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8B" w:rsidRDefault="00010738">
      <w:pPr>
        <w:spacing w:line="60" w:lineRule="atLeast"/>
        <w:rPr>
          <w:rFonts w:ascii="黑体" w:eastAsia="黑体" w:hAnsi="黑体"/>
          <w:color w:val="000000" w:themeColor="text1"/>
          <w:szCs w:val="28"/>
        </w:rPr>
      </w:pPr>
      <w:bookmarkStart w:id="0" w:name="_GoBack"/>
      <w:r>
        <w:rPr>
          <w:rFonts w:ascii="黑体" w:eastAsia="黑体" w:hAnsi="黑体" w:hint="eastAsia"/>
          <w:color w:val="000000" w:themeColor="text1"/>
          <w:szCs w:val="28"/>
        </w:rPr>
        <w:t>附件</w:t>
      </w:r>
    </w:p>
    <w:p w:rsidR="001C3C8B" w:rsidRDefault="00010738">
      <w:pPr>
        <w:spacing w:line="60" w:lineRule="atLeast"/>
        <w:jc w:val="center"/>
        <w:rPr>
          <w:rFonts w:ascii="黑体" w:eastAsia="黑体" w:hAnsi="黑体"/>
          <w:color w:val="000000" w:themeColor="text1"/>
          <w:szCs w:val="28"/>
        </w:rPr>
      </w:pPr>
      <w:r>
        <w:rPr>
          <w:rFonts w:ascii="宋体" w:eastAsia="宋体" w:hAnsi="宋体" w:cs="方正小标宋简体" w:hint="eastAsia"/>
          <w:b/>
          <w:color w:val="000000" w:themeColor="text1"/>
          <w:sz w:val="36"/>
          <w:szCs w:val="36"/>
        </w:rPr>
        <w:t>2019年网络安全自查表</w:t>
      </w:r>
    </w:p>
    <w:bookmarkEnd w:id="0"/>
    <w:p w:rsidR="001C3C8B" w:rsidRDefault="001C3C8B">
      <w:pPr>
        <w:spacing w:line="400" w:lineRule="exact"/>
        <w:ind w:right="450"/>
        <w:jc w:val="left"/>
        <w:rPr>
          <w:rFonts w:ascii="Calibri" w:hAnsi="Calibri" w:cs="仿宋_GB2312"/>
          <w:b/>
          <w:color w:val="000000" w:themeColor="text1"/>
          <w:sz w:val="30"/>
          <w:szCs w:val="30"/>
        </w:rPr>
      </w:pPr>
    </w:p>
    <w:p w:rsidR="001C3C8B" w:rsidRDefault="00010738">
      <w:pPr>
        <w:spacing w:line="400" w:lineRule="exact"/>
        <w:ind w:right="450"/>
        <w:jc w:val="left"/>
        <w:rPr>
          <w:rFonts w:ascii="Calibri" w:hAnsi="Calibri"/>
          <w:b/>
          <w:color w:val="000000" w:themeColor="text1"/>
          <w:sz w:val="30"/>
          <w:szCs w:val="30"/>
        </w:rPr>
      </w:pPr>
      <w:r>
        <w:rPr>
          <w:rFonts w:ascii="Calibri" w:hAnsi="Calibri" w:cs="仿宋_GB2312" w:hint="eastAsia"/>
          <w:b/>
          <w:color w:val="000000" w:themeColor="text1"/>
          <w:sz w:val="30"/>
          <w:szCs w:val="30"/>
        </w:rPr>
        <w:t>表</w:t>
      </w:r>
      <w:proofErr w:type="gramStart"/>
      <w:r>
        <w:rPr>
          <w:rFonts w:ascii="Calibri" w:hAnsi="Calibri" w:cs="仿宋_GB2312" w:hint="eastAsia"/>
          <w:b/>
          <w:color w:val="000000" w:themeColor="text1"/>
          <w:sz w:val="30"/>
          <w:szCs w:val="30"/>
        </w:rPr>
        <w:t>一</w:t>
      </w:r>
      <w:proofErr w:type="gramEnd"/>
      <w:r>
        <w:rPr>
          <w:rFonts w:ascii="Calibri" w:hAnsi="Calibri" w:cs="仿宋_GB2312" w:hint="eastAsia"/>
          <w:b/>
          <w:color w:val="000000" w:themeColor="text1"/>
          <w:sz w:val="30"/>
          <w:szCs w:val="30"/>
        </w:rPr>
        <w:t>：信息系统运营使用单位填写</w:t>
      </w:r>
    </w:p>
    <w:tbl>
      <w:tblPr>
        <w:tblW w:w="865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769"/>
        <w:gridCol w:w="1330"/>
        <w:gridCol w:w="1385"/>
        <w:gridCol w:w="660"/>
        <w:gridCol w:w="660"/>
        <w:gridCol w:w="232"/>
        <w:gridCol w:w="443"/>
        <w:gridCol w:w="677"/>
        <w:gridCol w:w="178"/>
        <w:gridCol w:w="210"/>
        <w:gridCol w:w="1155"/>
        <w:gridCol w:w="45"/>
        <w:gridCol w:w="907"/>
      </w:tblGrid>
      <w:tr w:rsidR="001C3C8B">
        <w:trPr>
          <w:trHeight w:val="652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一、信息系统运营使用单位基本情况</w:t>
            </w: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6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单位地址</w:t>
            </w:r>
          </w:p>
        </w:tc>
        <w:tc>
          <w:tcPr>
            <w:tcW w:w="6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网络安全分管领导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职务</w:t>
            </w:r>
            <w:r>
              <w:rPr>
                <w:rFonts w:ascii="Calibri" w:eastAsia="宋体" w:hAnsi="Calibri" w:cs="Calibri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网络安全责任部门</w:t>
            </w:r>
          </w:p>
        </w:tc>
        <w:tc>
          <w:tcPr>
            <w:tcW w:w="6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责任部门负责人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职务</w:t>
            </w:r>
            <w:r>
              <w:rPr>
                <w:rFonts w:ascii="Calibri" w:eastAsia="宋体" w:hAnsi="Calibri" w:cs="Calibri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办公电话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移动电话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责任部门联系人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职务</w:t>
            </w:r>
            <w:r>
              <w:rPr>
                <w:rFonts w:ascii="Calibri" w:eastAsia="宋体" w:hAnsi="Calibri" w:cs="Calibri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办公电话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移动电话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spacing w:line="400" w:lineRule="exact"/>
              <w:jc w:val="center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单位信息系统</w:t>
            </w:r>
          </w:p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第三级系统数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未定级系统数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单位信息系统</w:t>
            </w:r>
          </w:p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等级测评总数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第三级系统数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未测评系统数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单位信息系统</w:t>
            </w:r>
          </w:p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安全建设整改总数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第三级系统数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未整改系统数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单位信息系统</w:t>
            </w:r>
          </w:p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安全自查总数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第三级系统数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80"/>
        </w:trPr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sz w:val="21"/>
                <w:szCs w:val="21"/>
              </w:rPr>
              <w:t>未自查系统数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560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仿宋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二、信息系统运营使用单位网络安全工作情况</w:t>
            </w:r>
          </w:p>
        </w:tc>
      </w:tr>
      <w:tr w:rsidR="001C3C8B">
        <w:trPr>
          <w:trHeight w:val="637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、单位网络安全等级保护工作的组织领导情况</w:t>
            </w:r>
          </w:p>
        </w:tc>
      </w:tr>
      <w:tr w:rsidR="001C3C8B">
        <w:trPr>
          <w:trHeight w:val="268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（重点包括：单位网络安全领导机构或网络安全等级保护工作领导机构成立情况；单位网络安全或网络安全等级保护工作的职责部门和具体职能情况；单位网络安全等级保护工作部署情况等。）</w:t>
            </w:r>
          </w:p>
          <w:p w:rsidR="001C3C8B" w:rsidRDefault="001C3C8B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rPr>
                <w:rFonts w:ascii="Calibri" w:eastAsia="宋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9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、单位对网络安全等级保护工作的保障情况</w:t>
            </w:r>
          </w:p>
        </w:tc>
      </w:tr>
      <w:tr w:rsidR="001C3C8B">
        <w:trPr>
          <w:trHeight w:val="2251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（重点包括：单位网络安全等级保护工作年度考核情况；单位组织开展网络安全自查情况；单位网络安全工作经费是否纳入年度预算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?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单位网络安全工作的经费约占单位信息化建设经费的百分比情况等。）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9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、单位网络安全责任追究制度执行情况</w:t>
            </w:r>
          </w:p>
        </w:tc>
      </w:tr>
      <w:tr w:rsidR="001C3C8B">
        <w:trPr>
          <w:trHeight w:val="1842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（重点包括：是否建立了单位网络安全责任追究制度？是否依据责任追究制度对单位发生的网络安全事件（事故）进行追责等情况。）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51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lastRenderedPageBreak/>
              <w:t>4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、单位信息系统定级备案工作情况</w:t>
            </w:r>
          </w:p>
        </w:tc>
      </w:tr>
      <w:tr w:rsidR="001C3C8B">
        <w:trPr>
          <w:trHeight w:val="450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（重点包括：单位信息系统是否全部定级备案？单位系统调整是否及时进行备案变更？单位新建信息系统是否落实定级备案等工作。）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699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黑体" w:hAnsi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、单位信息系统安全测评和安全建设整改工作情况</w:t>
            </w:r>
          </w:p>
        </w:tc>
      </w:tr>
      <w:tr w:rsidR="001C3C8B">
        <w:trPr>
          <w:trHeight w:val="450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信息系统安全检测和整改经费落实情况；单位信息系统恶意代码扫描、渗透性测试、等级测评和风险评估的安全检测情况；信息系统安全建设整改方案制定和实施情况；单位网络安全保护状况的了解掌握等情况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51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、单位网络安全管理制度的制定和实施情况</w:t>
            </w:r>
          </w:p>
        </w:tc>
      </w:tr>
      <w:tr w:rsidR="001C3C8B">
        <w:trPr>
          <w:trHeight w:val="450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（重点包括：单位信息系统建设和网络安全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“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同步规划、同步建设、同步运行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”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措施的落实情况；单位人员管理，信息系统机房管理、设备管理、介质管理、网络安全建设管理、运维管理、服务外包等管理制度的建设情况；管理制度的监督保障和运行情况等。）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0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lastRenderedPageBreak/>
              <w:t>7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、单位重要数据的保护情况</w:t>
            </w:r>
          </w:p>
        </w:tc>
      </w:tr>
      <w:tr w:rsidR="001C3C8B">
        <w:trPr>
          <w:trHeight w:val="450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（重点包括：单位数据中心建设情况；单位重要数据存储和安全保护情况；单位重要数据备份恢复情况，单位重要数据存储和应用是否由社会第三方提供？提供服务单位的具体情况等）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99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8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、单位网络安全监测和预警情况</w:t>
            </w:r>
          </w:p>
        </w:tc>
      </w:tr>
      <w:tr w:rsidR="001C3C8B">
        <w:trPr>
          <w:trHeight w:val="699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（重点包括：单位开展日常网络安全监测情况；单位网络安全监测技术手段建设情况；单位网络安全预警工作情况等。）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99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、单位网络安全应急预案和演练情况</w:t>
            </w:r>
          </w:p>
        </w:tc>
      </w:tr>
      <w:tr w:rsidR="001C3C8B">
        <w:trPr>
          <w:trHeight w:val="450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（重点包括：是否制定了单位网络安全预案？单位网络安全预案是否进行了演练？是否根据演练情况对预案进行了修改完善等情况。）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4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lastRenderedPageBreak/>
              <w:t>10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、单位网络安全事件（事故）的处置情况</w:t>
            </w:r>
          </w:p>
        </w:tc>
      </w:tr>
      <w:tr w:rsidR="001C3C8B">
        <w:trPr>
          <w:trHeight w:val="64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（重点包括：是否明确了单位网络安全事件（事故）发现、报告和处置流程？年内是否发生重大网络安全事件（事故）？是否与相关部门建立了网络安全应急处置机制等情况。）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48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11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、单位信息技术产品、服务国产化情况</w:t>
            </w:r>
          </w:p>
        </w:tc>
      </w:tr>
      <w:tr w:rsidR="001C3C8B">
        <w:trPr>
          <w:trHeight w:val="2696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操作系统、服务器、数据库、交换机等核心信息技术产品的国产化比率情况；单位网络安全设备的国产化比率情况；单位信息技术产品国产化替换工作计划情况；单位新建信息系统是否采用国产化设备；单位信息安全服务情况等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36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12</w:t>
            </w: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、单位网络安全宣传培训情况</w:t>
            </w:r>
          </w:p>
        </w:tc>
      </w:tr>
      <w:tr w:rsidR="001C3C8B">
        <w:trPr>
          <w:trHeight w:val="609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（重点包括：单位组织开展网络安全宣传教育情况；单位组织开展网络安全岗位培训和网络安全员培训等情况。）</w:t>
            </w: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C3C8B" w:rsidRDefault="001C3C8B">
            <w:pPr>
              <w:widowControl/>
              <w:jc w:val="left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629"/>
        </w:trPr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1"/>
                <w:szCs w:val="21"/>
              </w:rPr>
              <w:lastRenderedPageBreak/>
              <w:t>三、单位信息系统基本情况</w:t>
            </w:r>
          </w:p>
        </w:tc>
      </w:tr>
      <w:tr w:rsidR="001C3C8B">
        <w:trPr>
          <w:trHeight w:val="62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信息系统名称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是否定级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是否备案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是否为关键信息基础设施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备案编号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黑体" w:cs="黑体" w:hint="eastAsia"/>
                <w:color w:val="000000" w:themeColor="text1"/>
                <w:sz w:val="21"/>
                <w:szCs w:val="21"/>
              </w:rPr>
              <w:t>安全保护等级</w:t>
            </w: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000000" w:themeColor="text1"/>
                <w:kern w:val="0"/>
                <w:sz w:val="21"/>
                <w:szCs w:val="21"/>
              </w:rPr>
              <w:t>……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C3C8B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Calibri" w:eastAsia="宋体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1C3C8B" w:rsidRDefault="001C3C8B">
      <w:pPr>
        <w:rPr>
          <w:rFonts w:ascii="Calibri" w:hAnsi="Calibri"/>
          <w:color w:val="000000" w:themeColor="text1"/>
          <w:sz w:val="30"/>
          <w:szCs w:val="30"/>
        </w:rPr>
      </w:pPr>
    </w:p>
    <w:p w:rsidR="001C3C8B" w:rsidRDefault="00010738">
      <w:pPr>
        <w:spacing w:line="400" w:lineRule="exact"/>
        <w:ind w:right="450"/>
        <w:jc w:val="left"/>
        <w:rPr>
          <w:rFonts w:ascii="Calibri" w:hAnsi="Calibri" w:cs="仿宋_GB2312"/>
          <w:b/>
          <w:color w:val="000000" w:themeColor="text1"/>
          <w:sz w:val="30"/>
          <w:szCs w:val="30"/>
        </w:rPr>
      </w:pPr>
      <w:r>
        <w:rPr>
          <w:rFonts w:ascii="Calibri" w:hAnsi="Calibri" w:cs="仿宋_GB2312" w:hint="eastAsia"/>
          <w:b/>
          <w:color w:val="000000" w:themeColor="text1"/>
          <w:sz w:val="30"/>
          <w:szCs w:val="30"/>
        </w:rPr>
        <w:lastRenderedPageBreak/>
        <w:t>表二：网站安全情况自查表</w:t>
      </w:r>
    </w:p>
    <w:tbl>
      <w:tblPr>
        <w:tblW w:w="8833" w:type="dxa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75"/>
        <w:gridCol w:w="1950"/>
        <w:gridCol w:w="195"/>
        <w:gridCol w:w="1320"/>
        <w:gridCol w:w="761"/>
        <w:gridCol w:w="2616"/>
      </w:tblGrid>
      <w:tr w:rsidR="001C3C8B">
        <w:trPr>
          <w:trHeight w:val="794"/>
          <w:jc w:val="center"/>
        </w:trPr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1"/>
                <w:szCs w:val="21"/>
              </w:rPr>
              <w:t>一、网站的基本情况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网站中文名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IP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地址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网址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网站责任单位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网站运行单位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网站责任单位负责</w:t>
            </w:r>
          </w:p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人及职务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网站运行安全责任人及职务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网站责任单位</w:t>
            </w:r>
          </w:p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工信部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ICP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备案号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国际联网备案号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隶属关系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□中央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□省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自治区、直辖市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)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□地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区、市、州、盟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)  </w:t>
            </w:r>
          </w:p>
          <w:p w:rsidR="001C3C8B" w:rsidRDefault="00010738">
            <w:pPr>
              <w:widowControl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□县（区、市、旗）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_____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单位类型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□政府机关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□事业单位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□国企</w:t>
            </w:r>
          </w:p>
          <w:p w:rsidR="001C3C8B" w:rsidRDefault="00010738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□互联网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_____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行业类别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如：财政（根据等级保护备案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表行业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分类划分）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等级保护定级备案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□二级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□三级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□四级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□未定级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等级测评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□已开展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□未开展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网站安全责任书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□已签订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□未签订</w:t>
            </w:r>
          </w:p>
        </w:tc>
      </w:tr>
      <w:tr w:rsidR="001C3C8B">
        <w:trPr>
          <w:trHeight w:val="79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网站服务栏目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□新闻发布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□政策宣传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□事项办理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□论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坛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□即时通信</w:t>
            </w:r>
          </w:p>
          <w:p w:rsidR="001C3C8B" w:rsidRDefault="00010738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□电子邮件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□留言版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□政务公开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 xml:space="preserve">_____ </w:t>
            </w:r>
          </w:p>
        </w:tc>
      </w:tr>
      <w:tr w:rsidR="001C3C8B">
        <w:trPr>
          <w:trHeight w:val="851"/>
          <w:jc w:val="center"/>
        </w:trPr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1"/>
                <w:szCs w:val="21"/>
              </w:rPr>
              <w:lastRenderedPageBreak/>
              <w:t>二、网站的联网信息</w:t>
            </w: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域名注册服务机构和联系方式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.</w:t>
            </w:r>
            <w:proofErr w:type="spellStart"/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cn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域名的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NS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记录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.</w:t>
            </w:r>
            <w:proofErr w:type="spellStart"/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cn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域名的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记录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主站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IP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地址范围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主要协议</w:t>
            </w: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端口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操作系统版本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接入运营商及联系方式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物理接入位置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接入带宽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CDN IP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地址范围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CDN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服务提供商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 xml:space="preserve">CDN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联系人姓名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手机号码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  <w:tr w:rsidR="001C3C8B">
        <w:trPr>
          <w:trHeight w:val="85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域名服务联系人</w:t>
            </w:r>
          </w:p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1C3C8B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B" w:rsidRDefault="00010738">
            <w:pPr>
              <w:widowControl/>
              <w:jc w:val="center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手机号码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B" w:rsidRDefault="001C3C8B">
            <w:pPr>
              <w:widowControl/>
              <w:jc w:val="left"/>
              <w:rPr>
                <w:rFonts w:ascii="宋体" w:eastAsia="宋体" w:hAnsi="Calibri" w:cs="宋体"/>
                <w:color w:val="000000" w:themeColor="text1"/>
                <w:sz w:val="21"/>
                <w:szCs w:val="21"/>
              </w:rPr>
            </w:pPr>
          </w:p>
        </w:tc>
      </w:tr>
    </w:tbl>
    <w:p w:rsidR="001C3C8B" w:rsidRDefault="001C3C8B">
      <w:pPr>
        <w:spacing w:line="600" w:lineRule="exact"/>
        <w:rPr>
          <w:rFonts w:ascii="仿宋_GB2312" w:hAnsi="黑体"/>
          <w:color w:val="000000" w:themeColor="text1"/>
        </w:rPr>
      </w:pPr>
    </w:p>
    <w:sectPr w:rsidR="001C3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800" w:bottom="1440" w:left="1800" w:header="851" w:footer="992" w:gutter="0"/>
      <w:cols w:space="425"/>
      <w:titlePg/>
      <w:docGrid w:type="lines" w:linePitch="43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310C31" w15:done="0"/>
  <w15:commentEx w15:paraId="AFFC8779" w15:done="0"/>
  <w15:commentEx w15:paraId="9F7D73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6A" w:rsidRDefault="0049676A">
      <w:r>
        <w:separator/>
      </w:r>
    </w:p>
  </w:endnote>
  <w:endnote w:type="continuationSeparator" w:id="0">
    <w:p w:rsidR="0049676A" w:rsidRDefault="004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altName w:val="思源黑体 CN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B" w:rsidRDefault="00010738">
    <w:pPr>
      <w:pStyle w:val="ab"/>
    </w:pPr>
    <w:r>
      <w:rPr>
        <w:rFonts w:hint="eastAsia"/>
      </w:rPr>
      <w:t>—</w:t>
    </w:r>
    <w:sdt>
      <w:sdtPr>
        <w:id w:val="1534382593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1899" w:rsidRPr="00EA1899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>—</w:t>
        </w:r>
      </w:sdtContent>
    </w:sdt>
  </w:p>
  <w:p w:rsidR="001C3C8B" w:rsidRDefault="001C3C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540359"/>
    </w:sdtPr>
    <w:sdtEndPr/>
    <w:sdtContent>
      <w:p w:rsidR="001C3C8B" w:rsidRDefault="00010738">
        <w:pPr>
          <w:pStyle w:val="ab"/>
          <w:jc w:val="right"/>
        </w:pPr>
        <w:r>
          <w:rPr>
            <w:rFonts w:hint="eastAsia"/>
          </w:rP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1899" w:rsidRPr="00EA1899">
          <w:rPr>
            <w:noProof/>
            <w:lang w:val="zh-CN"/>
          </w:rPr>
          <w:t>3</w:t>
        </w:r>
        <w:r>
          <w:fldChar w:fldCharType="end"/>
        </w:r>
        <w:r>
          <w:rPr>
            <w:rFonts w:hint="eastAsia"/>
          </w:rPr>
          <w:t>—</w:t>
        </w:r>
      </w:p>
    </w:sdtContent>
  </w:sdt>
  <w:p w:rsidR="001C3C8B" w:rsidRDefault="001C3C8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139778"/>
    </w:sdtPr>
    <w:sdtEndPr/>
    <w:sdtContent>
      <w:p w:rsidR="001C3C8B" w:rsidRDefault="00010738">
        <w:pPr>
          <w:pStyle w:val="ab"/>
          <w:jc w:val="right"/>
        </w:pPr>
        <w:r>
          <w:rPr>
            <w:rFonts w:hint="eastAsia"/>
          </w:rP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1899" w:rsidRPr="00EA1899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—</w:t>
        </w:r>
      </w:p>
    </w:sdtContent>
  </w:sdt>
  <w:p w:rsidR="001C3C8B" w:rsidRDefault="001C3C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6A" w:rsidRDefault="0049676A">
      <w:r>
        <w:separator/>
      </w:r>
    </w:p>
  </w:footnote>
  <w:footnote w:type="continuationSeparator" w:id="0">
    <w:p w:rsidR="0049676A" w:rsidRDefault="0049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B" w:rsidRDefault="001C3C8B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B" w:rsidRDefault="001C3C8B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B" w:rsidRDefault="001C3C8B">
    <w:pPr>
      <w:pStyle w:val="ac"/>
      <w:pBdr>
        <w:bottom w:val="none" w:sz="0" w:space="0" w:color="auto"/>
      </w:pBdr>
      <w:tabs>
        <w:tab w:val="clear" w:pos="8306"/>
      </w:tabs>
      <w:ind w:rightChars="-1304" w:right="-417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FFC"/>
    <w:multiLevelType w:val="multilevel"/>
    <w:tmpl w:val="11B74FFC"/>
    <w:lvl w:ilvl="0">
      <w:start w:val="1"/>
      <w:numFmt w:val="chineseCountingThousand"/>
      <w:lvlText w:val="%1、"/>
      <w:lvlJc w:val="left"/>
      <w:pPr>
        <w:ind w:left="2405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297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32F235C3"/>
    <w:multiLevelType w:val="multilevel"/>
    <w:tmpl w:val="32F235C3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邱旭东">
    <w15:presenceInfo w15:providerId="None" w15:userId="邱旭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09"/>
    <w:rsid w:val="B58B28FF"/>
    <w:rsid w:val="B6D91784"/>
    <w:rsid w:val="C6C7541B"/>
    <w:rsid w:val="CAFEC698"/>
    <w:rsid w:val="E7F22A04"/>
    <w:rsid w:val="EF9CC20B"/>
    <w:rsid w:val="EFC93CCA"/>
    <w:rsid w:val="F7F33666"/>
    <w:rsid w:val="FA5BD9CD"/>
    <w:rsid w:val="00010738"/>
    <w:rsid w:val="000375BF"/>
    <w:rsid w:val="00037EC3"/>
    <w:rsid w:val="00046C0B"/>
    <w:rsid w:val="0008339B"/>
    <w:rsid w:val="000844E0"/>
    <w:rsid w:val="00086AC8"/>
    <w:rsid w:val="000A1ED7"/>
    <w:rsid w:val="000A53D5"/>
    <w:rsid w:val="000A5E1A"/>
    <w:rsid w:val="000B37B7"/>
    <w:rsid w:val="000D06BF"/>
    <w:rsid w:val="000D2C24"/>
    <w:rsid w:val="000E221D"/>
    <w:rsid w:val="000E2E0A"/>
    <w:rsid w:val="000E6AF1"/>
    <w:rsid w:val="00100C7D"/>
    <w:rsid w:val="00107222"/>
    <w:rsid w:val="001231D9"/>
    <w:rsid w:val="001248AE"/>
    <w:rsid w:val="0013360A"/>
    <w:rsid w:val="0014035B"/>
    <w:rsid w:val="00144837"/>
    <w:rsid w:val="00145FF0"/>
    <w:rsid w:val="00154EAC"/>
    <w:rsid w:val="00165C68"/>
    <w:rsid w:val="00166618"/>
    <w:rsid w:val="00197097"/>
    <w:rsid w:val="001A1280"/>
    <w:rsid w:val="001A1CA3"/>
    <w:rsid w:val="001A3DF7"/>
    <w:rsid w:val="001A6180"/>
    <w:rsid w:val="001A6DAA"/>
    <w:rsid w:val="001A737F"/>
    <w:rsid w:val="001B5252"/>
    <w:rsid w:val="001B7E7C"/>
    <w:rsid w:val="001C21E8"/>
    <w:rsid w:val="001C3368"/>
    <w:rsid w:val="001C3C8B"/>
    <w:rsid w:val="001D69FF"/>
    <w:rsid w:val="001E2CC7"/>
    <w:rsid w:val="001E7C21"/>
    <w:rsid w:val="001F03BD"/>
    <w:rsid w:val="001F6BFA"/>
    <w:rsid w:val="001F717B"/>
    <w:rsid w:val="002024C2"/>
    <w:rsid w:val="00211D7E"/>
    <w:rsid w:val="00217371"/>
    <w:rsid w:val="002430E0"/>
    <w:rsid w:val="002442EB"/>
    <w:rsid w:val="00247600"/>
    <w:rsid w:val="00254136"/>
    <w:rsid w:val="00270A5D"/>
    <w:rsid w:val="002803BC"/>
    <w:rsid w:val="00280D7F"/>
    <w:rsid w:val="002A08E6"/>
    <w:rsid w:val="002A37D9"/>
    <w:rsid w:val="002A4764"/>
    <w:rsid w:val="002B1473"/>
    <w:rsid w:val="002B1CFA"/>
    <w:rsid w:val="002C039F"/>
    <w:rsid w:val="002D116A"/>
    <w:rsid w:val="002D60E4"/>
    <w:rsid w:val="002E0940"/>
    <w:rsid w:val="002E2B82"/>
    <w:rsid w:val="002E419D"/>
    <w:rsid w:val="002E574B"/>
    <w:rsid w:val="002F0DB7"/>
    <w:rsid w:val="002F3487"/>
    <w:rsid w:val="002F5716"/>
    <w:rsid w:val="00302955"/>
    <w:rsid w:val="003046AE"/>
    <w:rsid w:val="003047C3"/>
    <w:rsid w:val="00306CCC"/>
    <w:rsid w:val="00307102"/>
    <w:rsid w:val="00326125"/>
    <w:rsid w:val="00333770"/>
    <w:rsid w:val="00334892"/>
    <w:rsid w:val="00334E80"/>
    <w:rsid w:val="00335682"/>
    <w:rsid w:val="00336A23"/>
    <w:rsid w:val="0033706B"/>
    <w:rsid w:val="00343524"/>
    <w:rsid w:val="00354F1A"/>
    <w:rsid w:val="00361AF0"/>
    <w:rsid w:val="00362BFE"/>
    <w:rsid w:val="0036666A"/>
    <w:rsid w:val="0036715B"/>
    <w:rsid w:val="003704C5"/>
    <w:rsid w:val="003708B4"/>
    <w:rsid w:val="00374718"/>
    <w:rsid w:val="00375AC3"/>
    <w:rsid w:val="0038214E"/>
    <w:rsid w:val="0039137C"/>
    <w:rsid w:val="00394145"/>
    <w:rsid w:val="003A0CC5"/>
    <w:rsid w:val="003B0CE5"/>
    <w:rsid w:val="003B5B72"/>
    <w:rsid w:val="003B6270"/>
    <w:rsid w:val="003C252A"/>
    <w:rsid w:val="003D09B8"/>
    <w:rsid w:val="003D4566"/>
    <w:rsid w:val="003E20C3"/>
    <w:rsid w:val="003E3E47"/>
    <w:rsid w:val="003E4BA2"/>
    <w:rsid w:val="003F03AC"/>
    <w:rsid w:val="003F2EFB"/>
    <w:rsid w:val="003F74C5"/>
    <w:rsid w:val="004006FB"/>
    <w:rsid w:val="004026A3"/>
    <w:rsid w:val="00405918"/>
    <w:rsid w:val="00406A26"/>
    <w:rsid w:val="00410AD3"/>
    <w:rsid w:val="00417DCC"/>
    <w:rsid w:val="00421966"/>
    <w:rsid w:val="004259FE"/>
    <w:rsid w:val="004301DE"/>
    <w:rsid w:val="00434CA6"/>
    <w:rsid w:val="004371F6"/>
    <w:rsid w:val="004524E4"/>
    <w:rsid w:val="00457269"/>
    <w:rsid w:val="00472A4F"/>
    <w:rsid w:val="00473619"/>
    <w:rsid w:val="00481B63"/>
    <w:rsid w:val="00485CFF"/>
    <w:rsid w:val="0048717F"/>
    <w:rsid w:val="0049676A"/>
    <w:rsid w:val="004A3C54"/>
    <w:rsid w:val="004A444F"/>
    <w:rsid w:val="004A4503"/>
    <w:rsid w:val="004A710B"/>
    <w:rsid w:val="004B067B"/>
    <w:rsid w:val="004C6BCB"/>
    <w:rsid w:val="004D2373"/>
    <w:rsid w:val="004D51F4"/>
    <w:rsid w:val="004E1120"/>
    <w:rsid w:val="004E2884"/>
    <w:rsid w:val="004E701D"/>
    <w:rsid w:val="004F433E"/>
    <w:rsid w:val="004F585F"/>
    <w:rsid w:val="00510C83"/>
    <w:rsid w:val="00540A7C"/>
    <w:rsid w:val="00541C15"/>
    <w:rsid w:val="005537DF"/>
    <w:rsid w:val="0055399B"/>
    <w:rsid w:val="0056702D"/>
    <w:rsid w:val="00574D57"/>
    <w:rsid w:val="00582C05"/>
    <w:rsid w:val="005844CF"/>
    <w:rsid w:val="00587C71"/>
    <w:rsid w:val="005A363D"/>
    <w:rsid w:val="005B502F"/>
    <w:rsid w:val="005B67E8"/>
    <w:rsid w:val="005D3419"/>
    <w:rsid w:val="005D75BA"/>
    <w:rsid w:val="005E4BEC"/>
    <w:rsid w:val="005E5741"/>
    <w:rsid w:val="005F68C5"/>
    <w:rsid w:val="005F76AA"/>
    <w:rsid w:val="00605F6F"/>
    <w:rsid w:val="00611FAF"/>
    <w:rsid w:val="00623F93"/>
    <w:rsid w:val="00625BEC"/>
    <w:rsid w:val="00627945"/>
    <w:rsid w:val="006322E8"/>
    <w:rsid w:val="0063439C"/>
    <w:rsid w:val="006357C6"/>
    <w:rsid w:val="006375B3"/>
    <w:rsid w:val="00642F18"/>
    <w:rsid w:val="00644DC0"/>
    <w:rsid w:val="00652174"/>
    <w:rsid w:val="0065606D"/>
    <w:rsid w:val="00670079"/>
    <w:rsid w:val="00670224"/>
    <w:rsid w:val="006708EC"/>
    <w:rsid w:val="00673835"/>
    <w:rsid w:val="006830A9"/>
    <w:rsid w:val="0069196F"/>
    <w:rsid w:val="00692A3A"/>
    <w:rsid w:val="006A0F94"/>
    <w:rsid w:val="006A5C2E"/>
    <w:rsid w:val="006B2124"/>
    <w:rsid w:val="006C576F"/>
    <w:rsid w:val="006D1B3E"/>
    <w:rsid w:val="006E3922"/>
    <w:rsid w:val="006E3EF1"/>
    <w:rsid w:val="006E6F76"/>
    <w:rsid w:val="006E7A2C"/>
    <w:rsid w:val="006F49EF"/>
    <w:rsid w:val="006F5DAF"/>
    <w:rsid w:val="006F6D6D"/>
    <w:rsid w:val="007013D6"/>
    <w:rsid w:val="00704363"/>
    <w:rsid w:val="00712F99"/>
    <w:rsid w:val="007130B4"/>
    <w:rsid w:val="00713445"/>
    <w:rsid w:val="00717198"/>
    <w:rsid w:val="00717DE8"/>
    <w:rsid w:val="0072226C"/>
    <w:rsid w:val="00742FAC"/>
    <w:rsid w:val="007472C5"/>
    <w:rsid w:val="00750F74"/>
    <w:rsid w:val="00760C10"/>
    <w:rsid w:val="007660B2"/>
    <w:rsid w:val="00770060"/>
    <w:rsid w:val="007701F5"/>
    <w:rsid w:val="00782492"/>
    <w:rsid w:val="007858D9"/>
    <w:rsid w:val="00796CAD"/>
    <w:rsid w:val="007A6CB4"/>
    <w:rsid w:val="007A6F28"/>
    <w:rsid w:val="007C03E5"/>
    <w:rsid w:val="007C046D"/>
    <w:rsid w:val="007C1E9B"/>
    <w:rsid w:val="007C6DBB"/>
    <w:rsid w:val="007D492F"/>
    <w:rsid w:val="007E380F"/>
    <w:rsid w:val="007E7D31"/>
    <w:rsid w:val="007F60B9"/>
    <w:rsid w:val="007F72A3"/>
    <w:rsid w:val="00807B38"/>
    <w:rsid w:val="008143BA"/>
    <w:rsid w:val="00817A7C"/>
    <w:rsid w:val="00823C2A"/>
    <w:rsid w:val="00825B6F"/>
    <w:rsid w:val="00834681"/>
    <w:rsid w:val="0084105B"/>
    <w:rsid w:val="00852B51"/>
    <w:rsid w:val="008561A3"/>
    <w:rsid w:val="0087430D"/>
    <w:rsid w:val="0087543A"/>
    <w:rsid w:val="008754C3"/>
    <w:rsid w:val="008827D2"/>
    <w:rsid w:val="0088571B"/>
    <w:rsid w:val="008A4695"/>
    <w:rsid w:val="008B1695"/>
    <w:rsid w:val="008B5CEE"/>
    <w:rsid w:val="008B6A29"/>
    <w:rsid w:val="008C1269"/>
    <w:rsid w:val="008C2581"/>
    <w:rsid w:val="008D02F5"/>
    <w:rsid w:val="008D3370"/>
    <w:rsid w:val="008D7A1D"/>
    <w:rsid w:val="008E5A12"/>
    <w:rsid w:val="008F3FE7"/>
    <w:rsid w:val="00902B3C"/>
    <w:rsid w:val="00903DBD"/>
    <w:rsid w:val="00912565"/>
    <w:rsid w:val="00915482"/>
    <w:rsid w:val="00916854"/>
    <w:rsid w:val="00923BFE"/>
    <w:rsid w:val="00923D11"/>
    <w:rsid w:val="00941187"/>
    <w:rsid w:val="00943620"/>
    <w:rsid w:val="00991800"/>
    <w:rsid w:val="0099526C"/>
    <w:rsid w:val="00995498"/>
    <w:rsid w:val="009A190A"/>
    <w:rsid w:val="009A1AAF"/>
    <w:rsid w:val="009A2D06"/>
    <w:rsid w:val="009B16AC"/>
    <w:rsid w:val="009C15BE"/>
    <w:rsid w:val="009C3A2C"/>
    <w:rsid w:val="009D6D74"/>
    <w:rsid w:val="009E64B6"/>
    <w:rsid w:val="00A05624"/>
    <w:rsid w:val="00A15C58"/>
    <w:rsid w:val="00A21589"/>
    <w:rsid w:val="00A26DE6"/>
    <w:rsid w:val="00A550BB"/>
    <w:rsid w:val="00A55383"/>
    <w:rsid w:val="00A5758F"/>
    <w:rsid w:val="00A6075E"/>
    <w:rsid w:val="00A71FFA"/>
    <w:rsid w:val="00A72E05"/>
    <w:rsid w:val="00A90866"/>
    <w:rsid w:val="00A96F8C"/>
    <w:rsid w:val="00AB6E5C"/>
    <w:rsid w:val="00AB72DF"/>
    <w:rsid w:val="00AC04D3"/>
    <w:rsid w:val="00AC708E"/>
    <w:rsid w:val="00AC777E"/>
    <w:rsid w:val="00AD07C3"/>
    <w:rsid w:val="00AD2E0F"/>
    <w:rsid w:val="00AE2775"/>
    <w:rsid w:val="00AE281D"/>
    <w:rsid w:val="00AE7785"/>
    <w:rsid w:val="00AF1001"/>
    <w:rsid w:val="00AF289E"/>
    <w:rsid w:val="00AF290E"/>
    <w:rsid w:val="00AF311D"/>
    <w:rsid w:val="00B06FA5"/>
    <w:rsid w:val="00B15776"/>
    <w:rsid w:val="00B27C7F"/>
    <w:rsid w:val="00B42EE9"/>
    <w:rsid w:val="00B43F64"/>
    <w:rsid w:val="00B527BD"/>
    <w:rsid w:val="00B55474"/>
    <w:rsid w:val="00B575BC"/>
    <w:rsid w:val="00B6199E"/>
    <w:rsid w:val="00B67B16"/>
    <w:rsid w:val="00B706F5"/>
    <w:rsid w:val="00B73F4C"/>
    <w:rsid w:val="00B75597"/>
    <w:rsid w:val="00B8054B"/>
    <w:rsid w:val="00BA07D1"/>
    <w:rsid w:val="00BA5122"/>
    <w:rsid w:val="00BB3D60"/>
    <w:rsid w:val="00BC0F5A"/>
    <w:rsid w:val="00BC4663"/>
    <w:rsid w:val="00BE4458"/>
    <w:rsid w:val="00BF0F8C"/>
    <w:rsid w:val="00BF1A7E"/>
    <w:rsid w:val="00BF53C9"/>
    <w:rsid w:val="00BF75B2"/>
    <w:rsid w:val="00C1692E"/>
    <w:rsid w:val="00C176C0"/>
    <w:rsid w:val="00C430B3"/>
    <w:rsid w:val="00C47B81"/>
    <w:rsid w:val="00C516A0"/>
    <w:rsid w:val="00C6089B"/>
    <w:rsid w:val="00C721E6"/>
    <w:rsid w:val="00C83BBF"/>
    <w:rsid w:val="00C94D38"/>
    <w:rsid w:val="00C9505B"/>
    <w:rsid w:val="00C95158"/>
    <w:rsid w:val="00C968BA"/>
    <w:rsid w:val="00C9691E"/>
    <w:rsid w:val="00CB1DD1"/>
    <w:rsid w:val="00CB744B"/>
    <w:rsid w:val="00CD46D9"/>
    <w:rsid w:val="00CE6EF6"/>
    <w:rsid w:val="00CF1A8F"/>
    <w:rsid w:val="00CF469F"/>
    <w:rsid w:val="00D05706"/>
    <w:rsid w:val="00D10001"/>
    <w:rsid w:val="00D12973"/>
    <w:rsid w:val="00D24394"/>
    <w:rsid w:val="00D25FE4"/>
    <w:rsid w:val="00D357B3"/>
    <w:rsid w:val="00D401E8"/>
    <w:rsid w:val="00D513B6"/>
    <w:rsid w:val="00D63CF0"/>
    <w:rsid w:val="00D72A1B"/>
    <w:rsid w:val="00D82D2B"/>
    <w:rsid w:val="00D94022"/>
    <w:rsid w:val="00DD0D79"/>
    <w:rsid w:val="00DE0D11"/>
    <w:rsid w:val="00DE390F"/>
    <w:rsid w:val="00DE4D3E"/>
    <w:rsid w:val="00DE5C73"/>
    <w:rsid w:val="00DE6498"/>
    <w:rsid w:val="00DF1631"/>
    <w:rsid w:val="00DF28F3"/>
    <w:rsid w:val="00DF6916"/>
    <w:rsid w:val="00E07CB8"/>
    <w:rsid w:val="00E13E35"/>
    <w:rsid w:val="00E15B28"/>
    <w:rsid w:val="00E25DBB"/>
    <w:rsid w:val="00E35052"/>
    <w:rsid w:val="00E35B30"/>
    <w:rsid w:val="00E35EBE"/>
    <w:rsid w:val="00E4206C"/>
    <w:rsid w:val="00E45ADF"/>
    <w:rsid w:val="00E5217E"/>
    <w:rsid w:val="00E56C8D"/>
    <w:rsid w:val="00E5706E"/>
    <w:rsid w:val="00E64A2A"/>
    <w:rsid w:val="00E66469"/>
    <w:rsid w:val="00E7064C"/>
    <w:rsid w:val="00E7179E"/>
    <w:rsid w:val="00E717E9"/>
    <w:rsid w:val="00E7298A"/>
    <w:rsid w:val="00E73215"/>
    <w:rsid w:val="00E76F88"/>
    <w:rsid w:val="00E829A6"/>
    <w:rsid w:val="00E83B6F"/>
    <w:rsid w:val="00E93C11"/>
    <w:rsid w:val="00E97D63"/>
    <w:rsid w:val="00EA1899"/>
    <w:rsid w:val="00EA23FB"/>
    <w:rsid w:val="00EB368C"/>
    <w:rsid w:val="00EB45C9"/>
    <w:rsid w:val="00EC454E"/>
    <w:rsid w:val="00EC5B16"/>
    <w:rsid w:val="00EC7676"/>
    <w:rsid w:val="00ED1989"/>
    <w:rsid w:val="00ED78E4"/>
    <w:rsid w:val="00EE0D9C"/>
    <w:rsid w:val="00EE1F33"/>
    <w:rsid w:val="00EE3234"/>
    <w:rsid w:val="00EE32F3"/>
    <w:rsid w:val="00F012F4"/>
    <w:rsid w:val="00F01E2B"/>
    <w:rsid w:val="00F12F5C"/>
    <w:rsid w:val="00F1423D"/>
    <w:rsid w:val="00F2459C"/>
    <w:rsid w:val="00F300DD"/>
    <w:rsid w:val="00F33E5D"/>
    <w:rsid w:val="00F368C1"/>
    <w:rsid w:val="00F408D0"/>
    <w:rsid w:val="00F425B2"/>
    <w:rsid w:val="00F42FBD"/>
    <w:rsid w:val="00F43DA0"/>
    <w:rsid w:val="00F45728"/>
    <w:rsid w:val="00F56373"/>
    <w:rsid w:val="00F61B45"/>
    <w:rsid w:val="00F649F5"/>
    <w:rsid w:val="00F674E9"/>
    <w:rsid w:val="00F704B0"/>
    <w:rsid w:val="00F81909"/>
    <w:rsid w:val="00F8434A"/>
    <w:rsid w:val="00F867E8"/>
    <w:rsid w:val="00F86B51"/>
    <w:rsid w:val="00FB1FF2"/>
    <w:rsid w:val="00FB7B2A"/>
    <w:rsid w:val="00FC4F31"/>
    <w:rsid w:val="00FC7887"/>
    <w:rsid w:val="00FD0F7E"/>
    <w:rsid w:val="00FD3F76"/>
    <w:rsid w:val="00FE0437"/>
    <w:rsid w:val="00FE2FD0"/>
    <w:rsid w:val="00FE6FFA"/>
    <w:rsid w:val="00FE7FC6"/>
    <w:rsid w:val="00FF03E4"/>
    <w:rsid w:val="00FF525B"/>
    <w:rsid w:val="00FF6403"/>
    <w:rsid w:val="3D2A189F"/>
    <w:rsid w:val="53CF448A"/>
    <w:rsid w:val="5FFFAE3F"/>
    <w:rsid w:val="7F7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footnote text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qFormat="1"/>
    <w:lsdException w:name="page number" w:semiHidden="0" w:unhideWhenUsed="0" w:qFormat="1"/>
    <w:lsdException w:name="endnote reference" w:semiHidden="0" w:qFormat="1"/>
    <w:lsdException w:name="endnote text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0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unhideWhenUsed/>
    <w:qFormat/>
    <w:rPr>
      <w:rFonts w:eastAsia="仿宋_GB2312"/>
      <w:b/>
      <w:bCs/>
      <w:sz w:val="32"/>
      <w:szCs w:val="32"/>
    </w:rPr>
  </w:style>
  <w:style w:type="paragraph" w:styleId="a5">
    <w:name w:val="annotation text"/>
    <w:basedOn w:val="a0"/>
    <w:link w:val="Char0"/>
    <w:qFormat/>
    <w:pPr>
      <w:jc w:val="left"/>
    </w:pPr>
    <w:rPr>
      <w:rFonts w:eastAsia="宋体"/>
      <w:sz w:val="21"/>
      <w:szCs w:val="24"/>
    </w:rPr>
  </w:style>
  <w:style w:type="paragraph" w:styleId="a6">
    <w:name w:val="Normal Indent"/>
    <w:basedOn w:val="a0"/>
    <w:next w:val="a0"/>
    <w:qFormat/>
    <w:pPr>
      <w:widowControl/>
      <w:spacing w:line="288" w:lineRule="auto"/>
      <w:ind w:firstLineChars="200" w:firstLine="200"/>
    </w:pPr>
    <w:rPr>
      <w:rFonts w:ascii="Arial" w:eastAsia="宋体" w:hAnsi="Arial"/>
      <w:kern w:val="0"/>
      <w:sz w:val="24"/>
      <w:szCs w:val="20"/>
    </w:rPr>
  </w:style>
  <w:style w:type="paragraph" w:styleId="a7">
    <w:name w:val="Document Map"/>
    <w:basedOn w:val="a0"/>
    <w:link w:val="Char1"/>
    <w:qFormat/>
    <w:pPr>
      <w:shd w:val="clear" w:color="auto" w:fill="000080"/>
    </w:pPr>
    <w:rPr>
      <w:rFonts w:eastAsia="宋体"/>
      <w:sz w:val="21"/>
      <w:szCs w:val="24"/>
    </w:rPr>
  </w:style>
  <w:style w:type="paragraph" w:styleId="a8">
    <w:name w:val="Plain Text"/>
    <w:basedOn w:val="a0"/>
    <w:link w:val="Char2"/>
    <w:qFormat/>
    <w:rPr>
      <w:rFonts w:ascii="宋体" w:eastAsia="宋体" w:hAnsi="Courier New" w:cs="Courier New"/>
      <w:sz w:val="21"/>
      <w:szCs w:val="21"/>
    </w:rPr>
  </w:style>
  <w:style w:type="paragraph" w:styleId="a9">
    <w:name w:val="endnote text"/>
    <w:basedOn w:val="a0"/>
    <w:link w:val="Char3"/>
    <w:unhideWhenUsed/>
    <w:qFormat/>
    <w:pPr>
      <w:snapToGrid w:val="0"/>
      <w:jc w:val="left"/>
    </w:pPr>
    <w:rPr>
      <w:rFonts w:eastAsia="宋体"/>
      <w:sz w:val="21"/>
      <w:szCs w:val="24"/>
    </w:rPr>
  </w:style>
  <w:style w:type="paragraph" w:styleId="aa">
    <w:name w:val="Balloon Text"/>
    <w:basedOn w:val="a0"/>
    <w:link w:val="Char4"/>
    <w:uiPriority w:val="99"/>
    <w:qFormat/>
    <w:rPr>
      <w:rFonts w:eastAsia="宋体"/>
      <w:sz w:val="18"/>
      <w:szCs w:val="18"/>
    </w:rPr>
  </w:style>
  <w:style w:type="paragraph" w:styleId="ab">
    <w:name w:val="footer"/>
    <w:basedOn w:val="a0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0"/>
    <w:link w:val="Char7"/>
    <w:qFormat/>
    <w:pPr>
      <w:snapToGrid w:val="0"/>
      <w:jc w:val="left"/>
    </w:pPr>
    <w:rPr>
      <w:rFonts w:eastAsia="宋体"/>
      <w:sz w:val="18"/>
      <w:szCs w:val="20"/>
    </w:rPr>
  </w:style>
  <w:style w:type="paragraph" w:styleId="ae">
    <w:name w:val="Title"/>
    <w:basedOn w:val="a0"/>
    <w:next w:val="a0"/>
    <w:link w:val="Char8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styleId="af">
    <w:name w:val="endnote reference"/>
    <w:basedOn w:val="a1"/>
    <w:unhideWhenUsed/>
    <w:qFormat/>
    <w:rPr>
      <w:vertAlign w:val="superscript"/>
    </w:rPr>
  </w:style>
  <w:style w:type="character" w:styleId="af0">
    <w:name w:val="page number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basedOn w:val="a1"/>
    <w:semiHidden/>
    <w:unhideWhenUsed/>
    <w:qFormat/>
    <w:rPr>
      <w:sz w:val="21"/>
      <w:szCs w:val="21"/>
    </w:rPr>
  </w:style>
  <w:style w:type="character" w:styleId="af3">
    <w:name w:val="footnote reference"/>
    <w:qFormat/>
    <w:rPr>
      <w:vertAlign w:val="superscript"/>
    </w:rPr>
  </w:style>
  <w:style w:type="table" w:styleId="af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 标题 1 + 小二"/>
    <w:basedOn w:val="a0"/>
    <w:next w:val="a0"/>
    <w:qFormat/>
    <w:pPr>
      <w:widowControl/>
      <w:numPr>
        <w:numId w:val="1"/>
      </w:numPr>
      <w:tabs>
        <w:tab w:val="left" w:pos="1620"/>
      </w:tabs>
      <w:spacing w:line="288" w:lineRule="auto"/>
    </w:pPr>
    <w:rPr>
      <w:rFonts w:ascii="Arial" w:eastAsia="宋体" w:hAnsi="Arial"/>
      <w:kern w:val="0"/>
      <w:sz w:val="24"/>
      <w:szCs w:val="20"/>
    </w:rPr>
  </w:style>
  <w:style w:type="paragraph" w:customStyle="1" w:styleId="Char9">
    <w:name w:val="Char"/>
    <w:basedOn w:val="a0"/>
    <w:qFormat/>
    <w:rPr>
      <w:rFonts w:ascii="Tahoma" w:eastAsia="宋体" w:hAnsi="Tahoma"/>
      <w:sz w:val="24"/>
      <w:szCs w:val="20"/>
    </w:rPr>
  </w:style>
  <w:style w:type="paragraph" w:customStyle="1" w:styleId="CharChar3">
    <w:name w:val="Char Char3"/>
    <w:basedOn w:val="a0"/>
    <w:qFormat/>
    <w:pPr>
      <w:tabs>
        <w:tab w:val="left" w:pos="360"/>
      </w:tabs>
    </w:pPr>
    <w:rPr>
      <w:rFonts w:eastAsia="宋体"/>
      <w:sz w:val="21"/>
      <w:szCs w:val="20"/>
    </w:rPr>
  </w:style>
  <w:style w:type="character" w:customStyle="1" w:styleId="Char2">
    <w:name w:val="纯文本 Char"/>
    <w:link w:val="a8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文档结构图 Char"/>
    <w:link w:val="a7"/>
    <w:qFormat/>
    <w:rPr>
      <w:kern w:val="2"/>
      <w:sz w:val="21"/>
      <w:szCs w:val="24"/>
      <w:shd w:val="clear" w:color="auto" w:fill="000080"/>
    </w:rPr>
  </w:style>
  <w:style w:type="character" w:customStyle="1" w:styleId="Char0">
    <w:name w:val="批注文字 Char"/>
    <w:link w:val="a5"/>
    <w:qFormat/>
    <w:rPr>
      <w:kern w:val="2"/>
      <w:sz w:val="21"/>
      <w:szCs w:val="24"/>
    </w:rPr>
  </w:style>
  <w:style w:type="character" w:customStyle="1" w:styleId="Char4">
    <w:name w:val="批注框文本 Char"/>
    <w:link w:val="aa"/>
    <w:uiPriority w:val="99"/>
    <w:qFormat/>
    <w:rPr>
      <w:kern w:val="2"/>
      <w:sz w:val="18"/>
      <w:szCs w:val="18"/>
    </w:rPr>
  </w:style>
  <w:style w:type="paragraph" w:customStyle="1" w:styleId="CharChar3CharChar">
    <w:name w:val="Char Char3 Char Char"/>
    <w:basedOn w:val="a0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af5">
    <w:name w:val="段"/>
    <w:link w:val="Chara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a">
    <w:name w:val="段 Char"/>
    <w:link w:val="af5"/>
    <w:qFormat/>
    <w:rPr>
      <w:rFonts w:ascii="宋体"/>
      <w:sz w:val="21"/>
    </w:rPr>
  </w:style>
  <w:style w:type="paragraph" w:customStyle="1" w:styleId="af6">
    <w:name w:val="一级条标题"/>
    <w:next w:val="af5"/>
    <w:qFormat/>
    <w:p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7">
    <w:name w:val="章标题"/>
    <w:next w:val="af5"/>
    <w:qFormat/>
    <w:p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8">
    <w:name w:val="二级条标题"/>
    <w:basedOn w:val="af6"/>
    <w:next w:val="af5"/>
    <w:qFormat/>
    <w:pPr>
      <w:spacing w:before="50" w:after="50"/>
      <w:outlineLvl w:val="3"/>
    </w:pPr>
  </w:style>
  <w:style w:type="paragraph" w:customStyle="1" w:styleId="af9">
    <w:name w:val="三级条标题"/>
    <w:basedOn w:val="af8"/>
    <w:next w:val="af5"/>
    <w:qFormat/>
    <w:pPr>
      <w:outlineLvl w:val="4"/>
    </w:pPr>
  </w:style>
  <w:style w:type="paragraph" w:customStyle="1" w:styleId="afa">
    <w:name w:val="四级条标题"/>
    <w:basedOn w:val="af9"/>
    <w:next w:val="af5"/>
    <w:qFormat/>
    <w:pPr>
      <w:outlineLvl w:val="5"/>
    </w:pPr>
  </w:style>
  <w:style w:type="paragraph" w:customStyle="1" w:styleId="afb">
    <w:name w:val="五级条标题"/>
    <w:basedOn w:val="afa"/>
    <w:next w:val="af5"/>
    <w:qFormat/>
    <w:pPr>
      <w:outlineLvl w:val="6"/>
    </w:pPr>
  </w:style>
  <w:style w:type="paragraph" w:customStyle="1" w:styleId="a">
    <w:name w:val="字母编号列项（一级）"/>
    <w:qFormat/>
    <w:pPr>
      <w:numPr>
        <w:numId w:val="2"/>
      </w:numPr>
      <w:tabs>
        <w:tab w:val="left" w:pos="839"/>
      </w:tabs>
      <w:jc w:val="both"/>
    </w:pPr>
    <w:rPr>
      <w:rFonts w:ascii="宋体"/>
      <w:sz w:val="21"/>
    </w:rPr>
  </w:style>
  <w:style w:type="character" w:customStyle="1" w:styleId="Char7">
    <w:name w:val="脚注文本 Char"/>
    <w:link w:val="ad"/>
    <w:qFormat/>
    <w:rPr>
      <w:kern w:val="2"/>
      <w:sz w:val="18"/>
    </w:rPr>
  </w:style>
  <w:style w:type="paragraph" w:customStyle="1" w:styleId="CharChar1CharCharCharCharCharChar">
    <w:name w:val="Char Char1 Char Char Char Char Char Char"/>
    <w:basedOn w:val="a0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Char5">
    <w:name w:val="页脚 Char"/>
    <w:link w:val="ab"/>
    <w:uiPriority w:val="99"/>
    <w:qFormat/>
    <w:rPr>
      <w:rFonts w:eastAsia="仿宋_GB2312"/>
      <w:kern w:val="2"/>
      <w:sz w:val="18"/>
      <w:szCs w:val="18"/>
    </w:rPr>
  </w:style>
  <w:style w:type="character" w:customStyle="1" w:styleId="Char6">
    <w:name w:val="页眉 Char"/>
    <w:basedOn w:val="a1"/>
    <w:link w:val="ac"/>
    <w:uiPriority w:val="99"/>
    <w:qFormat/>
    <w:rPr>
      <w:rFonts w:eastAsia="仿宋_GB2312"/>
      <w:kern w:val="2"/>
      <w:sz w:val="18"/>
      <w:szCs w:val="18"/>
    </w:rPr>
  </w:style>
  <w:style w:type="character" w:customStyle="1" w:styleId="Char3">
    <w:name w:val="尾注文本 Char"/>
    <w:basedOn w:val="a1"/>
    <w:link w:val="a9"/>
    <w:qFormat/>
    <w:rPr>
      <w:kern w:val="2"/>
      <w:sz w:val="21"/>
      <w:szCs w:val="24"/>
    </w:rPr>
  </w:style>
  <w:style w:type="paragraph" w:styleId="afc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1Char">
    <w:name w:val="标题 1 Char"/>
    <w:basedOn w:val="a1"/>
    <w:link w:val="10"/>
    <w:uiPriority w:val="9"/>
    <w:qFormat/>
    <w:rPr>
      <w:rFonts w:eastAsia="仿宋_GB2312"/>
      <w:b/>
      <w:bCs/>
      <w:kern w:val="44"/>
      <w:sz w:val="44"/>
      <w:szCs w:val="44"/>
    </w:rPr>
  </w:style>
  <w:style w:type="character" w:customStyle="1" w:styleId="Char8">
    <w:name w:val="标题 Char"/>
    <w:basedOn w:val="a1"/>
    <w:link w:val="ae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4"/>
    <w:semiHidden/>
    <w:qFormat/>
    <w:rPr>
      <w:rFonts w:eastAsia="仿宋_GB2312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footnote text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qFormat="1"/>
    <w:lsdException w:name="page number" w:semiHidden="0" w:unhideWhenUsed="0" w:qFormat="1"/>
    <w:lsdException w:name="endnote reference" w:semiHidden="0" w:qFormat="1"/>
    <w:lsdException w:name="endnote text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0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unhideWhenUsed/>
    <w:qFormat/>
    <w:rPr>
      <w:rFonts w:eastAsia="仿宋_GB2312"/>
      <w:b/>
      <w:bCs/>
      <w:sz w:val="32"/>
      <w:szCs w:val="32"/>
    </w:rPr>
  </w:style>
  <w:style w:type="paragraph" w:styleId="a5">
    <w:name w:val="annotation text"/>
    <w:basedOn w:val="a0"/>
    <w:link w:val="Char0"/>
    <w:qFormat/>
    <w:pPr>
      <w:jc w:val="left"/>
    </w:pPr>
    <w:rPr>
      <w:rFonts w:eastAsia="宋体"/>
      <w:sz w:val="21"/>
      <w:szCs w:val="24"/>
    </w:rPr>
  </w:style>
  <w:style w:type="paragraph" w:styleId="a6">
    <w:name w:val="Normal Indent"/>
    <w:basedOn w:val="a0"/>
    <w:next w:val="a0"/>
    <w:qFormat/>
    <w:pPr>
      <w:widowControl/>
      <w:spacing w:line="288" w:lineRule="auto"/>
      <w:ind w:firstLineChars="200" w:firstLine="200"/>
    </w:pPr>
    <w:rPr>
      <w:rFonts w:ascii="Arial" w:eastAsia="宋体" w:hAnsi="Arial"/>
      <w:kern w:val="0"/>
      <w:sz w:val="24"/>
      <w:szCs w:val="20"/>
    </w:rPr>
  </w:style>
  <w:style w:type="paragraph" w:styleId="a7">
    <w:name w:val="Document Map"/>
    <w:basedOn w:val="a0"/>
    <w:link w:val="Char1"/>
    <w:qFormat/>
    <w:pPr>
      <w:shd w:val="clear" w:color="auto" w:fill="000080"/>
    </w:pPr>
    <w:rPr>
      <w:rFonts w:eastAsia="宋体"/>
      <w:sz w:val="21"/>
      <w:szCs w:val="24"/>
    </w:rPr>
  </w:style>
  <w:style w:type="paragraph" w:styleId="a8">
    <w:name w:val="Plain Text"/>
    <w:basedOn w:val="a0"/>
    <w:link w:val="Char2"/>
    <w:qFormat/>
    <w:rPr>
      <w:rFonts w:ascii="宋体" w:eastAsia="宋体" w:hAnsi="Courier New" w:cs="Courier New"/>
      <w:sz w:val="21"/>
      <w:szCs w:val="21"/>
    </w:rPr>
  </w:style>
  <w:style w:type="paragraph" w:styleId="a9">
    <w:name w:val="endnote text"/>
    <w:basedOn w:val="a0"/>
    <w:link w:val="Char3"/>
    <w:unhideWhenUsed/>
    <w:qFormat/>
    <w:pPr>
      <w:snapToGrid w:val="0"/>
      <w:jc w:val="left"/>
    </w:pPr>
    <w:rPr>
      <w:rFonts w:eastAsia="宋体"/>
      <w:sz w:val="21"/>
      <w:szCs w:val="24"/>
    </w:rPr>
  </w:style>
  <w:style w:type="paragraph" w:styleId="aa">
    <w:name w:val="Balloon Text"/>
    <w:basedOn w:val="a0"/>
    <w:link w:val="Char4"/>
    <w:uiPriority w:val="99"/>
    <w:qFormat/>
    <w:rPr>
      <w:rFonts w:eastAsia="宋体"/>
      <w:sz w:val="18"/>
      <w:szCs w:val="18"/>
    </w:rPr>
  </w:style>
  <w:style w:type="paragraph" w:styleId="ab">
    <w:name w:val="footer"/>
    <w:basedOn w:val="a0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0"/>
    <w:link w:val="Char7"/>
    <w:qFormat/>
    <w:pPr>
      <w:snapToGrid w:val="0"/>
      <w:jc w:val="left"/>
    </w:pPr>
    <w:rPr>
      <w:rFonts w:eastAsia="宋体"/>
      <w:sz w:val="18"/>
      <w:szCs w:val="20"/>
    </w:rPr>
  </w:style>
  <w:style w:type="paragraph" w:styleId="ae">
    <w:name w:val="Title"/>
    <w:basedOn w:val="a0"/>
    <w:next w:val="a0"/>
    <w:link w:val="Char8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styleId="af">
    <w:name w:val="endnote reference"/>
    <w:basedOn w:val="a1"/>
    <w:unhideWhenUsed/>
    <w:qFormat/>
    <w:rPr>
      <w:vertAlign w:val="superscript"/>
    </w:rPr>
  </w:style>
  <w:style w:type="character" w:styleId="af0">
    <w:name w:val="page number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basedOn w:val="a1"/>
    <w:semiHidden/>
    <w:unhideWhenUsed/>
    <w:qFormat/>
    <w:rPr>
      <w:sz w:val="21"/>
      <w:szCs w:val="21"/>
    </w:rPr>
  </w:style>
  <w:style w:type="character" w:styleId="af3">
    <w:name w:val="footnote reference"/>
    <w:qFormat/>
    <w:rPr>
      <w:vertAlign w:val="superscript"/>
    </w:rPr>
  </w:style>
  <w:style w:type="table" w:styleId="af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 标题 1 + 小二"/>
    <w:basedOn w:val="a0"/>
    <w:next w:val="a0"/>
    <w:qFormat/>
    <w:pPr>
      <w:widowControl/>
      <w:numPr>
        <w:numId w:val="1"/>
      </w:numPr>
      <w:tabs>
        <w:tab w:val="left" w:pos="1620"/>
      </w:tabs>
      <w:spacing w:line="288" w:lineRule="auto"/>
    </w:pPr>
    <w:rPr>
      <w:rFonts w:ascii="Arial" w:eastAsia="宋体" w:hAnsi="Arial"/>
      <w:kern w:val="0"/>
      <w:sz w:val="24"/>
      <w:szCs w:val="20"/>
    </w:rPr>
  </w:style>
  <w:style w:type="paragraph" w:customStyle="1" w:styleId="Char9">
    <w:name w:val="Char"/>
    <w:basedOn w:val="a0"/>
    <w:qFormat/>
    <w:rPr>
      <w:rFonts w:ascii="Tahoma" w:eastAsia="宋体" w:hAnsi="Tahoma"/>
      <w:sz w:val="24"/>
      <w:szCs w:val="20"/>
    </w:rPr>
  </w:style>
  <w:style w:type="paragraph" w:customStyle="1" w:styleId="CharChar3">
    <w:name w:val="Char Char3"/>
    <w:basedOn w:val="a0"/>
    <w:qFormat/>
    <w:pPr>
      <w:tabs>
        <w:tab w:val="left" w:pos="360"/>
      </w:tabs>
    </w:pPr>
    <w:rPr>
      <w:rFonts w:eastAsia="宋体"/>
      <w:sz w:val="21"/>
      <w:szCs w:val="20"/>
    </w:rPr>
  </w:style>
  <w:style w:type="character" w:customStyle="1" w:styleId="Char2">
    <w:name w:val="纯文本 Char"/>
    <w:link w:val="a8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文档结构图 Char"/>
    <w:link w:val="a7"/>
    <w:qFormat/>
    <w:rPr>
      <w:kern w:val="2"/>
      <w:sz w:val="21"/>
      <w:szCs w:val="24"/>
      <w:shd w:val="clear" w:color="auto" w:fill="000080"/>
    </w:rPr>
  </w:style>
  <w:style w:type="character" w:customStyle="1" w:styleId="Char0">
    <w:name w:val="批注文字 Char"/>
    <w:link w:val="a5"/>
    <w:qFormat/>
    <w:rPr>
      <w:kern w:val="2"/>
      <w:sz w:val="21"/>
      <w:szCs w:val="24"/>
    </w:rPr>
  </w:style>
  <w:style w:type="character" w:customStyle="1" w:styleId="Char4">
    <w:name w:val="批注框文本 Char"/>
    <w:link w:val="aa"/>
    <w:uiPriority w:val="99"/>
    <w:qFormat/>
    <w:rPr>
      <w:kern w:val="2"/>
      <w:sz w:val="18"/>
      <w:szCs w:val="18"/>
    </w:rPr>
  </w:style>
  <w:style w:type="paragraph" w:customStyle="1" w:styleId="CharChar3CharChar">
    <w:name w:val="Char Char3 Char Char"/>
    <w:basedOn w:val="a0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af5">
    <w:name w:val="段"/>
    <w:link w:val="Chara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a">
    <w:name w:val="段 Char"/>
    <w:link w:val="af5"/>
    <w:qFormat/>
    <w:rPr>
      <w:rFonts w:ascii="宋体"/>
      <w:sz w:val="21"/>
    </w:rPr>
  </w:style>
  <w:style w:type="paragraph" w:customStyle="1" w:styleId="af6">
    <w:name w:val="一级条标题"/>
    <w:next w:val="af5"/>
    <w:qFormat/>
    <w:p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7">
    <w:name w:val="章标题"/>
    <w:next w:val="af5"/>
    <w:qFormat/>
    <w:p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8">
    <w:name w:val="二级条标题"/>
    <w:basedOn w:val="af6"/>
    <w:next w:val="af5"/>
    <w:qFormat/>
    <w:pPr>
      <w:spacing w:before="50" w:after="50"/>
      <w:outlineLvl w:val="3"/>
    </w:pPr>
  </w:style>
  <w:style w:type="paragraph" w:customStyle="1" w:styleId="af9">
    <w:name w:val="三级条标题"/>
    <w:basedOn w:val="af8"/>
    <w:next w:val="af5"/>
    <w:qFormat/>
    <w:pPr>
      <w:outlineLvl w:val="4"/>
    </w:pPr>
  </w:style>
  <w:style w:type="paragraph" w:customStyle="1" w:styleId="afa">
    <w:name w:val="四级条标题"/>
    <w:basedOn w:val="af9"/>
    <w:next w:val="af5"/>
    <w:qFormat/>
    <w:pPr>
      <w:outlineLvl w:val="5"/>
    </w:pPr>
  </w:style>
  <w:style w:type="paragraph" w:customStyle="1" w:styleId="afb">
    <w:name w:val="五级条标题"/>
    <w:basedOn w:val="afa"/>
    <w:next w:val="af5"/>
    <w:qFormat/>
    <w:pPr>
      <w:outlineLvl w:val="6"/>
    </w:pPr>
  </w:style>
  <w:style w:type="paragraph" w:customStyle="1" w:styleId="a">
    <w:name w:val="字母编号列项（一级）"/>
    <w:qFormat/>
    <w:pPr>
      <w:numPr>
        <w:numId w:val="2"/>
      </w:numPr>
      <w:tabs>
        <w:tab w:val="left" w:pos="839"/>
      </w:tabs>
      <w:jc w:val="both"/>
    </w:pPr>
    <w:rPr>
      <w:rFonts w:ascii="宋体"/>
      <w:sz w:val="21"/>
    </w:rPr>
  </w:style>
  <w:style w:type="character" w:customStyle="1" w:styleId="Char7">
    <w:name w:val="脚注文本 Char"/>
    <w:link w:val="ad"/>
    <w:qFormat/>
    <w:rPr>
      <w:kern w:val="2"/>
      <w:sz w:val="18"/>
    </w:rPr>
  </w:style>
  <w:style w:type="paragraph" w:customStyle="1" w:styleId="CharChar1CharCharCharCharCharChar">
    <w:name w:val="Char Char1 Char Char Char Char Char Char"/>
    <w:basedOn w:val="a0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Char5">
    <w:name w:val="页脚 Char"/>
    <w:link w:val="ab"/>
    <w:uiPriority w:val="99"/>
    <w:qFormat/>
    <w:rPr>
      <w:rFonts w:eastAsia="仿宋_GB2312"/>
      <w:kern w:val="2"/>
      <w:sz w:val="18"/>
      <w:szCs w:val="18"/>
    </w:rPr>
  </w:style>
  <w:style w:type="character" w:customStyle="1" w:styleId="Char6">
    <w:name w:val="页眉 Char"/>
    <w:basedOn w:val="a1"/>
    <w:link w:val="ac"/>
    <w:uiPriority w:val="99"/>
    <w:qFormat/>
    <w:rPr>
      <w:rFonts w:eastAsia="仿宋_GB2312"/>
      <w:kern w:val="2"/>
      <w:sz w:val="18"/>
      <w:szCs w:val="18"/>
    </w:rPr>
  </w:style>
  <w:style w:type="character" w:customStyle="1" w:styleId="Char3">
    <w:name w:val="尾注文本 Char"/>
    <w:basedOn w:val="a1"/>
    <w:link w:val="a9"/>
    <w:qFormat/>
    <w:rPr>
      <w:kern w:val="2"/>
      <w:sz w:val="21"/>
      <w:szCs w:val="24"/>
    </w:rPr>
  </w:style>
  <w:style w:type="paragraph" w:styleId="afc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1Char">
    <w:name w:val="标题 1 Char"/>
    <w:basedOn w:val="a1"/>
    <w:link w:val="10"/>
    <w:uiPriority w:val="9"/>
    <w:qFormat/>
    <w:rPr>
      <w:rFonts w:eastAsia="仿宋_GB2312"/>
      <w:b/>
      <w:bCs/>
      <w:kern w:val="44"/>
      <w:sz w:val="44"/>
      <w:szCs w:val="44"/>
    </w:rPr>
  </w:style>
  <w:style w:type="character" w:customStyle="1" w:styleId="Char8">
    <w:name w:val="标题 Char"/>
    <w:basedOn w:val="a1"/>
    <w:link w:val="ae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4"/>
    <w:semiHidden/>
    <w:qFormat/>
    <w:rPr>
      <w:rFonts w:eastAsia="仿宋_GB2312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</Words>
  <Characters>2134</Characters>
  <Application>Microsoft Office Word</Application>
  <DocSecurity>0</DocSecurity>
  <Lines>17</Lines>
  <Paragraphs>5</Paragraphs>
  <ScaleCrop>false</ScaleCrop>
  <Company>微软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南宁市人民政府</dc:title>
  <dc:creator>邝冶</dc:creator>
  <cp:lastModifiedBy>hanyan</cp:lastModifiedBy>
  <cp:revision>2</cp:revision>
  <cp:lastPrinted>2019-07-22T18:55:00Z</cp:lastPrinted>
  <dcterms:created xsi:type="dcterms:W3CDTF">2019-07-25T07:16:00Z</dcterms:created>
  <dcterms:modified xsi:type="dcterms:W3CDTF">2019-07-25T07:16:00Z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件编号">
    <vt:lpwstr>文件编号</vt:lpwstr>
  </property>
  <property fmtid="{D5CDD505-2E9C-101B-9397-08002B2CF9AE}" pid="3" name="文件标题">
    <vt:lpwstr>文件标题</vt:lpwstr>
  </property>
  <property fmtid="{D5CDD505-2E9C-101B-9397-08002B2CF9AE}" pid="4" name="正文部分">
    <vt:lpwstr>正文部分</vt:lpwstr>
  </property>
  <property fmtid="{D5CDD505-2E9C-101B-9397-08002B2CF9AE}" pid="5" name="KSOProductBuildVer">
    <vt:lpwstr>2052-10.1.0.7323</vt:lpwstr>
  </property>
</Properties>
</file>