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6FED3">
      <w:pPr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附件4</w:t>
      </w:r>
    </w:p>
    <w:p w14:paraId="17A05731">
      <w:pPr>
        <w:jc w:val="left"/>
        <w:rPr>
          <w:rFonts w:hint="default" w:ascii="仿宋_GB2312" w:hAnsi="宋体" w:eastAsia="仿宋_GB2312"/>
          <w:b/>
          <w:color w:val="000000"/>
          <w:sz w:val="44"/>
          <w:szCs w:val="44"/>
          <w:lang w:val="en-US" w:eastAsia="zh-CN"/>
        </w:rPr>
      </w:pPr>
    </w:p>
    <w:p w14:paraId="71A55350">
      <w:pPr>
        <w:jc w:val="center"/>
        <w:rPr>
          <w:rFonts w:hint="eastAsia" w:ascii="仿宋_GB2312" w:hAnsi="宋体" w:eastAsia="仿宋_GB2312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202</w:t>
      </w:r>
      <w:r>
        <w:rPr>
          <w:rFonts w:hint="eastAsia" w:ascii="仿宋_GB2312" w:hAnsi="宋体" w:eastAsia="仿宋_GB2312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年</w:t>
      </w:r>
      <w:r>
        <w:rPr>
          <w:rFonts w:hint="eastAsia" w:ascii="仿宋_GB2312" w:hAnsi="宋体" w:eastAsia="仿宋_GB2312"/>
          <w:b/>
          <w:color w:val="000000"/>
          <w:sz w:val="44"/>
          <w:szCs w:val="44"/>
          <w:lang w:eastAsia="zh-CN"/>
        </w:rPr>
        <w:t>“</w:t>
      </w:r>
      <w:r>
        <w:rPr>
          <w:rFonts w:hint="eastAsia" w:ascii="仿宋_GB2312" w:hAnsi="宋体" w:eastAsia="仿宋_GB2312"/>
          <w:b/>
          <w:color w:val="000000"/>
          <w:sz w:val="44"/>
          <w:szCs w:val="44"/>
          <w:lang w:val="en-US" w:eastAsia="zh-CN"/>
        </w:rPr>
        <w:t>雨花杯</w:t>
      </w:r>
      <w:r>
        <w:rPr>
          <w:rFonts w:hint="eastAsia" w:ascii="仿宋_GB2312" w:hAnsi="宋体" w:eastAsia="仿宋_GB2312"/>
          <w:b/>
          <w:color w:val="000000"/>
          <w:sz w:val="44"/>
          <w:szCs w:val="44"/>
          <w:lang w:eastAsia="zh-CN"/>
        </w:rPr>
        <w:t>”</w:t>
      </w: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全国航空模型公开赛</w:t>
      </w:r>
    </w:p>
    <w:p w14:paraId="5FD3839D">
      <w:pPr>
        <w:jc w:val="center"/>
        <w:rPr>
          <w:rFonts w:hint="eastAsia" w:ascii="仿宋_GB2312" w:hAnsi="宋体" w:eastAsia="仿宋_GB2312"/>
          <w:b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（</w:t>
      </w:r>
      <w:r>
        <w:rPr>
          <w:rFonts w:hint="eastAsia" w:ascii="仿宋_GB2312" w:hAnsi="宋体" w:eastAsia="仿宋_GB2312"/>
          <w:b/>
          <w:color w:val="000000"/>
          <w:sz w:val="44"/>
          <w:szCs w:val="44"/>
          <w:lang w:val="en-US" w:eastAsia="zh-CN"/>
        </w:rPr>
        <w:t>南京</w:t>
      </w: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站）</w:t>
      </w:r>
      <w:r>
        <w:rPr>
          <w:rFonts w:hint="eastAsia" w:ascii="仿宋_GB2312" w:hAnsi="宋体" w:eastAsia="仿宋_GB2312"/>
          <w:b/>
          <w:color w:val="000000"/>
          <w:sz w:val="44"/>
          <w:szCs w:val="44"/>
          <w:lang w:val="en-US" w:eastAsia="zh-CN"/>
        </w:rPr>
        <w:t>补充规则</w:t>
      </w:r>
    </w:p>
    <w:p w14:paraId="039E8750">
      <w:pPr>
        <w:rPr>
          <w:rFonts w:hint="eastAsia"/>
          <w:b/>
          <w:bCs/>
          <w:color w:val="000000"/>
          <w:sz w:val="44"/>
          <w:szCs w:val="44"/>
          <w:lang w:val="en-US" w:eastAsia="zh-CN"/>
        </w:rPr>
      </w:pPr>
    </w:p>
    <w:p w14:paraId="54E0B10A">
      <w:pPr>
        <w:rPr>
          <w:rFonts w:hint="eastAsia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p w14:paraId="1FD8632E">
      <w:pPr>
        <w:numPr>
          <w:ilvl w:val="0"/>
          <w:numId w:val="0"/>
        </w:numPr>
        <w:tabs>
          <w:tab w:val="left" w:pos="630"/>
        </w:tabs>
        <w:adjustRightInd w:val="0"/>
        <w:spacing w:line="360" w:lineRule="exact"/>
        <w:ind w:leftChars="0"/>
        <w:outlineLvl w:val="0"/>
        <w:rPr>
          <w:rFonts w:hint="eastAsia" w:ascii="仿宋_GB2312" w:eastAsia="仿宋_GB2312"/>
          <w:b/>
          <w:color w:val="000000"/>
          <w:sz w:val="24"/>
          <w:lang w:val="en-US" w:eastAsia="zh-CN"/>
        </w:rPr>
      </w:pPr>
    </w:p>
    <w:p w14:paraId="040D6849">
      <w:pPr>
        <w:numPr>
          <w:ilvl w:val="0"/>
          <w:numId w:val="0"/>
        </w:numPr>
        <w:tabs>
          <w:tab w:val="left" w:pos="630"/>
        </w:tabs>
        <w:adjustRightInd w:val="0"/>
        <w:spacing w:line="360" w:lineRule="exact"/>
        <w:ind w:leftChars="0"/>
        <w:outlineLvl w:val="0"/>
        <w:rPr>
          <w:rFonts w:hint="eastAsia" w:ascii="仿宋_GB2312" w:eastAsia="仿宋_GB2312"/>
          <w:b/>
          <w:color w:val="000000"/>
          <w:sz w:val="24"/>
          <w:lang w:val="en-US" w:eastAsia="zh-CN"/>
        </w:rPr>
      </w:pPr>
    </w:p>
    <w:p w14:paraId="422EBE2B">
      <w:pPr>
        <w:numPr>
          <w:ilvl w:val="0"/>
          <w:numId w:val="0"/>
        </w:numPr>
        <w:tabs>
          <w:tab w:val="left" w:pos="630"/>
        </w:tabs>
        <w:adjustRightInd w:val="0"/>
        <w:spacing w:line="360" w:lineRule="exact"/>
        <w:ind w:leftChars="0"/>
        <w:outlineLvl w:val="0"/>
        <w:rPr>
          <w:rFonts w:hint="eastAsia" w:ascii="仿宋_GB2312" w:eastAsia="仿宋_GB2312"/>
          <w:b/>
          <w:color w:val="000000"/>
          <w:sz w:val="24"/>
          <w:lang w:val="en-US" w:eastAsia="zh-CN"/>
        </w:rPr>
      </w:pPr>
    </w:p>
    <w:p w14:paraId="78FD80E4">
      <w:pPr>
        <w:numPr>
          <w:ilvl w:val="0"/>
          <w:numId w:val="0"/>
        </w:numPr>
        <w:tabs>
          <w:tab w:val="left" w:pos="630"/>
        </w:tabs>
        <w:adjustRightInd w:val="0"/>
        <w:spacing w:line="360" w:lineRule="exact"/>
        <w:ind w:leftChars="0"/>
        <w:outlineLvl w:val="0"/>
        <w:rPr>
          <w:rFonts w:hint="eastAsia" w:ascii="仿宋_GB2312" w:eastAsia="仿宋_GB2312"/>
          <w:b/>
          <w:color w:val="00000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C74444">
      <w:pPr>
        <w:numPr>
          <w:ilvl w:val="0"/>
          <w:numId w:val="0"/>
        </w:numPr>
        <w:tabs>
          <w:tab w:val="left" w:pos="630"/>
        </w:tabs>
        <w:adjustRightInd w:val="0"/>
        <w:spacing w:line="360" w:lineRule="exact"/>
        <w:ind w:leftChars="0"/>
        <w:outlineLvl w:val="0"/>
        <w:rPr>
          <w:rFonts w:hint="eastAsia" w:ascii="仿宋_GB2312" w:eastAsia="仿宋_GB2312"/>
          <w:b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1.</w:t>
      </w:r>
      <w:r>
        <w:rPr>
          <w:rFonts w:hint="default" w:ascii="仿宋_GB2312" w:eastAsia="仿宋_GB2312"/>
          <w:b/>
          <w:color w:val="000000"/>
          <w:sz w:val="24"/>
          <w:lang w:val="zh-CN" w:eastAsia="zh-CN"/>
        </w:rPr>
        <w:t>无线电遥控水上飞机竞时赛</w:t>
      </w:r>
    </w:p>
    <w:p w14:paraId="67D5CE26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1.1.</w:t>
      </w:r>
      <w:r>
        <w:rPr>
          <w:rFonts w:hint="eastAsia" w:ascii="仿宋_GB2312" w:eastAsia="仿宋_GB2312"/>
          <w:b/>
          <w:color w:val="000000"/>
          <w:sz w:val="24"/>
        </w:rPr>
        <w:t>水上遥控模型固定翼飞机定义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 xml:space="preserve"> </w:t>
      </w:r>
    </w:p>
    <w:p w14:paraId="10527128">
      <w:pPr>
        <w:tabs>
          <w:tab w:val="left" w:pos="630"/>
        </w:tabs>
        <w:adjustRightInd w:val="0"/>
        <w:spacing w:line="360" w:lineRule="exact"/>
        <w:ind w:firstLine="424" w:firstLineChars="177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指以无线电遥控固定翼水上起飞和降落的遥控模型航空器。</w:t>
      </w:r>
    </w:p>
    <w:p w14:paraId="5D5C16A3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1.1.1.</w:t>
      </w:r>
      <w:r>
        <w:rPr>
          <w:rFonts w:hint="eastAsia" w:ascii="仿宋_GB2312" w:eastAsia="仿宋_GB2312"/>
          <w:color w:val="000000"/>
          <w:sz w:val="24"/>
        </w:rPr>
        <w:t xml:space="preserve">动力形式：不限油动和电动，电动机为动力的水上飞机（电压小于 51 伏），以内燃机为动力的水上飞机（容积小于 35CC）。 </w:t>
      </w:r>
    </w:p>
    <w:p w14:paraId="45CBCDD8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1.1.2.</w:t>
      </w:r>
      <w:r>
        <w:rPr>
          <w:rFonts w:hint="eastAsia" w:ascii="仿宋_GB2312" w:eastAsia="仿宋_GB2312"/>
          <w:color w:val="000000"/>
          <w:sz w:val="24"/>
        </w:rPr>
        <w:t xml:space="preserve">无线电遥控水上飞机竞时赛（独立浮筒），机身需使用独立主浮筒。 </w:t>
      </w:r>
    </w:p>
    <w:p w14:paraId="67580952">
      <w:pPr>
        <w:widowControl/>
        <w:jc w:val="left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1.2.</w:t>
      </w:r>
      <w:r>
        <w:rPr>
          <w:rFonts w:hint="eastAsia" w:ascii="仿宋_GB2312" w:eastAsia="仿宋_GB2312"/>
          <w:b/>
          <w:color w:val="000000"/>
          <w:sz w:val="24"/>
        </w:rPr>
        <w:t xml:space="preserve">竞赛场地技术要求 </w:t>
      </w:r>
    </w:p>
    <w:p w14:paraId="34F5680F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竞时项目 </w:t>
      </w:r>
    </w:p>
    <w:p w14:paraId="04FD855F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1.2.1.</w:t>
      </w:r>
      <w:r>
        <w:rPr>
          <w:rFonts w:hint="eastAsia" w:ascii="仿宋_GB2312" w:eastAsia="仿宋_GB2312"/>
          <w:color w:val="000000"/>
          <w:sz w:val="24"/>
        </w:rPr>
        <w:t xml:space="preserve">比赛场地设有水面滑行区、码头、放置飞机的待赛区和裁判席。 </w:t>
      </w:r>
    </w:p>
    <w:p w14:paraId="01679388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1.2.2.</w:t>
      </w:r>
      <w:r>
        <w:rPr>
          <w:rFonts w:hint="eastAsia" w:ascii="仿宋_GB2312" w:eastAsia="仿宋_GB2312"/>
          <w:color w:val="000000"/>
          <w:sz w:val="24"/>
        </w:rPr>
        <w:t>滑行区域为 20 米 X 20 米正方形，距放航岸边 20 米平行分布，四角放置固定的标号为Ａ、Ａ′，Ｂ、Ｂ′的 4 个浮标。</w:t>
      </w:r>
    </w:p>
    <w:p w14:paraId="25E55D49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1.2.3.</w:t>
      </w:r>
      <w:r>
        <w:rPr>
          <w:rFonts w:hint="eastAsia" w:ascii="仿宋_GB2312" w:eastAsia="仿宋_GB2312"/>
          <w:color w:val="000000"/>
          <w:sz w:val="24"/>
        </w:rPr>
        <w:t>水机起飞或降落时，当Ａ至Ａ′线为滑行起点线，Ｂ至Ｂ′线则为滑行结束线(起飞线或降落终点线)。根据风向选择和确定Ａ至Ａ′或Ｂ至Ｂ′为滑 行起点线。在水道外侧设立相距 100 米的两根转弯标志杆（在 A′、 B′的延长线方向，距起飞线前端 40 米处设一根标杆；相反距着陆线 40 米处再设一根标杆）。</w:t>
      </w:r>
    </w:p>
    <w:p w14:paraId="376A8194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2A6E497A"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635</wp:posOffset>
            </wp:positionV>
            <wp:extent cx="4775835" cy="2755900"/>
            <wp:effectExtent l="0" t="0" r="9525" b="2540"/>
            <wp:wrapNone/>
            <wp:docPr id="8370228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22805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83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ED75E"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 w14:paraId="0BAA330E"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 w14:paraId="7E0B18E1"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 w14:paraId="4118F0FB"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 w14:paraId="62F4D10F"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 w14:paraId="37D1A69E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 w14:paraId="4B02BF97">
      <w:pPr>
        <w:widowControl/>
        <w:jc w:val="left"/>
        <w:rPr>
          <w:rFonts w:hint="eastAsia" w:ascii="仿宋_GB2312" w:eastAsia="仿宋_GB2312"/>
          <w:b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1.3.竞赛方法</w:t>
      </w:r>
    </w:p>
    <w:p w14:paraId="31F915DB">
      <w:pPr>
        <w:widowControl/>
        <w:numPr>
          <w:ilvl w:val="0"/>
          <w:numId w:val="0"/>
        </w:numPr>
        <w:ind w:firstLine="482" w:firstLineChars="200"/>
        <w:jc w:val="left"/>
        <w:rPr>
          <w:rFonts w:hint="eastAsia" w:ascii="仿宋_GB2312" w:eastAsia="仿宋_GB2312"/>
          <w:b/>
          <w:color w:val="000000"/>
          <w:sz w:val="24"/>
          <w:lang w:val="en-US" w:eastAsia="zh-CN"/>
        </w:rPr>
      </w:pPr>
    </w:p>
    <w:p w14:paraId="0BF9EF19">
      <w:pPr>
        <w:widowControl/>
        <w:numPr>
          <w:ilvl w:val="0"/>
          <w:numId w:val="0"/>
        </w:numPr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1.3.1.竞时飞行赛：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14:paraId="7F53C2A8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①竞赛两轮，取一轮最好成绩评定，每轮 5 分钟，空中飞行 5 圈，时间短者名次列前。 </w:t>
      </w:r>
    </w:p>
    <w:p w14:paraId="2D357646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②检录、竞赛预备时间 2 分钟。 </w:t>
      </w:r>
    </w:p>
    <w:p w14:paraId="66E4CBCD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③裁判发令：检录后，3 分钟内水上飞机从码头下水在起飞滑行线外 游戈，运动员向裁判申请起飞后，裁判发令“5、4、3、2、1、起航！” 并同时起表计时，水机方可越过滑行起点线。发令抢航的加时 10 秒。 </w:t>
      </w:r>
    </w:p>
    <w:p w14:paraId="7CA2869C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④滑行、起飞顺时或逆时方向自行选择，起飞后向外侧绕行水面定位 浮标做转弯，空中航线两端需绕行定位浮标垂直线外侧，完成封闭的 四边航线为 1 圈（1 航次）。</w:t>
      </w:r>
    </w:p>
    <w:p w14:paraId="2ECCE8F5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⑤每轮每圈必须经过水面滑行区域起降，上空航线须在黄色警示空域 内飞行。</w:t>
      </w:r>
    </w:p>
    <w:p w14:paraId="47873C92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⑥水机起飞须在滑行结束线外离水，降落以机头触及降落终点线（滑 行结束线）停表。不得从Ａ至Ｂ线或Ａ′至Ｂ′线穿越起飞或降落。</w:t>
      </w:r>
    </w:p>
    <w:p w14:paraId="71211409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⑦在水面滑行区域内航行时，不得离开水面或跳跃离开水面航行。水 面滑行区域内航行时跳水、离水的每 1 次加时 5 秒。</w:t>
      </w:r>
    </w:p>
    <w:p w14:paraId="397C1166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⑧每一次起降水面或空中航线都必须通过转弯标志杆外侧绕行，返回 航线也要通过另一侧转弯标志杆进入滑降着水航线。</w:t>
      </w:r>
    </w:p>
    <w:p w14:paraId="07B8206A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⑨完成飞行圈数，飞行时间短者名次列前。 </w:t>
      </w:r>
    </w:p>
    <w:p w14:paraId="0E564DE1">
      <w:pPr>
        <w:tabs>
          <w:tab w:val="left" w:pos="630"/>
        </w:tabs>
        <w:adjustRightInd w:val="0"/>
        <w:spacing w:line="360" w:lineRule="exact"/>
        <w:outlineLvl w:val="1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hint="eastAsia" w:ascii="仿宋_GB2312" w:eastAsia="仿宋_GB2312"/>
          <w:color w:val="000000"/>
          <w:sz w:val="24"/>
        </w:rPr>
        <w:t>⑩不经过滑行终点线在水面滑行区域内离水直接起飞的、未通过转弯 标志杆外侧绕行的该航次计时不计圈。飞行中发动机停车降落水面、未完成 5 圈飞行降落至水面滑行区域内过终点线、空中解体的只记之前的圈数，飞行时间记 5 分钟</w:t>
      </w:r>
      <w:r>
        <w:rPr>
          <w:rFonts w:hint="eastAsia" w:ascii="仿宋_GB2312" w:eastAsia="仿宋_GB2312"/>
          <w:color w:val="000000"/>
          <w:sz w:val="24"/>
          <w:lang w:eastAsia="zh-CN"/>
        </w:rPr>
        <w:t>。</w:t>
      </w:r>
    </w:p>
    <w:p w14:paraId="7E4DE836">
      <w:pPr>
        <w:rPr>
          <w:rFonts w:hint="eastAsia"/>
          <w:b/>
          <w:bCs/>
          <w:color w:val="000000"/>
          <w:szCs w:val="21"/>
        </w:rPr>
      </w:pPr>
    </w:p>
    <w:p w14:paraId="77056CBE">
      <w:pPr>
        <w:rPr>
          <w:rFonts w:hint="eastAsia"/>
          <w:b/>
          <w:bCs/>
          <w:color w:val="000000"/>
          <w:szCs w:val="21"/>
        </w:rPr>
      </w:pPr>
    </w:p>
    <w:p w14:paraId="018B0C85">
      <w:pPr>
        <w:numPr>
          <w:ilvl w:val="0"/>
          <w:numId w:val="0"/>
        </w:numPr>
        <w:tabs>
          <w:tab w:val="left" w:pos="630"/>
        </w:tabs>
        <w:adjustRightInd w:val="0"/>
        <w:spacing w:line="360" w:lineRule="exact"/>
        <w:ind w:leftChars="0"/>
        <w:outlineLvl w:val="0"/>
        <w:rPr>
          <w:rFonts w:hint="eastAsia" w:ascii="仿宋_GB2312" w:eastAsia="仿宋_GB2312"/>
          <w:b/>
          <w:color w:val="000000"/>
          <w:sz w:val="24"/>
          <w:lang w:val="zh-CN" w:eastAsia="zh-CN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2.</w:t>
      </w:r>
      <w:r>
        <w:rPr>
          <w:rFonts w:hint="default" w:ascii="仿宋_GB2312" w:eastAsia="仿宋_GB2312"/>
          <w:b/>
          <w:color w:val="000000"/>
          <w:sz w:val="24"/>
          <w:lang w:val="zh-CN" w:eastAsia="zh-CN"/>
        </w:rPr>
        <w:t>手掷滑翔机三人接力赛</w:t>
      </w:r>
      <w:r>
        <w:rPr>
          <w:rFonts w:hint="eastAsia" w:ascii="仿宋_GB2312" w:eastAsia="仿宋_GB2312"/>
          <w:b/>
          <w:color w:val="000000"/>
          <w:sz w:val="24"/>
          <w:lang w:val="zh-CN" w:eastAsia="zh-CN"/>
        </w:rPr>
        <w:t>（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B3</w:t>
      </w:r>
      <w:r>
        <w:rPr>
          <w:rFonts w:hint="eastAsia" w:ascii="仿宋_GB2312" w:eastAsia="仿宋_GB2312"/>
          <w:b/>
          <w:color w:val="000000"/>
          <w:sz w:val="24"/>
          <w:lang w:val="zh-CN" w:eastAsia="zh-CN"/>
        </w:rPr>
        <w:t>）</w:t>
      </w:r>
    </w:p>
    <w:p w14:paraId="7FBFCF9C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jc w:val="both"/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zh-CN" w:eastAsia="zh-CN" w:bidi="ar-SA"/>
        </w:rPr>
        <w:t>.1.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技术要求：</w:t>
      </w:r>
    </w:p>
    <w:p w14:paraId="368E5E85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ind w:firstLine="480" w:firstLineChars="200"/>
        <w:jc w:val="both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以手掷为动力的模型滑翔机。模型需要现场制作完成组装调试。模型主体材质为轻质木、塑料，翼展280至300毫米、机身长210至420毫米。</w:t>
      </w:r>
    </w:p>
    <w:p w14:paraId="0D842F46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jc w:val="both"/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zh-CN" w:eastAsia="zh-CN" w:bidi="ar-SA"/>
        </w:rPr>
        <w:t>.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zh-CN" w:eastAsia="zh-CN" w:bidi="ar-SA"/>
        </w:rPr>
        <w:t>.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比赛场地（如图）：</w:t>
      </w:r>
    </w:p>
    <w:p w14:paraId="087FB6DA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ind w:firstLine="480" w:firstLineChars="200"/>
        <w:jc w:val="both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在相距6米的等边三角形顶端各有一直径为2米的圆形投掷区。</w:t>
      </w:r>
    </w:p>
    <w:p w14:paraId="1E9B4DB6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jc w:val="both"/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zh-CN" w:eastAsia="zh-CN" w:bidi="ar-SA"/>
        </w:rPr>
        <w:t>.3.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制作时间：</w:t>
      </w:r>
    </w:p>
    <w:p w14:paraId="5A630FC2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ind w:firstLine="48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20分钟。每个参赛组的队员共同完成1—3架模型飞机的制作与调试。</w:t>
      </w:r>
    </w:p>
    <w:p w14:paraId="7771679C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zh-CN" w:eastAsia="zh-CN" w:bidi="ar-SA"/>
        </w:rPr>
        <w:t>.4.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模型最大重量不大于30克。</w:t>
      </w:r>
    </w:p>
    <w:p w14:paraId="395BEBAB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jc w:val="both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zh-CN" w:eastAsia="zh-CN" w:bidi="ar-SA"/>
        </w:rPr>
        <w:t>.5.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比赛时间：</w:t>
      </w: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每轮比赛时间2分钟。裁判员发出比赛开始口令，计时开始。</w:t>
      </w:r>
    </w:p>
    <w:p w14:paraId="138B871B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jc w:val="both"/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zh-CN" w:eastAsia="zh-CN" w:bidi="ar-SA"/>
        </w:rPr>
        <w:t>.6.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比赛方法：</w:t>
      </w:r>
    </w:p>
    <w:p w14:paraId="7FEABF78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ind w:firstLine="240" w:firstLineChars="100"/>
        <w:jc w:val="both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（1）每组由3名队员组队参加比赛。</w:t>
      </w:r>
    </w:p>
    <w:p w14:paraId="55859384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ind w:firstLine="240" w:firstLineChars="100"/>
        <w:jc w:val="both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（2）比赛开始前3名参赛队员分别进入A、B、C三个投掷区。</w:t>
      </w:r>
    </w:p>
    <w:p w14:paraId="63AF7DF2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ind w:firstLine="240" w:firstLineChars="100"/>
        <w:jc w:val="both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（3）比赛开始，A区队员在投掷区内向B区投掷模型，待模型落地静止后，B区队员方可离开投掷区捡拾模型返回B区；然后向C区投出模型，同前；再由C区投向A区，A区队员捡拾模型返回A区后完成一个封闭圈。</w:t>
      </w:r>
    </w:p>
    <w:p w14:paraId="609E1232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ind w:firstLine="240" w:firstLineChars="100"/>
        <w:jc w:val="both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（4）模型飞入投掷区可以空中接取再继续向下一个区投掷。</w:t>
      </w:r>
    </w:p>
    <w:p w14:paraId="0FBC2B84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ind w:firstLine="240" w:firstLineChars="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（5）可以使用捡拾的模型继续投掷，也可以使用各自的备用模型进行投掷。如所有模型全部损坏，则比赛终止。</w:t>
      </w:r>
    </w:p>
    <w:p w14:paraId="7011D296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jc w:val="both"/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zh-CN" w:eastAsia="zh-CN" w:bidi="ar-SA"/>
        </w:rPr>
        <w:t>.7.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成绩评定：</w:t>
      </w:r>
    </w:p>
    <w:p w14:paraId="74529F13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ind w:firstLine="240" w:firstLineChars="100"/>
        <w:jc w:val="both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（1）每轮比赛以在规定时间内完成的封闭圈数换算成得分作为该轮成绩，每完成一个封闭圈得3分，得分高者名次列前。在投掷区成功接取模型一次，成绩评定时加3分。最后一圈模型只到达B区的得1分、到达C区的得2分。</w:t>
      </w:r>
    </w:p>
    <w:p w14:paraId="2995EBF8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ind w:firstLine="240" w:firstLineChars="100"/>
        <w:jc w:val="both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（2）比赛进行两轮，以较高的一轮得分作为比赛成绩排定名次，得分高者名次列前，如名次相同，则以另一轮得分排定名次，如再相同，则并列。</w:t>
      </w:r>
    </w:p>
    <w:p w14:paraId="45C9B5F8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after="100" w:line="342" w:lineRule="exact"/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zh-CN" w:eastAsia="zh-CN" w:bidi="ar-SA"/>
        </w:rPr>
        <w:t>.8.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24"/>
          <w:szCs w:val="22"/>
          <w:lang w:val="en-US" w:eastAsia="zh-CN" w:bidi="ar-SA"/>
        </w:rPr>
        <w:t>判罚：</w:t>
      </w:r>
    </w:p>
    <w:p w14:paraId="2C0BDF51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after="100" w:line="342" w:lineRule="exact"/>
        <w:ind w:firstLine="480" w:firstLineChars="200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以下情况每出现一次扣1圈：</w:t>
      </w:r>
    </w:p>
    <w:p w14:paraId="5A8701C5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ind w:firstLine="240" w:firstLineChars="100"/>
        <w:jc w:val="both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（1）投掷过程中模型解体损毁，未捡拾回所有模型零件的；</w:t>
      </w:r>
    </w:p>
    <w:p w14:paraId="2B5A3AF9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ind w:firstLine="240" w:firstLineChars="100"/>
        <w:jc w:val="both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（2）在模型着陆后没有完全静止时，捡拾模型的队员已经离开投掷区的；</w:t>
      </w:r>
    </w:p>
    <w:p w14:paraId="3B682A78">
      <w:pPr>
        <w:pStyle w:val="8"/>
        <w:numPr>
          <w:ilvl w:val="0"/>
          <w:numId w:val="0"/>
        </w:numPr>
        <w:shd w:val="clear" w:color="auto" w:fill="auto"/>
        <w:tabs>
          <w:tab w:val="left" w:pos="832"/>
        </w:tabs>
        <w:spacing w:line="342" w:lineRule="exact"/>
        <w:ind w:firstLine="240" w:firstLineChars="100"/>
        <w:jc w:val="both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（3）选手在自己的投掷区外投掷模型的。</w:t>
      </w:r>
    </w:p>
    <w:p w14:paraId="39CF1BC9">
      <w:pPr>
        <w:jc w:val="center"/>
        <w:rPr>
          <w:color w:val="auto"/>
          <w:sz w:val="2"/>
          <w:szCs w:val="2"/>
        </w:rPr>
      </w:pPr>
      <w:r>
        <w:rPr>
          <w:color w:val="auto"/>
        </w:rPr>
        <w:drawing>
          <wp:inline distT="0" distB="0" distL="114300" distR="114300">
            <wp:extent cx="4572000" cy="2560320"/>
            <wp:effectExtent l="0" t="0" r="0" b="0"/>
            <wp:docPr id="2" name="图片 2" descr="1213d2bf86d6747690fdb46d967b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13d2bf86d6747690fdb46d967b8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114300" distR="114300">
            <wp:extent cx="4572000" cy="2560320"/>
            <wp:effectExtent l="0" t="0" r="0" b="0"/>
            <wp:docPr id="1" name="图片 1" descr="215e3cc97b48578ab8399d07d60a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5e3cc97b48578ab8399d07d60a57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918FD">
      <w:pPr>
        <w:pStyle w:val="9"/>
        <w:shd w:val="clear" w:color="auto" w:fill="auto"/>
        <w:ind w:left="2347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手掷滑翔机三人接力场地示意图</w:t>
      </w:r>
    </w:p>
    <w:p w14:paraId="03A6A305">
      <w:pPr>
        <w:numPr>
          <w:ilvl w:val="0"/>
          <w:numId w:val="0"/>
        </w:numPr>
        <w:rPr>
          <w:rFonts w:hint="eastAsia"/>
          <w:b/>
          <w:bCs/>
          <w:color w:val="000000"/>
          <w:sz w:val="44"/>
          <w:szCs w:val="44"/>
          <w:lang w:val="zh-CN" w:eastAsia="zh-CN"/>
        </w:rPr>
      </w:pPr>
    </w:p>
    <w:p w14:paraId="5720B924">
      <w:pPr>
        <w:numPr>
          <w:ilvl w:val="0"/>
          <w:numId w:val="0"/>
        </w:numPr>
        <w:rPr>
          <w:rFonts w:hint="eastAsia"/>
          <w:b/>
          <w:bCs/>
          <w:color w:val="000000"/>
          <w:sz w:val="44"/>
          <w:szCs w:val="44"/>
          <w:lang w:val="en-US" w:eastAsia="zh-CN"/>
        </w:rPr>
      </w:pPr>
    </w:p>
    <w:p w14:paraId="169EE7D7">
      <w:pPr>
        <w:numPr>
          <w:ilvl w:val="0"/>
          <w:numId w:val="0"/>
        </w:numPr>
        <w:tabs>
          <w:tab w:val="left" w:pos="630"/>
        </w:tabs>
        <w:adjustRightInd w:val="0"/>
        <w:spacing w:line="360" w:lineRule="exact"/>
        <w:ind w:leftChars="0"/>
        <w:outlineLvl w:val="0"/>
        <w:rPr>
          <w:rFonts w:hint="eastAsia" w:ascii="仿宋_GB2312" w:eastAsia="仿宋_GB2312"/>
          <w:b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3.带降火箭（A6）</w:t>
      </w:r>
    </w:p>
    <w:p w14:paraId="1F30F232">
      <w:pPr>
        <w:widowControl/>
        <w:jc w:val="left"/>
        <w:rPr>
          <w:rFonts w:hint="eastAsia" w:ascii="仿宋_GB2312" w:eastAsia="仿宋_GB2312"/>
          <w:b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3.1. 计时 </w:t>
      </w:r>
    </w:p>
    <w:p w14:paraId="49E38FF5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3.1.1.</w:t>
      </w: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火箭起飞开始计时，模型触地停止计时。凡在比赛时间内起飞、发射的飞行均有效，其留空时间计时可超出比赛时间。</w:t>
      </w:r>
    </w:p>
    <w:p w14:paraId="35D930CD">
      <w:pPr>
        <w:widowControl/>
        <w:jc w:val="left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3.1.2. </w:t>
      </w: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 xml:space="preserve">发生以下情况应停止计时：模型飞行过程中脱落零部件或解体，任一零部件触地时；模型碰到障碍物坠落触地时；模型着陆前，如参赛选手、助手或本参赛队人员接触模型。 </w:t>
      </w:r>
    </w:p>
    <w:p w14:paraId="0EDACF7A">
      <w:pPr>
        <w:widowControl/>
        <w:jc w:val="left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3.1.3.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模型飞行过程中，在障碍物上停止前进运动或飞出视线，应停止计时；模型如被障碍物遮挡，10 秒钟内重新看见模型继续飞行，应连续计时。</w:t>
      </w:r>
    </w:p>
    <w:p w14:paraId="3633E3ED">
      <w:pPr>
        <w:widowControl/>
        <w:jc w:val="left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3.1.4. </w:t>
      </w: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 xml:space="preserve">竞时项目第一轮测定绝对飞行时间，超出最长测定时间以外的留空时间为附加赛成绩。 </w:t>
      </w:r>
    </w:p>
    <w:p w14:paraId="62F357B9">
      <w:pPr>
        <w:widowControl/>
        <w:jc w:val="left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3.1.5.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除项目细则中有特殊规定外，航空模型竞时项目每轮最长测定时间为 60 秒，航天模型每轮最长测定时间 120 秒。</w:t>
      </w:r>
    </w:p>
    <w:p w14:paraId="3FFF52FF">
      <w:pPr>
        <w:widowControl/>
        <w:jc w:val="left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3.1.6. </w:t>
      </w: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以留空时间计算成绩，留空时间精确到 0.01 秒，每 0.01 秒换算为 0.01 分。每个号位计时 表之间出现 1 秒以上误差则取平均成绩，1 秒以下取高不取低。</w:t>
      </w:r>
    </w:p>
    <w:p w14:paraId="4C3D002D">
      <w:pPr>
        <w:widowControl/>
        <w:jc w:val="left"/>
        <w:rPr>
          <w:rFonts w:hint="eastAsia" w:ascii="仿宋_GB2312" w:eastAsia="仿宋_GB2312"/>
          <w:b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3.2. 比赛时间 </w:t>
      </w:r>
    </w:p>
    <w:p w14:paraId="22B67D71">
      <w:pPr>
        <w:widowControl/>
        <w:ind w:firstLine="480" w:firstLineChars="200"/>
        <w:jc w:val="left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 xml:space="preserve">除特殊规定外，竞时项目的每轮比赛时间为 3 分钟，自进场点名开始计时。每轮比赛时间均包含入场后的准备时间。 </w:t>
      </w:r>
    </w:p>
    <w:p w14:paraId="1DDA79AB">
      <w:pPr>
        <w:rPr>
          <w:rFonts w:hint="eastAsia"/>
          <w:b/>
          <w:bCs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3.3. 成绩评定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14:paraId="2DA42BB5">
      <w:pPr>
        <w:widowControl/>
        <w:jc w:val="left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3.3.1.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除在项目细则中有特殊规定外，比赛进行两轮，以两轮成绩之和为个人比赛成绩并排定名次。 得分高者名次列前。两轮都达到最长测定时间，则依据附加赛成绩排定名次。</w:t>
      </w:r>
    </w:p>
    <w:p w14:paraId="06E1E9C8">
      <w:pPr>
        <w:widowControl/>
        <w:jc w:val="left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 xml:space="preserve">3.3.2. </w:t>
      </w: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 xml:space="preserve">航天火箭模型比赛发生以下情况应判为零分：模型火箭升空后箭体和降落伞、飘带或旋翼分离的；火箭落地前飘带未打开的。 </w:t>
      </w:r>
    </w:p>
    <w:p w14:paraId="63B97E03">
      <w:pPr>
        <w:widowControl/>
        <w:jc w:val="left"/>
        <w:rPr>
          <w:rFonts w:hint="eastAsia" w:ascii="仿宋_GB2312" w:eastAsia="仿宋_GB2312"/>
          <w:b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3.4. 竞时项目场地</w:t>
      </w:r>
    </w:p>
    <w:p w14:paraId="56EA3994">
      <w:pPr>
        <w:rPr>
          <w:rFonts w:hint="eastAsia"/>
        </w:rPr>
      </w:pPr>
      <w:r>
        <w:drawing>
          <wp:inline distT="0" distB="0" distL="0" distR="0">
            <wp:extent cx="4826000" cy="3162300"/>
            <wp:effectExtent l="0" t="0" r="0" b="0"/>
            <wp:docPr id="13621218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2182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418" cy="31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599B0">
      <w:pPr>
        <w:rPr>
          <w:rFonts w:hint="eastAsia" w:ascii="仿宋_GB2312" w:eastAsia="仿宋_GB2312"/>
          <w:b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3.5. 技术要求：</w:t>
      </w:r>
    </w:p>
    <w:p w14:paraId="35F2FA45">
      <w:pPr>
        <w:widowControl/>
        <w:ind w:firstLine="480" w:firstLineChars="200"/>
        <w:jc w:val="left"/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 xml:space="preserve">火箭箭体材质为卡纸或铜版纸、ABS 塑料，箭体直径 22至 25 毫米、箭体筒段长 200 毫米。 </w:t>
      </w:r>
    </w:p>
    <w:p w14:paraId="25906CED">
      <w:pPr>
        <w:rPr>
          <w:rFonts w:hint="eastAsia"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3.6. 制作时间：</w:t>
      </w: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45 分钟。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 w14:paraId="2DCA479E">
      <w:pP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3.7. 发动机型号为 A6-3。</w:t>
      </w:r>
      <w:r>
        <w:rPr>
          <w:rFonts w:hint="eastAsia" w:ascii="仿宋_GB2312" w:eastAsia="仿宋_GB2312" w:hAnsiTheme="minorHAnsi" w:cstheme="minorBidi"/>
          <w:color w:val="000000"/>
          <w:kern w:val="2"/>
          <w:sz w:val="24"/>
          <w:szCs w:val="22"/>
          <w:lang w:val="en-US" w:eastAsia="zh-CN" w:bidi="ar-SA"/>
        </w:rPr>
        <w:t>允许对飘带材料进行更换或重新加工，但必须现场制作，飘带的最小尺寸 25 毫米×300 毫米，长宽比为 10:1。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144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2C35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D2C35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329FC"/>
    <w:rsid w:val="001A2F48"/>
    <w:rsid w:val="002329FC"/>
    <w:rsid w:val="007C0071"/>
    <w:rsid w:val="0089051F"/>
    <w:rsid w:val="008C7854"/>
    <w:rsid w:val="00B40989"/>
    <w:rsid w:val="00BA49F5"/>
    <w:rsid w:val="00D91A46"/>
    <w:rsid w:val="00E01A27"/>
    <w:rsid w:val="00F81BB9"/>
    <w:rsid w:val="015D7A3A"/>
    <w:rsid w:val="15A323EB"/>
    <w:rsid w:val="1DC62E56"/>
    <w:rsid w:val="3D440296"/>
    <w:rsid w:val="60C02F39"/>
    <w:rsid w:val="6F4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39"/>
    <w:pPr>
      <w:spacing w:before="240" w:beforeLines="0" w:after="120" w:afterLines="0"/>
      <w:jc w:val="left"/>
    </w:pPr>
    <w:rPr>
      <w:b/>
      <w:bCs/>
      <w:sz w:val="20"/>
      <w:szCs w:val="20"/>
    </w:rPr>
  </w:style>
  <w:style w:type="paragraph" w:styleId="5">
    <w:name w:val="toc 2"/>
    <w:basedOn w:val="1"/>
    <w:next w:val="1"/>
    <w:qFormat/>
    <w:uiPriority w:val="39"/>
    <w:pPr>
      <w:spacing w:before="120" w:beforeLines="0"/>
      <w:ind w:left="210"/>
      <w:jc w:val="left"/>
    </w:pPr>
    <w:rPr>
      <w:i/>
      <w:iCs/>
      <w:sz w:val="20"/>
      <w:szCs w:val="20"/>
    </w:rPr>
  </w:style>
  <w:style w:type="paragraph" w:customStyle="1" w:styleId="8">
    <w:name w:val="正文文本1"/>
    <w:basedOn w:val="1"/>
    <w:qFormat/>
    <w:uiPriority w:val="0"/>
    <w:pPr>
      <w:shd w:val="clear" w:color="auto" w:fill="FFFFFF"/>
      <w:spacing w:line="360" w:lineRule="auto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customStyle="1" w:styleId="9">
    <w:name w:val="图片标题"/>
    <w:basedOn w:val="1"/>
    <w:qFormat/>
    <w:uiPriority w:val="0"/>
    <w:pPr>
      <w:shd w:val="clear" w:color="auto" w:fill="FFFFFF"/>
    </w:pPr>
    <w:rPr>
      <w:rFonts w:ascii="宋体" w:hAnsi="宋体" w:eastAsia="宋体" w:cs="宋体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2363</Words>
  <Characters>2551</Characters>
  <Lines>5</Lines>
  <Paragraphs>1</Paragraphs>
  <TotalTime>4</TotalTime>
  <ScaleCrop>false</ScaleCrop>
  <LinksUpToDate>false</LinksUpToDate>
  <CharactersWithSpaces>2673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2024-09-18T14:31:00Z</dcterms:created>
  <dc:creator>qq17714205189@outlook.com</dc:creator>
  <cp:lastModifiedBy>刘峰</cp:lastModifiedBy>
  <dcterms:modified xsi:type="dcterms:W3CDTF">2024-09-29T01:58:24Z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2E59E4E71B8D47D391B84A06F378D30C_13</vt:lpwstr>
  </property>
</Properties>
</file>