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2023年全国青少年航海模型锦标赛(动力艇、耐久)</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竞赛规程</w:t>
      </w:r>
    </w:p>
    <w:p>
      <w:r>
        <w:rPr>
          <w:rFonts w:hint="eastAsia"/>
        </w:rPr>
        <w:t>   </w:t>
      </w:r>
    </w:p>
    <w:p>
      <w:pPr>
        <w:ind w:firstLine="640" w:firstLineChars="200"/>
        <w:rPr>
          <w:rFonts w:ascii="黑体" w:hAnsi="黑体" w:eastAsia="黑体" w:cs="黑体"/>
          <w:sz w:val="32"/>
          <w:szCs w:val="32"/>
        </w:rPr>
      </w:pPr>
      <w:r>
        <w:rPr>
          <w:rFonts w:hint="eastAsia" w:ascii="黑体" w:hAnsi="黑体" w:eastAsia="黑体" w:cs="黑体"/>
          <w:sz w:val="32"/>
          <w:szCs w:val="32"/>
        </w:rPr>
        <w:t>一、主办单位</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国家体育总局航空无线电模型运动管理中心</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中国航海模型运动协会</w:t>
      </w:r>
    </w:p>
    <w:p>
      <w:pPr>
        <w:ind w:firstLine="640" w:firstLineChars="200"/>
        <w:rPr>
          <w:rFonts w:ascii="黑体" w:hAnsi="黑体" w:eastAsia="黑体" w:cs="黑体"/>
          <w:sz w:val="32"/>
          <w:szCs w:val="32"/>
        </w:rPr>
      </w:pPr>
      <w:r>
        <w:rPr>
          <w:rFonts w:hint="eastAsia" w:ascii="黑体" w:hAnsi="黑体" w:eastAsia="黑体" w:cs="黑体"/>
          <w:sz w:val="32"/>
          <w:szCs w:val="32"/>
        </w:rPr>
        <w:t>二、承办单位</w:t>
      </w:r>
    </w:p>
    <w:p>
      <w:pPr>
        <w:spacing w:line="360" w:lineRule="auto"/>
        <w:ind w:firstLine="1088" w:firstLineChars="34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湖南省体育模型和摩托艇运动管理中心</w:t>
      </w:r>
    </w:p>
    <w:p>
      <w:pPr>
        <w:spacing w:line="360" w:lineRule="auto"/>
        <w:ind w:firstLine="1088" w:firstLineChars="340"/>
        <w:rPr>
          <w:rFonts w:ascii="仿宋" w:hAnsi="仿宋" w:eastAsia="仿宋" w:cs="仿宋"/>
          <w:sz w:val="32"/>
          <w:szCs w:val="32"/>
        </w:rPr>
      </w:pPr>
      <w:r>
        <w:rPr>
          <w:rFonts w:hint="eastAsia" w:ascii="仿宋" w:hAnsi="仿宋" w:eastAsia="仿宋" w:cs="仿宋"/>
          <w:bCs/>
          <w:sz w:val="32"/>
          <w:szCs w:val="32"/>
        </w:rPr>
        <w:t xml:space="preserve">湖南省体育模型运动协会 </w:t>
      </w:r>
      <w:r>
        <w:rPr>
          <w:rFonts w:hint="eastAsia" w:ascii="仿宋" w:hAnsi="仿宋" w:eastAsia="仿宋" w:cs="仿宋"/>
          <w:bCs/>
          <w:color w:val="000000" w:themeColor="text1"/>
          <w:sz w:val="30"/>
          <w:szCs w:val="30"/>
          <w14:textFill>
            <w14:solidFill>
              <w14:schemeClr w14:val="tx1"/>
            </w14:solidFill>
          </w14:textFill>
        </w:rPr>
        <w:t xml:space="preserve"> </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三、比赛时间</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2023年8月21-26日</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四、地点</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湖南长沙</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五、竞赛项目</w:t>
      </w:r>
    </w:p>
    <w:p>
      <w:pPr>
        <w:widowControl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（一）不分组项目：</w:t>
      </w:r>
    </w:p>
    <w:p>
      <w:pPr>
        <w:widowControl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．FSR</w:t>
      </w:r>
      <w:r>
        <w:rPr>
          <w:rFonts w:hint="eastAsia" w:ascii="仿宋_GB2312" w:eastAsia="仿宋_GB2312"/>
          <w:sz w:val="32"/>
          <w:szCs w:val="32"/>
          <w:lang w:val="en-US" w:eastAsia="zh-CN"/>
        </w:rPr>
        <w:t>-</w:t>
      </w:r>
      <w:r>
        <w:rPr>
          <w:rFonts w:hint="eastAsia" w:ascii="仿宋_GB2312" w:eastAsia="仿宋_GB2312"/>
          <w:sz w:val="32"/>
          <w:szCs w:val="32"/>
        </w:rPr>
        <w:t>V3.5迷你级</w:t>
      </w:r>
      <w:r>
        <w:rPr>
          <w:rFonts w:hint="eastAsia" w:ascii="仿宋_GB2312" w:eastAsia="仿宋_GB2312"/>
          <w:sz w:val="32"/>
          <w:szCs w:val="32"/>
          <w:lang w:eastAsia="zh-CN"/>
        </w:rPr>
        <w:t>内燃机</w:t>
      </w:r>
      <w:r>
        <w:rPr>
          <w:rFonts w:hint="eastAsia" w:ascii="仿宋_GB2312" w:eastAsia="仿宋_GB2312"/>
          <w:sz w:val="32"/>
          <w:szCs w:val="32"/>
        </w:rPr>
        <w:t>耐久拉力</w:t>
      </w:r>
      <w:r>
        <w:rPr>
          <w:rFonts w:hint="eastAsia" w:ascii="仿宋_GB2312" w:eastAsia="仿宋_GB2312"/>
          <w:sz w:val="32"/>
          <w:szCs w:val="32"/>
          <w:lang w:eastAsia="zh-CN"/>
        </w:rPr>
        <w:t>赛</w:t>
      </w:r>
    </w:p>
    <w:p>
      <w:pPr>
        <w:widowControl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 FSR</w:t>
      </w:r>
      <w:r>
        <w:rPr>
          <w:rFonts w:hint="eastAsia" w:ascii="仿宋_GB2312" w:eastAsia="仿宋_GB2312"/>
          <w:sz w:val="32"/>
          <w:szCs w:val="32"/>
          <w:lang w:val="en-US" w:eastAsia="zh-CN"/>
        </w:rPr>
        <w:t>-</w:t>
      </w:r>
      <w:r>
        <w:rPr>
          <w:rFonts w:hint="eastAsia" w:ascii="仿宋_GB2312" w:eastAsia="仿宋_GB2312"/>
          <w:sz w:val="32"/>
          <w:szCs w:val="32"/>
        </w:rPr>
        <w:t>O3.5迷你级</w:t>
      </w:r>
      <w:r>
        <w:rPr>
          <w:rFonts w:hint="eastAsia" w:ascii="仿宋_GB2312" w:eastAsia="仿宋_GB2312"/>
          <w:sz w:val="32"/>
          <w:szCs w:val="32"/>
          <w:lang w:eastAsia="zh-CN"/>
        </w:rPr>
        <w:t>方程式内燃机追逐赛</w:t>
      </w:r>
    </w:p>
    <w:p>
      <w:pPr>
        <w:widowControl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 FSR-V27 次重量级内燃机耐久拉力赛</w:t>
      </w:r>
    </w:p>
    <w:p>
      <w:pPr>
        <w:widowControl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 F3 花样绕标（V/E混合）</w:t>
      </w:r>
    </w:p>
    <w:p>
      <w:pPr>
        <w:widowControl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5. ECO-EXPERT 无限制级电动三角绕标追逐 </w:t>
      </w:r>
    </w:p>
    <w:p>
      <w:pPr>
        <w:widowControl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 MINI-HYDRO 迷你级电动多体艇竞速</w:t>
      </w:r>
    </w:p>
    <w:p>
      <w:pPr>
        <w:widowControl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 FSR-E1     轻量级电动耐久竞速</w:t>
      </w:r>
    </w:p>
    <w:p>
      <w:pPr>
        <w:keepNext w:val="0"/>
        <w:keepLines w:val="0"/>
        <w:widowControl/>
        <w:suppressLineNumbers w:val="0"/>
        <w:jc w:val="left"/>
      </w:pPr>
    </w:p>
    <w:p>
      <w:pPr>
        <w:widowControl w:val="0"/>
        <w:snapToGrid w:val="0"/>
        <w:spacing w:line="360" w:lineRule="auto"/>
        <w:rPr>
          <w:rFonts w:hint="eastAsia" w:ascii="仿宋_GB2312" w:eastAsia="仿宋_GB2312"/>
          <w:color w:val="000000"/>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楷体" w:hAnsi="楷体" w:eastAsia="楷体" w:cs="楷体"/>
          <w:sz w:val="32"/>
          <w:szCs w:val="32"/>
        </w:rPr>
        <w:t>（二）分组项目:</w:t>
      </w:r>
      <w:r>
        <w:rPr>
          <w:rFonts w:hint="eastAsia" w:ascii="楷体" w:hAnsi="楷体" w:eastAsia="楷体" w:cs="楷体"/>
          <w:color w:val="000000"/>
          <w:sz w:val="32"/>
          <w:szCs w:val="32"/>
        </w:rPr>
        <w:t>（以下项目设青年、少年组）</w:t>
      </w:r>
    </w:p>
    <w:p>
      <w:pPr>
        <w:keepNext w:val="0"/>
        <w:keepLines w:val="0"/>
        <w:widowControl/>
        <w:suppressLineNumbers w:val="0"/>
        <w:jc w:val="left"/>
        <w:rPr>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 w:hAnsi="仿宋" w:eastAsia="仿宋" w:cs="仿宋"/>
          <w:color w:val="000000"/>
          <w:kern w:val="0"/>
          <w:sz w:val="32"/>
          <w:szCs w:val="32"/>
          <w:lang w:val="en-US" w:eastAsia="zh-CN" w:bidi="ar"/>
        </w:rPr>
        <w:t>1</w:t>
      </w:r>
      <w:r>
        <w:rPr>
          <w:rFonts w:ascii="仿宋" w:hAnsi="仿宋" w:eastAsia="仿宋" w:cs="仿宋"/>
          <w:color w:val="000000"/>
          <w:kern w:val="0"/>
          <w:sz w:val="32"/>
          <w:szCs w:val="32"/>
          <w:lang w:val="en-US" w:eastAsia="zh-CN" w:bidi="ar"/>
        </w:rPr>
        <w:t xml:space="preserve">．MINI-ECO-Q </w:t>
      </w:r>
      <w:r>
        <w:rPr>
          <w:rFonts w:hint="eastAsia" w:ascii="仿宋" w:hAnsi="仿宋" w:eastAsia="仿宋" w:cs="仿宋"/>
          <w:color w:val="000000"/>
          <w:kern w:val="0"/>
          <w:sz w:val="32"/>
          <w:szCs w:val="32"/>
          <w:lang w:val="en-US" w:eastAsia="zh-CN" w:bidi="ar"/>
        </w:rPr>
        <w:t xml:space="preserve">商品套材电动三角绕标追逐赛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2．MINI-MONO-Q 商品套材电动方程式追逐赛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3．MINI-ECO 迷你级电动三角绕标追逐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 MINI-MONO 迷你级电动方程式追逐</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5.MINI-ECO-TEAM 迷你级电动三角绕标追逐接力 </w:t>
      </w:r>
    </w:p>
    <w:p>
      <w:pPr>
        <w:ind w:firstLine="620" w:firstLineChars="200"/>
      </w:pPr>
      <w:r>
        <w:rPr>
          <w:rFonts w:hint="eastAsia" w:ascii="仿宋" w:hAnsi="仿宋" w:eastAsia="仿宋" w:cs="仿宋"/>
          <w:color w:val="000000"/>
          <w:kern w:val="0"/>
          <w:sz w:val="31"/>
          <w:szCs w:val="31"/>
          <w:lang w:val="en-US" w:eastAsia="zh-CN" w:bidi="ar"/>
        </w:rPr>
        <w:t xml:space="preserve">6. </w:t>
      </w:r>
      <w:r>
        <w:rPr>
          <w:rFonts w:hint="eastAsia" w:ascii="仿宋" w:hAnsi="仿宋" w:eastAsia="仿宋" w:cs="仿宋"/>
          <w:color w:val="000000"/>
          <w:kern w:val="0"/>
          <w:sz w:val="32"/>
          <w:szCs w:val="32"/>
          <w:lang w:val="en-US" w:eastAsia="zh-CN" w:bidi="ar"/>
        </w:rPr>
        <w:t>USV-EAI 电动智能控制航行（任务）赛</w:t>
      </w:r>
      <w:r>
        <w:rPr>
          <w:rFonts w:hint="eastAsia" w:ascii="仿宋_GB2312" w:eastAsia="仿宋_GB2312"/>
          <w:sz w:val="32"/>
          <w:szCs w:val="32"/>
        </w:rPr>
        <w:t xml:space="preserve">   </w:t>
      </w:r>
    </w:p>
    <w:p>
      <w:pPr>
        <w:widowControl/>
        <w:ind w:firstLine="320" w:firstLineChars="100"/>
        <w:jc w:val="left"/>
        <w:rPr>
          <w:rFonts w:ascii="黑体" w:hAnsi="黑体" w:eastAsia="黑体" w:cs="黑体"/>
          <w:sz w:val="32"/>
          <w:szCs w:val="32"/>
        </w:rPr>
      </w:pPr>
      <w:r>
        <w:rPr>
          <w:rFonts w:hint="eastAsia" w:ascii="黑体" w:hAnsi="黑体" w:eastAsia="黑体" w:cs="黑体"/>
          <w:color w:val="000000"/>
          <w:kern w:val="0"/>
          <w:sz w:val="32"/>
          <w:szCs w:val="32"/>
        </w:rPr>
        <w:t xml:space="preserve">六、参赛办法 </w:t>
      </w:r>
    </w:p>
    <w:p>
      <w:pPr>
        <w:widowControl/>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报名参赛需经省级体育主管部门或省级体育主管部门授权省级协会同意，并加盖公章。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（二）各省（直辖市、自治区）级单位组队参赛，限不超过</w:t>
      </w:r>
      <w:r>
        <w:rPr>
          <w:rFonts w:hint="eastAsia" w:ascii="仿宋" w:hAnsi="仿宋" w:eastAsia="仿宋" w:cs="仿宋"/>
          <w:sz w:val="32"/>
          <w:szCs w:val="32"/>
        </w:rPr>
        <w:t>两支队伍参赛。各省（直辖市、自治区）级以下单位只能有一支队伍参赛。</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（三）教练员和运动员必须是中国航海模型运动协会注册个人会员，且已缴纳2023年会费。报到时应出示有效的会费缴纳汇款证明或收据。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（四）参赛采取领队负责制。参赛路途和赛事期间运动员、领队、教练如发生疾病、意外伤害等事故由参赛单位承担一切责任。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五）报到时应出示身份证或户口本原件，人身意外伤害、医疗保险、安全责任豁免书。参赛的所有领队、教练员、运动员都必须办理竞赛(含路途)期间的“人身意外伤害保险”(投保额度不低于人民币20万元)和“意外伤害医疗保险”(投保额度不低于人民币2万元)，未办理保险者不得参赛。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（六）各运动队必须统一着装。各运动队竞赛用器材燃料等参赛费用自理。</w:t>
      </w:r>
    </w:p>
    <w:p>
      <w:pPr>
        <w:widowControl/>
        <w:ind w:firstLine="620" w:firstLineChars="200"/>
        <w:jc w:val="left"/>
        <w:rPr>
          <w:rFonts w:ascii="仿宋" w:hAnsi="仿宋" w:eastAsia="仿宋" w:cs="仿宋"/>
          <w:color w:val="000000"/>
          <w:kern w:val="0"/>
          <w:sz w:val="31"/>
          <w:szCs w:val="31"/>
        </w:rPr>
      </w:pPr>
      <w:r>
        <w:rPr>
          <w:rFonts w:hint="eastAsia" w:ascii="仿宋" w:hAnsi="仿宋" w:eastAsia="仿宋" w:cs="仿宋"/>
          <w:color w:val="000000"/>
          <w:kern w:val="0"/>
          <w:sz w:val="31"/>
          <w:szCs w:val="31"/>
        </w:rPr>
        <w:t>（七）参加MINI-ECO-Q、MINI-MONO-Q、USV-EAI 项目竞赛，限选用 2023年经中国航海模型运动协会检测合格的全国青少年模型教育竞赛总决赛的器材</w:t>
      </w:r>
      <w:r>
        <w:rPr>
          <w:rFonts w:hint="eastAsia" w:ascii="仿宋" w:hAnsi="仿宋" w:eastAsia="仿宋" w:cs="仿宋"/>
          <w:color w:val="000000" w:themeColor="text1"/>
          <w:kern w:val="0"/>
          <w:sz w:val="31"/>
          <w:szCs w:val="31"/>
          <w14:textFill>
            <w14:solidFill>
              <w14:schemeClr w14:val="tx1"/>
            </w14:solidFill>
          </w14:textFill>
        </w:rPr>
        <w:t>和</w:t>
      </w:r>
      <w:r>
        <w:rPr>
          <w:rFonts w:hint="eastAsia" w:ascii="仿宋" w:hAnsi="仿宋" w:eastAsia="仿宋" w:cs="仿宋"/>
          <w:color w:val="000000"/>
          <w:kern w:val="0"/>
          <w:sz w:val="31"/>
          <w:szCs w:val="31"/>
        </w:rPr>
        <w:t>符合《中国航海模型运动协会竞赛规则》（2020 年试行版）技术参数规定的器材。（检测合格厂家产品器材名录,体育总局航管中心将在官网www.sport.gov.cn/hgzx 公示</w:t>
      </w:r>
      <w:r>
        <w:rPr>
          <w:rFonts w:hint="eastAsia" w:ascii="仿宋" w:hAnsi="仿宋" w:eastAsia="仿宋" w:cs="仿宋"/>
          <w:color w:val="000000"/>
          <w:kern w:val="0"/>
          <w:sz w:val="31"/>
          <w:szCs w:val="31"/>
        </w:rPr>
        <w:t xml:space="preserve">） </w:t>
      </w:r>
      <w:bookmarkStart w:id="0" w:name="_GoBack"/>
      <w:bookmarkEnd w:id="0"/>
    </w:p>
    <w:p>
      <w:pPr>
        <w:widowControl/>
        <w:ind w:firstLine="620" w:firstLineChars="200"/>
        <w:jc w:val="left"/>
        <w:rPr>
          <w:rFonts w:ascii="黑体" w:hAnsi="黑体" w:eastAsia="黑体" w:cs="黑体"/>
        </w:rPr>
      </w:pPr>
      <w:r>
        <w:rPr>
          <w:rFonts w:hint="eastAsia" w:ascii="黑体" w:hAnsi="黑体" w:eastAsia="黑体" w:cs="黑体"/>
          <w:color w:val="000000"/>
          <w:kern w:val="0"/>
          <w:sz w:val="31"/>
          <w:szCs w:val="31"/>
        </w:rPr>
        <w:t>七、报名办法</w:t>
      </w:r>
    </w:p>
    <w:p>
      <w:pPr>
        <w:widowControl/>
        <w:ind w:firstLine="310" w:firstLineChars="100"/>
        <w:jc w:val="left"/>
      </w:pPr>
      <w:r>
        <w:rPr>
          <w:rFonts w:hint="eastAsia" w:ascii="仿宋" w:hAnsi="仿宋" w:eastAsia="仿宋" w:cs="仿宋"/>
          <w:color w:val="000000"/>
          <w:kern w:val="0"/>
          <w:sz w:val="31"/>
          <w:szCs w:val="31"/>
        </w:rPr>
        <w:t xml:space="preserve">（一）每队限报正、副领队各 1 人、教练员3人。 </w:t>
      </w:r>
    </w:p>
    <w:p>
      <w:pPr>
        <w:widowControl/>
        <w:ind w:firstLine="310" w:firstLineChars="100"/>
        <w:jc w:val="left"/>
        <w:rPr>
          <w:rFonts w:ascii="仿宋" w:hAnsi="仿宋" w:eastAsia="仿宋" w:cs="仿宋"/>
          <w:color w:val="000000"/>
          <w:kern w:val="0"/>
          <w:sz w:val="31"/>
          <w:szCs w:val="31"/>
        </w:rPr>
      </w:pPr>
      <w:r>
        <w:rPr>
          <w:rFonts w:hint="eastAsia" w:ascii="仿宋" w:hAnsi="仿宋" w:eastAsia="仿宋" w:cs="仿宋"/>
          <w:color w:val="000000"/>
          <w:kern w:val="0"/>
          <w:sz w:val="31"/>
          <w:szCs w:val="31"/>
        </w:rPr>
        <w:t xml:space="preserve">（二）每队每项限报 3 名运动员；每名运动员限报 2 项（新 </w:t>
      </w:r>
    </w:p>
    <w:p>
      <w:pPr>
        <w:widowControl/>
        <w:jc w:val="left"/>
        <w:rPr>
          <w:rFonts w:ascii="仿宋" w:hAnsi="仿宋" w:eastAsia="仿宋" w:cs="仿宋"/>
          <w:color w:val="000000"/>
          <w:kern w:val="0"/>
          <w:sz w:val="31"/>
          <w:szCs w:val="31"/>
        </w:rPr>
      </w:pPr>
      <w:r>
        <w:rPr>
          <w:rFonts w:hint="eastAsia" w:ascii="仿宋" w:hAnsi="仿宋" w:eastAsia="仿宋" w:cs="仿宋"/>
          <w:color w:val="000000"/>
          <w:kern w:val="0"/>
          <w:sz w:val="31"/>
          <w:szCs w:val="31"/>
        </w:rPr>
        <w:t xml:space="preserve">增项目MINI-ECO-Q、MINI-MONO-Q、USV-EAI不在限制范围内），并在报名表上填报清楚。如所报项目（兼项）在竞赛时间上发生冲突时，由参赛者自行取舍。 </w:t>
      </w:r>
    </w:p>
    <w:p>
      <w:pPr>
        <w:widowControl/>
        <w:ind w:firstLine="310" w:firstLineChars="100"/>
        <w:jc w:val="left"/>
        <w:rPr>
          <w:color w:val="000000" w:themeColor="text1"/>
          <w14:textFill>
            <w14:solidFill>
              <w14:schemeClr w14:val="tx1"/>
            </w14:solidFill>
          </w14:textFill>
        </w:rPr>
      </w:pPr>
      <w:r>
        <w:rPr>
          <w:rFonts w:hint="eastAsia" w:ascii="仿宋" w:hAnsi="仿宋" w:eastAsia="仿宋" w:cs="仿宋"/>
          <w:color w:val="000000"/>
          <w:kern w:val="0"/>
          <w:sz w:val="31"/>
          <w:szCs w:val="31"/>
        </w:rPr>
        <w:t>（三）</w:t>
      </w:r>
      <w:r>
        <w:rPr>
          <w:rFonts w:hint="eastAsia" w:ascii="仿宋" w:hAnsi="仿宋" w:eastAsia="仿宋" w:cs="仿宋"/>
          <w:color w:val="000000" w:themeColor="text1"/>
          <w:kern w:val="0"/>
          <w:sz w:val="31"/>
          <w:szCs w:val="31"/>
          <w14:textFill>
            <w14:solidFill>
              <w14:schemeClr w14:val="tx1"/>
            </w14:solidFill>
          </w14:textFill>
        </w:rPr>
        <w:t xml:space="preserve">青年组运动员年龄应在 18 周岁以下,少年组运动员 </w:t>
      </w:r>
    </w:p>
    <w:p>
      <w:pPr>
        <w:widowControl/>
        <w:jc w:val="left"/>
        <w:rPr>
          <w:color w:val="000000" w:themeColor="text1"/>
          <w14:textFill>
            <w14:solidFill>
              <w14:schemeClr w14:val="tx1"/>
            </w14:solidFill>
          </w14:textFill>
        </w:rPr>
      </w:pPr>
      <w:r>
        <w:rPr>
          <w:rFonts w:hint="eastAsia" w:ascii="仿宋" w:hAnsi="仿宋" w:eastAsia="仿宋" w:cs="仿宋"/>
          <w:color w:val="000000" w:themeColor="text1"/>
          <w:kern w:val="0"/>
          <w:sz w:val="31"/>
          <w:szCs w:val="31"/>
          <w14:textFill>
            <w14:solidFill>
              <w14:schemeClr w14:val="tx1"/>
            </w14:solidFill>
          </w14:textFill>
        </w:rPr>
        <w:t>应在 14 岁以下（青年含 18 周岁，少年含 14 周岁,</w:t>
      </w:r>
      <w:r>
        <w:rPr>
          <w:rFonts w:hint="eastAsia" w:ascii="仿宋" w:hAnsi="仿宋" w:eastAsia="仿宋" w:cs="仿宋"/>
          <w:color w:val="000000" w:themeColor="text1"/>
          <w:kern w:val="0"/>
          <w:sz w:val="32"/>
          <w:szCs w:val="32"/>
          <w14:textFill>
            <w14:solidFill>
              <w14:schemeClr w14:val="tx1"/>
            </w14:solidFill>
          </w14:textFill>
        </w:rPr>
        <w:t>截至8月31日）。</w:t>
      </w:r>
      <w:r>
        <w:rPr>
          <w:rFonts w:hint="eastAsia" w:ascii="仿宋" w:hAnsi="仿宋" w:eastAsia="仿宋" w:cs="仿宋"/>
          <w:color w:val="000000" w:themeColor="text1"/>
          <w:kern w:val="0"/>
          <w:sz w:val="31"/>
          <w:szCs w:val="31"/>
          <w14:textFill>
            <w14:solidFill>
              <w14:schemeClr w14:val="tx1"/>
            </w14:solidFill>
          </w14:textFill>
        </w:rPr>
        <w:t xml:space="preserve"> </w:t>
      </w:r>
    </w:p>
    <w:p>
      <w:pPr>
        <w:widowControl/>
        <w:numPr>
          <w:ilvl w:val="0"/>
          <w:numId w:val="1"/>
        </w:numPr>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竞赛办法</w:t>
      </w:r>
    </w:p>
    <w:p>
      <w:pPr>
        <w:widowControl/>
        <w:ind w:firstLine="620" w:firstLineChars="200"/>
        <w:jc w:val="left"/>
      </w:pPr>
      <w:r>
        <w:rPr>
          <w:rFonts w:hint="eastAsia" w:ascii="仿宋" w:hAnsi="仿宋" w:eastAsia="仿宋" w:cs="仿宋"/>
          <w:color w:val="000000"/>
          <w:kern w:val="0"/>
          <w:sz w:val="31"/>
          <w:szCs w:val="31"/>
        </w:rPr>
        <w:t xml:space="preserve">竞赛执行《中国航海模型运动协会竞赛规则》2020年试行版和竞赛规则补充规定及国家体育总局的有关规定。 </w:t>
      </w:r>
    </w:p>
    <w:p>
      <w:pPr>
        <w:widowControl/>
        <w:jc w:val="left"/>
      </w:pPr>
      <w:r>
        <w:rPr>
          <w:rFonts w:hint="eastAsia" w:ascii="仿宋" w:hAnsi="仿宋" w:eastAsia="仿宋" w:cs="仿宋"/>
          <w:color w:val="000000"/>
          <w:kern w:val="0"/>
          <w:sz w:val="31"/>
          <w:szCs w:val="31"/>
        </w:rPr>
        <w:t xml:space="preserve">    </w:t>
      </w:r>
      <w:r>
        <w:rPr>
          <w:rFonts w:hint="eastAsia" w:ascii="黑体" w:hAnsi="黑体" w:eastAsia="黑体" w:cs="黑体"/>
          <w:color w:val="000000"/>
          <w:kern w:val="0"/>
          <w:sz w:val="32"/>
          <w:szCs w:val="32"/>
        </w:rPr>
        <w:t>九、录取名次与奖励</w:t>
      </w:r>
      <w:r>
        <w:rPr>
          <w:rFonts w:hint="eastAsia" w:ascii="仿宋" w:hAnsi="仿宋" w:eastAsia="仿宋" w:cs="仿宋"/>
          <w:color w:val="000000"/>
          <w:kern w:val="0"/>
          <w:sz w:val="31"/>
          <w:szCs w:val="31"/>
        </w:rPr>
        <w:t xml:space="preserve"> </w:t>
      </w:r>
    </w:p>
    <w:p>
      <w:pPr>
        <w:widowControl/>
        <w:ind w:firstLine="310" w:firstLineChars="100"/>
        <w:jc w:val="left"/>
      </w:pPr>
      <w:r>
        <w:rPr>
          <w:rFonts w:hint="eastAsia" w:ascii="仿宋" w:hAnsi="仿宋" w:eastAsia="仿宋" w:cs="仿宋"/>
          <w:color w:val="000000"/>
          <w:kern w:val="0"/>
          <w:sz w:val="31"/>
          <w:szCs w:val="31"/>
        </w:rPr>
        <w:t xml:space="preserve">（一）各项录取前 8 名。 </w:t>
      </w:r>
    </w:p>
    <w:p>
      <w:pPr>
        <w:widowControl/>
        <w:ind w:firstLine="310" w:firstLineChars="100"/>
        <w:jc w:val="left"/>
      </w:pPr>
      <w:r>
        <w:rPr>
          <w:rFonts w:hint="eastAsia" w:ascii="仿宋" w:hAnsi="仿宋" w:eastAsia="仿宋" w:cs="仿宋"/>
          <w:color w:val="000000"/>
          <w:kern w:val="0"/>
          <w:sz w:val="31"/>
          <w:szCs w:val="31"/>
        </w:rPr>
        <w:t xml:space="preserve">（二）前 3 名授予奖章，前 8 名授予获奖证书。 </w:t>
      </w:r>
    </w:p>
    <w:p>
      <w:pPr>
        <w:widowControl/>
        <w:ind w:firstLine="310" w:firstLineChars="100"/>
        <w:jc w:val="left"/>
      </w:pPr>
      <w:r>
        <w:rPr>
          <w:rFonts w:hint="eastAsia" w:ascii="仿宋" w:hAnsi="仿宋" w:eastAsia="仿宋" w:cs="仿宋"/>
          <w:color w:val="000000"/>
          <w:kern w:val="0"/>
          <w:sz w:val="31"/>
          <w:szCs w:val="31"/>
        </w:rPr>
        <w:t xml:space="preserve">（三）单项参赛人数不足 8 人，名次减 2 录取。报名参赛不足三个队和 6 人（含 6 人）的，取消该项目竞赛。分组项目，遇上述情况，将并组进行（如：青年与少年组合并，男子组与女子组合并）。并组后人数仍达不到规定，取消该项目竞 </w:t>
      </w:r>
    </w:p>
    <w:p>
      <w:pPr>
        <w:widowControl/>
        <w:jc w:val="left"/>
      </w:pPr>
      <w:r>
        <w:rPr>
          <w:rFonts w:hint="eastAsia" w:ascii="仿宋" w:hAnsi="仿宋" w:eastAsia="仿宋" w:cs="仿宋"/>
          <w:color w:val="000000"/>
          <w:kern w:val="0"/>
          <w:sz w:val="31"/>
          <w:szCs w:val="31"/>
        </w:rPr>
        <w:t xml:space="preserve">赛。 </w:t>
      </w:r>
    </w:p>
    <w:p>
      <w:pPr>
        <w:widowControl/>
        <w:ind w:firstLine="310" w:firstLineChars="100"/>
        <w:jc w:val="left"/>
      </w:pPr>
      <w:r>
        <w:rPr>
          <w:rFonts w:hint="eastAsia" w:ascii="仿宋" w:hAnsi="仿宋" w:eastAsia="仿宋" w:cs="仿宋"/>
          <w:color w:val="000000"/>
          <w:kern w:val="0"/>
          <w:sz w:val="31"/>
          <w:szCs w:val="31"/>
        </w:rPr>
        <w:t xml:space="preserve">（四）当单项参赛人数超 20 人时（含 20 人）按参赛人数的15%颁发一等奖证书，20%颁发二等奖证书，25%颁发三等奖 </w:t>
      </w:r>
    </w:p>
    <w:p>
      <w:pPr>
        <w:widowControl/>
        <w:jc w:val="left"/>
      </w:pPr>
      <w:r>
        <w:rPr>
          <w:rFonts w:hint="eastAsia" w:ascii="仿宋" w:hAnsi="仿宋" w:eastAsia="仿宋" w:cs="仿宋"/>
          <w:color w:val="000000"/>
          <w:kern w:val="0"/>
          <w:sz w:val="31"/>
          <w:szCs w:val="31"/>
        </w:rPr>
        <w:t xml:space="preserve">证书。 </w:t>
      </w:r>
    </w:p>
    <w:p>
      <w:pPr>
        <w:widowControl/>
        <w:ind w:firstLine="310" w:firstLineChars="100"/>
        <w:jc w:val="left"/>
      </w:pPr>
      <w:r>
        <w:rPr>
          <w:rFonts w:hint="eastAsia" w:ascii="仿宋" w:hAnsi="仿宋" w:eastAsia="仿宋" w:cs="仿宋"/>
          <w:color w:val="000000"/>
          <w:kern w:val="0"/>
          <w:sz w:val="31"/>
          <w:szCs w:val="31"/>
        </w:rPr>
        <w:t xml:space="preserve">（五）所获得名次作为下年度入选国家集训队条件之一。 </w:t>
      </w:r>
    </w:p>
    <w:p>
      <w:pPr>
        <w:widowControl/>
        <w:ind w:firstLine="310" w:firstLineChars="100"/>
        <w:jc w:val="left"/>
      </w:pPr>
      <w:r>
        <w:rPr>
          <w:rFonts w:hint="eastAsia" w:ascii="仿宋" w:hAnsi="仿宋" w:eastAsia="仿宋" w:cs="仿宋"/>
          <w:color w:val="000000"/>
          <w:kern w:val="0"/>
          <w:sz w:val="31"/>
          <w:szCs w:val="31"/>
        </w:rPr>
        <w:t xml:space="preserve">（六）按照国家体育总局最新印发的《运动员技术等级标准》 </w:t>
      </w:r>
    </w:p>
    <w:p>
      <w:pPr>
        <w:widowControl/>
        <w:jc w:val="left"/>
      </w:pPr>
      <w:r>
        <w:rPr>
          <w:rFonts w:hint="eastAsia" w:ascii="仿宋" w:hAnsi="仿宋" w:eastAsia="仿宋" w:cs="仿宋"/>
          <w:color w:val="000000"/>
          <w:kern w:val="0"/>
          <w:sz w:val="31"/>
          <w:szCs w:val="31"/>
        </w:rPr>
        <w:t xml:space="preserve">申报运动员技术等级。 </w:t>
      </w:r>
    </w:p>
    <w:p>
      <w:pPr>
        <w:widowControl/>
        <w:ind w:firstLine="640" w:firstLineChars="200"/>
        <w:jc w:val="left"/>
        <w:rPr>
          <w:rFonts w:ascii="黑体" w:hAnsi="黑体" w:eastAsia="黑体" w:cs="黑体"/>
          <w:sz w:val="32"/>
          <w:szCs w:val="32"/>
        </w:rPr>
      </w:pPr>
      <w:r>
        <w:rPr>
          <w:rFonts w:hint="eastAsia" w:ascii="黑体" w:hAnsi="黑体" w:eastAsia="黑体" w:cs="黑体"/>
          <w:color w:val="000000"/>
          <w:kern w:val="0"/>
          <w:sz w:val="32"/>
          <w:szCs w:val="32"/>
        </w:rPr>
        <w:t xml:space="preserve">十、其它 </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（一）本规程解释权归中国航海模型运动协会所有。</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（二）本规程未尽事宜，另行通知。</w:t>
      </w:r>
    </w:p>
    <w:p>
      <w:pPr>
        <w:spacing w:line="360" w:lineRule="auto"/>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85012"/>
    <w:multiLevelType w:val="singleLevel"/>
    <w:tmpl w:val="E108501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NWJkN2MxNzhkYjcyNmY2YzkxMzdjZDJmZjUxMjEifQ=="/>
  </w:docVars>
  <w:rsids>
    <w:rsidRoot w:val="456841B6"/>
    <w:rsid w:val="00636354"/>
    <w:rsid w:val="00783581"/>
    <w:rsid w:val="007A7BEF"/>
    <w:rsid w:val="00C21281"/>
    <w:rsid w:val="00E021DE"/>
    <w:rsid w:val="00F61372"/>
    <w:rsid w:val="00F85E2A"/>
    <w:rsid w:val="028C2B2B"/>
    <w:rsid w:val="0B395A1E"/>
    <w:rsid w:val="10CC6835"/>
    <w:rsid w:val="14B95C03"/>
    <w:rsid w:val="158A5070"/>
    <w:rsid w:val="1BB47375"/>
    <w:rsid w:val="1E25455A"/>
    <w:rsid w:val="1F22355D"/>
    <w:rsid w:val="294D7155"/>
    <w:rsid w:val="2FDB1FFF"/>
    <w:rsid w:val="36A203E2"/>
    <w:rsid w:val="38A1632F"/>
    <w:rsid w:val="3B6E0E96"/>
    <w:rsid w:val="3C973DD9"/>
    <w:rsid w:val="3CD406AC"/>
    <w:rsid w:val="4396603D"/>
    <w:rsid w:val="44064C80"/>
    <w:rsid w:val="456841B6"/>
    <w:rsid w:val="4623565A"/>
    <w:rsid w:val="4BBC55E5"/>
    <w:rsid w:val="4BFC3B5A"/>
    <w:rsid w:val="4C163877"/>
    <w:rsid w:val="549467C0"/>
    <w:rsid w:val="59147652"/>
    <w:rsid w:val="5A7D2275"/>
    <w:rsid w:val="613254DE"/>
    <w:rsid w:val="63424833"/>
    <w:rsid w:val="63F014CD"/>
    <w:rsid w:val="64DD0CB7"/>
    <w:rsid w:val="71436346"/>
    <w:rsid w:val="7A440A39"/>
    <w:rsid w:val="7AF1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Table Paragraph"/>
    <w:basedOn w:val="1"/>
    <w:qFormat/>
    <w:uiPriority w:val="1"/>
    <w:rPr>
      <w:rFonts w:ascii="Arial" w:hAnsi="Arial" w:eastAsia="Arial" w:cs="Arial"/>
      <w:lang w:val="de-DE" w:eastAsia="de-DE" w:bidi="de-DE"/>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1342</Words>
  <Characters>1548</Characters>
  <Lines>12</Lines>
  <Paragraphs>3</Paragraphs>
  <TotalTime>5</TotalTime>
  <ScaleCrop>false</ScaleCrop>
  <LinksUpToDate>false</LinksUpToDate>
  <CharactersWithSpaces>1718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2022-10-21T01:08:00Z</dcterms:created>
  <dc:creator>水泠风清</dc:creator>
  <cp:lastModifiedBy>杨京生（惟双）</cp:lastModifiedBy>
  <cp:lastPrinted>2022-10-18T06:26:00Z</cp:lastPrinted>
  <dcterms:modified xsi:type="dcterms:W3CDTF">2023-06-09T00:20:47Z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60DA054DBF7C46B58E3A7784CF08F3D8_13</vt:lpwstr>
  </property>
</Properties>
</file>