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" w:leftChars="-67" w:right="64" w:rightChars="20" w:hanging="115" w:hangingChars="32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年全国航海模型锦标赛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、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青少年锦标赛（耐久、动力艇项目）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裁判员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（一）</w:t>
      </w:r>
      <w:r>
        <w:rPr>
          <w:rStyle w:val="4"/>
          <w:rFonts w:ascii="仿宋_GB2312" w:eastAsia="仿宋_GB2312"/>
          <w:sz w:val="32"/>
          <w:szCs w:val="32"/>
        </w:rPr>
        <w:t>赛事监督</w:t>
      </w:r>
    </w:p>
    <w:p>
      <w:pPr>
        <w:keepNext w:val="0"/>
        <w:keepLines w:val="0"/>
        <w:pageBreakBefore w:val="0"/>
        <w:widowControl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姜招银、刘伟</w:t>
      </w:r>
    </w:p>
    <w:p>
      <w:pPr>
        <w:keepNext w:val="0"/>
        <w:keepLines w:val="0"/>
        <w:pageBreakBefore w:val="0"/>
        <w:widowControl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（二）赛事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仲裁</w:t>
      </w:r>
    </w:p>
    <w:p>
      <w:pPr>
        <w:keepNext w:val="0"/>
        <w:keepLines w:val="0"/>
        <w:pageBreakBefore w:val="0"/>
        <w:widowControl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 w:cs="Times New Roman"/>
          <w:sz w:val="32"/>
          <w:szCs w:val="32"/>
        </w:rPr>
        <w:t>仲裁主任：</w:t>
      </w:r>
      <w:r>
        <w:rPr>
          <w:rStyle w:val="4"/>
          <w:rFonts w:hint="eastAsia" w:ascii="仿宋_GB2312" w:eastAsia="仿宋_GB2312" w:cs="Times New Roman"/>
          <w:sz w:val="32"/>
          <w:szCs w:val="32"/>
          <w:lang w:eastAsia="zh-CN"/>
        </w:rPr>
        <w:t>张恩祥</w:t>
      </w:r>
    </w:p>
    <w:p>
      <w:pPr>
        <w:keepNext w:val="0"/>
        <w:keepLines w:val="0"/>
        <w:pageBreakBefore w:val="0"/>
        <w:widowControl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 w:cs="Times New Roman"/>
          <w:sz w:val="32"/>
          <w:szCs w:val="32"/>
        </w:rPr>
        <w:t>仲裁委员：</w:t>
      </w:r>
      <w:r>
        <w:rPr>
          <w:rStyle w:val="4"/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忠  陈碧轩 </w:t>
      </w:r>
      <w:r>
        <w:rPr>
          <w:rStyle w:val="4"/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裁判员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北京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陈  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天津：刘  铭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上海：邹  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河南：郭常有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山东：王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萌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浙江：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莫  衍  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陈  伟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湖南：</w:t>
      </w:r>
      <w:r>
        <w:rPr>
          <w:rStyle w:val="4"/>
          <w:rFonts w:ascii="仿宋_GB2312" w:eastAsia="仿宋_GB2312"/>
          <w:sz w:val="32"/>
          <w:szCs w:val="32"/>
        </w:rPr>
        <w:t xml:space="preserve">周 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ascii="仿宋_GB2312" w:eastAsia="仿宋_GB2312"/>
          <w:sz w:val="32"/>
          <w:szCs w:val="32"/>
        </w:rPr>
        <w:t>晟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廉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洁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申晓宇  刘少华  朱咸玉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广东：邓全远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4"/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  <w:t>梁杰锋 谢永雄  李毅明 梁志斌 郗 挺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4"/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Style w:val="4"/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刘淑旺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陕西：刘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宁夏：隋亚林 吴冰</w:t>
      </w:r>
      <w:bookmarkStart w:id="0" w:name="_GoBack"/>
      <w:bookmarkEnd w:id="0"/>
    </w:p>
    <w:p>
      <w:pPr>
        <w:ind w:firstLine="640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江苏：蒋建栋 林  强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重庆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蒋明旺 董秋月</w:t>
      </w:r>
    </w:p>
    <w:p>
      <w:pPr>
        <w:ind w:firstLine="640"/>
        <w:rPr>
          <w:rStyle w:val="4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当地裁判10人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6E296"/>
    <w:multiLevelType w:val="singleLevel"/>
    <w:tmpl w:val="7F06E2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380F5D00"/>
    <w:rsid w:val="001F4A12"/>
    <w:rsid w:val="054B365B"/>
    <w:rsid w:val="0D5222E1"/>
    <w:rsid w:val="10AA73F0"/>
    <w:rsid w:val="1A6D759A"/>
    <w:rsid w:val="29424212"/>
    <w:rsid w:val="380F5D00"/>
    <w:rsid w:val="398C3287"/>
    <w:rsid w:val="39FC7CB9"/>
    <w:rsid w:val="41232723"/>
    <w:rsid w:val="41306BEE"/>
    <w:rsid w:val="4DCE3A17"/>
    <w:rsid w:val="525F7333"/>
    <w:rsid w:val="53FD30C5"/>
    <w:rsid w:val="5F925CA4"/>
    <w:rsid w:val="6B9E2823"/>
    <w:rsid w:val="6EDC5EA4"/>
    <w:rsid w:val="75B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2023-07-05T00:19:00Z</dcterms:created>
  <dc:creator>水泠风清</dc:creator>
  <cp:lastModifiedBy>杨京生（惟双）</cp:lastModifiedBy>
  <cp:lastPrinted>2023-07-13T02:57:55Z</cp:lastPrinted>
  <dcterms:modified xsi:type="dcterms:W3CDTF">2023-07-13T02:59:04Z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233B7A86AE6C4F3691922733CAF09239_13</vt:lpwstr>
  </property>
</Properties>
</file>