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b/>
          <w:sz w:val="36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附件一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sz w:val="36"/>
          <w:szCs w:val="28"/>
        </w:rPr>
      </w:pPr>
      <w:r>
        <w:rPr>
          <w:rFonts w:ascii="仿宋_GB2312" w:hAnsi="仿宋_GB2312" w:eastAsia="仿宋_GB2312" w:cs="仿宋_GB2312"/>
          <w:b/>
          <w:sz w:val="36"/>
          <w:szCs w:val="28"/>
        </w:rPr>
        <w:t>车辆接送价目表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sz w:val="36"/>
          <w:szCs w:val="28"/>
        </w:rPr>
      </w:pPr>
      <w:bookmarkStart w:id="0" w:name="_GoBack"/>
      <w:bookmarkEnd w:id="0"/>
    </w:p>
    <w:tbl>
      <w:tblPr>
        <w:tblStyle w:val="3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94"/>
        <w:gridCol w:w="1156"/>
        <w:gridCol w:w="1209"/>
        <w:gridCol w:w="998"/>
        <w:gridCol w:w="998"/>
        <w:gridCol w:w="99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9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广州各站接送——佛山入住酒店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9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车辆价格表含路桥费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单位/元　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4座小车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面包车9座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17座全顺车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21座中巴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33座大巴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45座大巴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51座大巴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广州机场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广州东站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广州南站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广州火车站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广州北站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深圳北站</w:t>
            </w:r>
          </w:p>
        </w:tc>
        <w:tc>
          <w:tcPr>
            <w:tcW w:w="89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1400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1900</w:t>
            </w:r>
          </w:p>
        </w:tc>
        <w:tc>
          <w:tcPr>
            <w:tcW w:w="99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230C6"/>
    <w:rsid w:val="428230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2015-10-28T09:43:00Z</dcterms:created>
  <dc:creator>SHAO</dc:creator>
  <cp:lastModifiedBy>SHAO</cp:lastModifiedBy>
  <dcterms:modified xsi:type="dcterms:W3CDTF">2015-10-28T09:44:29Z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