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6817F">
      <w:pP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</w:rPr>
        <w:t>附件</w:t>
      </w:r>
      <w:r>
        <w:rPr>
          <w:rFonts w:hint="eastAsia" w:ascii="仿宋" w:hAnsi="仿宋" w:eastAsia="仿宋"/>
          <w:b/>
          <w:color w:val="00000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：</w:t>
      </w:r>
    </w:p>
    <w:p w14:paraId="70D57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全国小球运动嘉年华方案</w:t>
      </w:r>
    </w:p>
    <w:p w14:paraId="7E16C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72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53EA72A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一、指导思想</w:t>
      </w:r>
    </w:p>
    <w:p w14:paraId="7A6CF6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“体旅融合有小球，跟着赛事去旅游”。</w:t>
      </w:r>
    </w:p>
    <w:p w14:paraId="3A016F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旨在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通过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集中连续地举办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系列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小球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赛事活动，丰富旅游内容，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带动旅游客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，促进旅游消费。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同时，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以密集持续的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综合宣传扩大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旅游城市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影响力，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助力合作地方的旅游启动月、宣传月或欢乐季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。</w:t>
      </w:r>
    </w:p>
    <w:p w14:paraId="0608AC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通过多方合作，实现资源共享、优势互补，共同推动小球运动和旅游业的繁荣发展。</w:t>
      </w:r>
    </w:p>
    <w:p w14:paraId="6B3E02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二、主办单位</w:t>
      </w:r>
    </w:p>
    <w:p w14:paraId="7B3795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国家体育总局小球运动管理中心</w:t>
      </w:r>
    </w:p>
    <w:p w14:paraId="555E60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三、活动设置</w:t>
      </w:r>
    </w:p>
    <w:p w14:paraId="739D9B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嘉年华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采用“4+N”模式，即4个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小球项目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国家级赛事与N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群体活动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、青少年训练营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相结合。主推场地要求低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的项目：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‌掷球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‌和球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‌藤球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‌台球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‌腰旗橄榄球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‌英式橄榄球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；辅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推场地要求高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的项目：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‌保龄球‌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‌板球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‌壁球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‌高尔夫球‌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1EDF21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四、合作单位</w:t>
      </w:r>
    </w:p>
    <w:p w14:paraId="3CA23C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全国（区、县）及以上人民政府、文化、旅游、体育等相关单位。</w:t>
      </w:r>
    </w:p>
    <w:p w14:paraId="498BAD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2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合作方式</w:t>
      </w:r>
    </w:p>
    <w:p w14:paraId="249BCB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主办单位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‌：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负责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提供</w:t>
      </w:r>
      <w:r>
        <w:rPr>
          <w:rFonts w:hint="eastAsia" w:ascii="Times New Roman" w:hAnsi="Times New Roman" w:eastAsia="仿宋" w:cs="Times New Roman"/>
          <w:sz w:val="32"/>
          <w:szCs w:val="24"/>
          <w:lang w:val="en-US" w:eastAsia="zh-CN"/>
        </w:rPr>
        <w:t>相关赛事活动的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设计与组合，负责指导竞赛组织和执行，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确保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活动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的专业性和观赏性。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负责协调央媒助力宣传，与合作单位商定综合宣传方案。</w:t>
      </w:r>
    </w:p>
    <w:p w14:paraId="2EDF2F7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Times New Roman" w:hAnsi="Times New Roman" w:eastAsia="仿宋" w:cs="Times New Roman"/>
          <w:sz w:val="32"/>
          <w:szCs w:val="24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合作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单位‌：负责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提供活动的经费和保障，负责旅游配套服务，提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供优质的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体育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旅游体验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。负责当地的宣传发动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" w:cs="Times New Roman"/>
          <w:sz w:val="32"/>
          <w:szCs w:val="24"/>
          <w:lang w:val="en-US" w:eastAsia="zh-CN"/>
        </w:rPr>
        <w:t>合作单位享有本次嘉年华活动的商务开发权和媒体转播权，向主办单位支付相应权益赞助回报。</w:t>
      </w:r>
    </w:p>
    <w:p w14:paraId="2D2DA2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执行单位：在主办单位和合作单位的指导下做好赛事活动的落地执行宣传工作。</w:t>
      </w:r>
    </w:p>
    <w:p w14:paraId="0C9688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六、活动时间</w:t>
      </w:r>
    </w:p>
    <w:p w14:paraId="5DC0D2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每年举办1至3次，每次举办时间不少于4周。由主办单位与合作单位商定具体活动时间。</w:t>
      </w:r>
    </w:p>
    <w:p w14:paraId="3635F9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活动地点</w:t>
      </w:r>
    </w:p>
    <w:p w14:paraId="7B8669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合作城市的体育中心、旅游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景区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、社会街区和产业商圈等，由主办单位与合作单位、执行单位共同商定活动地点。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DDA84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5B0599"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5B0599"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95369B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48400B"/>
    <w:rsid w:val="036541DD"/>
    <w:rsid w:val="06B31420"/>
    <w:rsid w:val="08422A5C"/>
    <w:rsid w:val="0F0D4764"/>
    <w:rsid w:val="10A60FD0"/>
    <w:rsid w:val="10C8369D"/>
    <w:rsid w:val="16F0686B"/>
    <w:rsid w:val="1848400B"/>
    <w:rsid w:val="27E404FE"/>
    <w:rsid w:val="281506EA"/>
    <w:rsid w:val="30E916FC"/>
    <w:rsid w:val="36497BF2"/>
    <w:rsid w:val="3F814402"/>
    <w:rsid w:val="42EC39F9"/>
    <w:rsid w:val="65CB0249"/>
    <w:rsid w:val="6F146FCA"/>
    <w:rsid w:val="7D546889"/>
    <w:rsid w:val="7F15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"/>
    <w:pPr>
      <w:spacing w:before="30"/>
      <w:ind w:left="932"/>
    </w:pPr>
    <w:rPr>
      <w:rFonts w:ascii="仿宋" w:hAnsi="仿宋" w:eastAsia="仿宋" w:cs="仿宋"/>
      <w:sz w:val="32"/>
      <w:szCs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2025-06-05T08:48:00Z</dcterms:created>
  <dc:creator>友人A</dc:creator>
  <cp:lastModifiedBy>友人A</cp:lastModifiedBy>
  <dcterms:modified xsi:type="dcterms:W3CDTF">2025-07-09T08:57:23Z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ABC5E043B5D44B1DAB32BF32173B770D_13</vt:lpwstr>
  </property>
  <property fmtid="{D5CDD505-2E9C-101B-9397-08002B2CF9AE}" pid="4" name="KSOTemplateDocerSaveRecord">
    <vt:lpwstr>eyJoZGlkIjoiN2IyOWY2MGNmN2NiZThkYWFmNjlhMWU5YmI2OTQ0ZjkiLCJ1c2VySWQiOiIyNDMwMzAxMjIifQ==</vt:lpwstr>
  </property>
</Properties>
</file>