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D143C">
      <w:pPr>
        <w:pStyle w:val="2"/>
        <w:ind w:left="0" w:leftChars="0" w:firstLine="0" w:firstLineChars="0"/>
        <w:rPr>
          <w:rFonts w:hint="default" w:eastAsia="黑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</w:p>
    <w:p w14:paraId="0107410B">
      <w:pPr>
        <w:pStyle w:val="2"/>
        <w:ind w:firstLine="640"/>
      </w:pPr>
      <w:r>
        <w:rPr>
          <w:rFonts w:hint="eastAsia"/>
        </w:rPr>
        <w:t>一、场馆名称与地理位置</w:t>
      </w:r>
    </w:p>
    <w:p w14:paraId="4A43B3D2">
      <w:pPr>
        <w:ind w:firstLine="640"/>
      </w:pPr>
      <w:r>
        <w:rPr>
          <w:rFonts w:hint="eastAsia"/>
        </w:rPr>
        <w:t>（一）地址：</w:t>
      </w:r>
    </w:p>
    <w:p w14:paraId="654FAD79">
      <w:pPr>
        <w:ind w:firstLine="640"/>
      </w:pPr>
      <w:r>
        <w:rPr>
          <w:rFonts w:hint="eastAsia"/>
        </w:rPr>
        <w:t>（二）区位优势：如位于省会城市中心，周围商业成熟，交通方便等。</w:t>
      </w:r>
    </w:p>
    <w:p w14:paraId="31B92441">
      <w:pPr>
        <w:ind w:firstLine="640"/>
      </w:pPr>
      <w:r>
        <w:rPr>
          <w:rFonts w:hint="eastAsia"/>
        </w:rPr>
        <w:t>（三）交通条件</w:t>
      </w:r>
    </w:p>
    <w:p w14:paraId="3C062B7F">
      <w:pPr>
        <w:ind w:firstLine="640"/>
      </w:pPr>
      <w:r>
        <w:rPr>
          <w:rFonts w:hint="eastAsia"/>
        </w:rPr>
        <w:t>（四）餐饮</w:t>
      </w:r>
    </w:p>
    <w:p w14:paraId="56D726F7">
      <w:pPr>
        <w:ind w:firstLine="640"/>
      </w:pPr>
      <w:r>
        <w:rPr>
          <w:rFonts w:hint="eastAsia"/>
        </w:rPr>
        <w:t>（五）食宿</w:t>
      </w:r>
    </w:p>
    <w:p w14:paraId="6B013431">
      <w:pPr>
        <w:pStyle w:val="2"/>
        <w:ind w:firstLine="640"/>
      </w:pPr>
      <w:r>
        <w:rPr>
          <w:rFonts w:hint="eastAsia"/>
        </w:rPr>
        <w:t>二、球馆条件</w:t>
      </w:r>
    </w:p>
    <w:p w14:paraId="288AD645">
      <w:pPr>
        <w:ind w:firstLine="640"/>
      </w:pPr>
      <w:r>
        <w:rPr>
          <w:rFonts w:hint="eastAsia"/>
        </w:rPr>
        <w:t>（一）球道数量</w:t>
      </w:r>
    </w:p>
    <w:p w14:paraId="4B1151A8">
      <w:pPr>
        <w:ind w:firstLine="640"/>
      </w:pPr>
      <w:r>
        <w:rPr>
          <w:rFonts w:hint="eastAsia"/>
        </w:rPr>
        <w:t>（二）设备名称及型号</w:t>
      </w:r>
    </w:p>
    <w:p w14:paraId="0FA0E348">
      <w:pPr>
        <w:ind w:firstLine="640"/>
      </w:pPr>
      <w:r>
        <w:rPr>
          <w:rFonts w:hint="eastAsia"/>
        </w:rPr>
        <w:t>（三）使用年限</w:t>
      </w:r>
    </w:p>
    <w:p w14:paraId="24FBDBC0">
      <w:pPr>
        <w:ind w:firstLine="640"/>
      </w:pPr>
      <w:r>
        <w:rPr>
          <w:rFonts w:hint="eastAsia"/>
        </w:rPr>
        <w:t>（四）维保记录</w:t>
      </w:r>
    </w:p>
    <w:p w14:paraId="4770C5C8">
      <w:pPr>
        <w:ind w:firstLine="640"/>
      </w:pPr>
      <w:r>
        <w:rPr>
          <w:rFonts w:hint="eastAsia"/>
        </w:rPr>
        <w:t>（五）球道板材质</w:t>
      </w:r>
    </w:p>
    <w:p w14:paraId="32C2C3CA">
      <w:pPr>
        <w:ind w:firstLine="640"/>
      </w:pPr>
      <w:r>
        <w:rPr>
          <w:rFonts w:hint="eastAsia"/>
        </w:rPr>
        <w:t>（六）助走区材质</w:t>
      </w:r>
    </w:p>
    <w:p w14:paraId="6ABDF9F6">
      <w:pPr>
        <w:ind w:firstLine="640"/>
      </w:pPr>
      <w:r>
        <w:rPr>
          <w:rFonts w:hint="eastAsia"/>
        </w:rPr>
        <w:t>（七）计分系统</w:t>
      </w:r>
    </w:p>
    <w:p w14:paraId="0FFD0CED">
      <w:pPr>
        <w:ind w:firstLine="640"/>
      </w:pPr>
      <w:r>
        <w:rPr>
          <w:rFonts w:hint="eastAsia"/>
        </w:rPr>
        <w:t>（八）球道清洁落油、检测设备、型号及维保记录</w:t>
      </w:r>
    </w:p>
    <w:p w14:paraId="43DB3AC4">
      <w:pPr>
        <w:ind w:firstLine="640"/>
      </w:pPr>
      <w:r>
        <w:rPr>
          <w:rFonts w:hint="eastAsia"/>
        </w:rPr>
        <w:t>（九）球瓶</w:t>
      </w:r>
    </w:p>
    <w:p w14:paraId="6B9B0DCD">
      <w:pPr>
        <w:ind w:firstLine="640"/>
      </w:pPr>
      <w:r>
        <w:rPr>
          <w:rFonts w:hint="eastAsia"/>
        </w:rPr>
        <w:t>（十）球的检测设备</w:t>
      </w:r>
    </w:p>
    <w:p w14:paraId="74ED03CD">
      <w:pPr>
        <w:ind w:firstLine="640"/>
      </w:pPr>
      <w:r>
        <w:rPr>
          <w:rFonts w:hint="eastAsia"/>
        </w:rPr>
        <w:t>（十一）空调</w:t>
      </w:r>
    </w:p>
    <w:p w14:paraId="7C2A2E12">
      <w:pPr>
        <w:ind w:firstLine="640"/>
      </w:pPr>
      <w:r>
        <w:rPr>
          <w:rFonts w:hint="eastAsia"/>
        </w:rPr>
        <w:t>（十二）灯光</w:t>
      </w:r>
    </w:p>
    <w:p w14:paraId="3A56AD76">
      <w:pPr>
        <w:pStyle w:val="2"/>
        <w:ind w:firstLine="640"/>
      </w:pPr>
      <w:r>
        <w:rPr>
          <w:rFonts w:hint="eastAsia"/>
        </w:rPr>
        <w:t>三、设备检测情况</w:t>
      </w:r>
    </w:p>
    <w:p w14:paraId="5B6C9356">
      <w:pPr>
        <w:ind w:firstLine="640"/>
      </w:pPr>
      <w:r>
        <w:rPr>
          <w:rFonts w:hint="eastAsia" w:ascii="BatangChe" w:hAnsi="BatangChe" w:eastAsia="BatangChe"/>
        </w:rPr>
        <w:t>□</w:t>
      </w:r>
      <w:r>
        <w:rPr>
          <w:rFonts w:hint="eastAsia"/>
        </w:rPr>
        <w:t>全面检测</w:t>
      </w:r>
    </w:p>
    <w:p w14:paraId="0DD5C6D1">
      <w:pPr>
        <w:ind w:firstLine="640"/>
      </w:pPr>
      <w:r>
        <w:rPr>
          <w:rFonts w:hint="eastAsia" w:ascii="BatangChe" w:hAnsi="BatangChe" w:eastAsia="BatangChe"/>
        </w:rPr>
        <w:t>□</w:t>
      </w:r>
      <w:r>
        <w:rPr>
          <w:rFonts w:hint="eastAsia"/>
        </w:rPr>
        <w:t>按比例检测，检测比例为：_</w:t>
      </w:r>
      <w:r>
        <w:t>________</w:t>
      </w:r>
    </w:p>
    <w:p w14:paraId="4641B00B">
      <w:pPr>
        <w:ind w:firstLine="640"/>
      </w:pPr>
      <w:r>
        <w:rPr>
          <w:rFonts w:hint="eastAsia"/>
        </w:rPr>
        <w:t>（一）球道板长度（</w:t>
      </w:r>
      <w:r>
        <w:t>M</w:t>
      </w:r>
      <w:r>
        <w:rPr>
          <w:rFonts w:hint="eastAsia"/>
        </w:rPr>
        <w:t>）：</w:t>
      </w:r>
    </w:p>
    <w:p w14:paraId="6B0CCBC1">
      <w:pPr>
        <w:ind w:firstLine="640"/>
      </w:pPr>
      <w:r>
        <w:rPr>
          <w:rFonts w:hint="eastAsia"/>
        </w:rPr>
        <w:t>（二）球道宽度（M）</w:t>
      </w:r>
    </w:p>
    <w:p w14:paraId="58D97429">
      <w:pPr>
        <w:ind w:firstLine="640"/>
      </w:pPr>
      <w:r>
        <w:rPr>
          <w:rFonts w:hint="eastAsia"/>
        </w:rPr>
        <w:t>（三）助走区长度（M）：</w:t>
      </w:r>
    </w:p>
    <w:p w14:paraId="1DCADE08">
      <w:pPr>
        <w:ind w:firstLine="640"/>
      </w:pPr>
      <w:r>
        <w:rPr>
          <w:rFonts w:hint="eastAsia"/>
        </w:rPr>
        <w:t>（四）球道区域及助走区纹路、标识</w:t>
      </w:r>
    </w:p>
    <w:p w14:paraId="692B44D5">
      <w:pPr>
        <w:ind w:firstLine="640"/>
      </w:pPr>
      <w:r>
        <w:rPr>
          <w:rFonts w:hint="eastAsia"/>
        </w:rPr>
        <w:t>（五）球道水平程度</w:t>
      </w:r>
    </w:p>
    <w:p w14:paraId="52A06436">
      <w:pPr>
        <w:ind w:firstLine="640"/>
      </w:pPr>
      <w:r>
        <w:rPr>
          <w:rFonts w:hint="eastAsia"/>
        </w:rPr>
        <w:t>（六）置瓶区</w:t>
      </w:r>
    </w:p>
    <w:p w14:paraId="3DB52C1B">
      <w:pPr>
        <w:ind w:firstLine="640"/>
      </w:pPr>
      <w:r>
        <w:t>1.</w:t>
      </w:r>
      <w:r>
        <w:rPr>
          <w:rFonts w:hint="eastAsia"/>
        </w:rPr>
        <w:t>材质</w:t>
      </w:r>
    </w:p>
    <w:p w14:paraId="31500D9A">
      <w:pPr>
        <w:ind w:firstLine="64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清洁状况</w:t>
      </w:r>
    </w:p>
    <w:p w14:paraId="3379F48A">
      <w:pPr>
        <w:ind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瓶位点准确情况</w:t>
      </w:r>
    </w:p>
    <w:p w14:paraId="752FE0F1">
      <w:pPr>
        <w:ind w:firstLine="64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置瓶台灯光</w:t>
      </w:r>
    </w:p>
    <w:p w14:paraId="46431F6E">
      <w:pPr>
        <w:ind w:firstLine="64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结论：是否</w:t>
      </w:r>
      <w:r>
        <w:t>符合比赛要求</w:t>
      </w:r>
      <w:r>
        <w:rPr>
          <w:rFonts w:hint="eastAsia"/>
        </w:rPr>
        <w:t>？</w:t>
      </w:r>
    </w:p>
    <w:p w14:paraId="6A961955">
      <w:pPr>
        <w:ind w:firstLine="640"/>
      </w:pPr>
      <w:r>
        <w:rPr>
          <w:rFonts w:hint="eastAsia"/>
        </w:rPr>
        <w:t>（七）回球设备</w:t>
      </w:r>
    </w:p>
    <w:p w14:paraId="189B5CD5">
      <w:pPr>
        <w:ind w:firstLine="640"/>
      </w:pPr>
      <w:r>
        <w:rPr>
          <w:rFonts w:hint="eastAsia"/>
        </w:rPr>
        <w:t>（八）犯规器</w:t>
      </w:r>
    </w:p>
    <w:p w14:paraId="5667F9A7">
      <w:pPr>
        <w:ind w:firstLine="640"/>
      </w:pPr>
      <w:r>
        <w:rPr>
          <w:rFonts w:hint="eastAsia"/>
        </w:rPr>
        <w:t>（九）球道计分系统</w:t>
      </w:r>
    </w:p>
    <w:p w14:paraId="7E626211">
      <w:pPr>
        <w:ind w:firstLine="640"/>
      </w:pPr>
      <w:r>
        <w:rPr>
          <w:rFonts w:hint="eastAsia"/>
        </w:rPr>
        <w:t>1</w:t>
      </w:r>
      <w:r>
        <w:t>. 悬挂显示器</w:t>
      </w:r>
    </w:p>
    <w:p w14:paraId="6A366996">
      <w:pPr>
        <w:ind w:firstLine="640"/>
      </w:pPr>
      <w:r>
        <w:rPr>
          <w:rFonts w:hint="eastAsia"/>
        </w:rPr>
        <w:t>2</w:t>
      </w:r>
      <w:r>
        <w:t>. 落地显示器</w:t>
      </w:r>
    </w:p>
    <w:p w14:paraId="65A6DE2D">
      <w:pPr>
        <w:ind w:firstLine="640"/>
      </w:pPr>
      <w:r>
        <w:rPr>
          <w:rFonts w:hint="eastAsia"/>
        </w:rPr>
        <w:t>3</w:t>
      </w:r>
      <w:r>
        <w:t>. 显示器控制</w:t>
      </w:r>
    </w:p>
    <w:p w14:paraId="1F1FC6AF">
      <w:pPr>
        <w:ind w:firstLine="640"/>
      </w:pPr>
      <w:r>
        <w:rPr>
          <w:rFonts w:hint="eastAsia"/>
        </w:rPr>
        <w:t>4</w:t>
      </w:r>
      <w:r>
        <w:t>. 显示器内容</w:t>
      </w:r>
    </w:p>
    <w:p w14:paraId="264ABFA2">
      <w:pPr>
        <w:ind w:firstLine="64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结论：是否</w:t>
      </w:r>
      <w:r>
        <w:t>符合比赛要求</w:t>
      </w:r>
      <w:r>
        <w:rPr>
          <w:rFonts w:hint="eastAsia"/>
        </w:rPr>
        <w:t>？</w:t>
      </w:r>
    </w:p>
    <w:p w14:paraId="43C72E5F">
      <w:pPr>
        <w:ind w:firstLine="640"/>
      </w:pPr>
      <w:r>
        <w:rPr>
          <w:rFonts w:hint="eastAsia"/>
        </w:rPr>
        <w:t>（十）总台控制系统</w:t>
      </w:r>
    </w:p>
    <w:p w14:paraId="2B2BE6BE">
      <w:pPr>
        <w:ind w:firstLine="640"/>
      </w:pPr>
      <w:r>
        <w:t xml:space="preserve">1. </w:t>
      </w:r>
      <w:r>
        <w:rPr>
          <w:rFonts w:hint="eastAsia"/>
        </w:rPr>
        <w:t>分数汇总功能</w:t>
      </w:r>
    </w:p>
    <w:p w14:paraId="079C091A">
      <w:pPr>
        <w:ind w:firstLine="640"/>
      </w:pPr>
      <w:r>
        <w:rPr>
          <w:rFonts w:hint="eastAsia"/>
        </w:rPr>
        <w:t>2</w:t>
      </w:r>
      <w:r>
        <w:t>. 分数查询</w:t>
      </w:r>
      <w:r>
        <w:rPr>
          <w:rFonts w:hint="eastAsia"/>
        </w:rPr>
        <w:t>功能</w:t>
      </w:r>
    </w:p>
    <w:p w14:paraId="1648DFAB">
      <w:pPr>
        <w:ind w:firstLine="640"/>
      </w:pPr>
      <w:r>
        <w:rPr>
          <w:rFonts w:hint="eastAsia"/>
        </w:rPr>
        <w:t>（十一）球瓶检测</w:t>
      </w:r>
    </w:p>
    <w:p w14:paraId="0FDFA8DF">
      <w:pPr>
        <w:ind w:firstLine="640"/>
      </w:pPr>
      <w:r>
        <w:rPr>
          <w:rFonts w:hint="eastAsia"/>
        </w:rPr>
        <w:t>（十二）落油机检测</w:t>
      </w:r>
    </w:p>
    <w:p w14:paraId="4C2E1654"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压力测试</w:t>
      </w:r>
    </w:p>
    <w:p w14:paraId="7B5BFCE6"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清洁状况</w:t>
      </w:r>
    </w:p>
    <w:p w14:paraId="255A48E0">
      <w:pPr>
        <w:ind w:firstLine="6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球道油品牌</w:t>
      </w:r>
    </w:p>
    <w:p w14:paraId="38956CFC">
      <w:pPr>
        <w:ind w:firstLine="64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清洁剂品牌</w:t>
      </w:r>
    </w:p>
    <w:p w14:paraId="3ADEB2BB">
      <w:pPr>
        <w:ind w:firstLine="64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实地检测清洁落油情况</w:t>
      </w:r>
    </w:p>
    <w:p w14:paraId="16392C6F">
      <w:pPr>
        <w:ind w:firstLine="640"/>
      </w:pPr>
      <w:r>
        <w:t xml:space="preserve">6. </w:t>
      </w:r>
      <w:r>
        <w:rPr>
          <w:rFonts w:hint="eastAsia"/>
        </w:rPr>
        <w:t>结论：是否</w:t>
      </w:r>
      <w:r>
        <w:t>符合比赛要求</w:t>
      </w:r>
      <w:r>
        <w:rPr>
          <w:rFonts w:hint="eastAsia"/>
        </w:rPr>
        <w:t>？</w:t>
      </w:r>
    </w:p>
    <w:p w14:paraId="29E760F5">
      <w:pPr>
        <w:ind w:firstLine="640"/>
      </w:pPr>
      <w:r>
        <w:rPr>
          <w:rFonts w:hint="eastAsia"/>
        </w:rPr>
        <w:t>（十三）球检设备检测情况</w:t>
      </w:r>
    </w:p>
    <w:p w14:paraId="4C12119A">
      <w:pPr>
        <w:ind w:firstLine="640"/>
      </w:pPr>
      <w:r>
        <w:rPr>
          <w:rFonts w:hint="eastAsia"/>
        </w:rPr>
        <w:t>（十四）空调检测情况</w:t>
      </w:r>
    </w:p>
    <w:p w14:paraId="0175E875">
      <w:pPr>
        <w:ind w:firstLine="640"/>
      </w:pPr>
      <w:r>
        <w:rPr>
          <w:rFonts w:hint="eastAsia"/>
        </w:rPr>
        <w:t>（十五）灯光效果及检测情况</w:t>
      </w:r>
    </w:p>
    <w:p w14:paraId="0FFB626D">
      <w:pPr>
        <w:pStyle w:val="2"/>
        <w:ind w:firstLine="640"/>
      </w:pPr>
      <w:r>
        <w:rPr>
          <w:rFonts w:hint="eastAsia"/>
        </w:rPr>
        <w:t>四、功能区检测</w:t>
      </w:r>
    </w:p>
    <w:p w14:paraId="11148F13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功能设备</w:t>
      </w:r>
    </w:p>
    <w:p w14:paraId="7FE97EB8"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无线网络</w:t>
      </w:r>
    </w:p>
    <w:p w14:paraId="1C28E71A"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办公设备</w:t>
      </w:r>
    </w:p>
    <w:p w14:paraId="551DE818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出入口管理</w:t>
      </w:r>
    </w:p>
    <w:p w14:paraId="18017341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运动员区域</w:t>
      </w:r>
    </w:p>
    <w:p w14:paraId="3009E4C0"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球道休息区</w:t>
      </w:r>
    </w:p>
    <w:p w14:paraId="11A7449C"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存储功能</w:t>
      </w:r>
    </w:p>
    <w:p w14:paraId="11AB316F">
      <w:pPr>
        <w:ind w:firstLine="6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饮品摆放区</w:t>
      </w:r>
    </w:p>
    <w:p w14:paraId="5C8C58B2">
      <w:pPr>
        <w:ind w:firstLine="64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运动员区域与公共区域隔离情况</w:t>
      </w:r>
    </w:p>
    <w:p w14:paraId="1256492B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保龄球存放区域</w:t>
      </w:r>
    </w:p>
    <w:p w14:paraId="135F1D6D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网络直播区</w:t>
      </w:r>
    </w:p>
    <w:p w14:paraId="296786CA">
      <w:pPr>
        <w:ind w:left="640" w:firstLine="0" w:firstLineChars="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直播机位</w:t>
      </w:r>
    </w:p>
    <w:p w14:paraId="11E97A7D">
      <w:pPr>
        <w:ind w:left="640" w:firstLine="0" w:firstLineChars="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直播解说区</w:t>
      </w:r>
    </w:p>
    <w:p w14:paraId="540D0C75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赛事办公室</w:t>
      </w:r>
    </w:p>
    <w:p w14:paraId="73889E11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媒体区</w:t>
      </w:r>
    </w:p>
    <w:p w14:paraId="1ED4248B">
      <w:pPr>
        <w:ind w:left="640" w:firstLine="0" w:firstLineChars="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媒体办公区</w:t>
      </w:r>
    </w:p>
    <w:p w14:paraId="3EAC17E8">
      <w:pPr>
        <w:ind w:left="640" w:firstLine="0" w:firstLineChars="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混合采访区</w:t>
      </w:r>
    </w:p>
    <w:p w14:paraId="0A977EB2">
      <w:pPr>
        <w:ind w:left="640" w:firstLine="0" w:firstLineChars="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赛后采访区</w:t>
      </w:r>
    </w:p>
    <w:p w14:paraId="60D550F3">
      <w:pPr>
        <w:ind w:left="640" w:firstLine="0" w:firstLineChars="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电视颁奖区</w:t>
      </w:r>
    </w:p>
    <w:p w14:paraId="2D0CB052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信息公告区</w:t>
      </w:r>
    </w:p>
    <w:p w14:paraId="7E233213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中国保协办公室</w:t>
      </w:r>
    </w:p>
    <w:p w14:paraId="31F7BDE9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卫生间</w:t>
      </w:r>
    </w:p>
    <w:p w14:paraId="28251648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观众席</w:t>
      </w:r>
    </w:p>
    <w:p w14:paraId="593892DC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开闭幕式区域</w:t>
      </w:r>
    </w:p>
    <w:p w14:paraId="2EF3C0EE"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颁奖区域</w:t>
      </w:r>
    </w:p>
    <w:p w14:paraId="70171E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92769"/>
    <w:multiLevelType w:val="multilevel"/>
    <w:tmpl w:val="43392769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GE3MDljOGQ2ODE5OWIyZTJmYjcyMDZjOTQ0NTgifQ=="/>
  </w:docVars>
  <w:rsids>
    <w:rsidRoot w:val="00000000"/>
    <w:rsid w:val="246953A1"/>
    <w:rsid w:val="28F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黑体" w:cstheme="majorBidi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626</Words>
  <Characters>664</Characters>
  <Lines>0</Lines>
  <Paragraphs>0</Paragraphs>
  <TotalTime>0</TotalTime>
  <ScaleCrop>false</ScaleCrop>
  <LinksUpToDate>false</LinksUpToDate>
  <CharactersWithSpaces>689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63571</dc:creator>
  <cp:lastModifiedBy>阿琼</cp:lastModifiedBy>
  <dcterms:modified xsi:type="dcterms:W3CDTF">2025-04-03T02:48:56Z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AFD6601F57884D12AA371FFF9AA0992A</vt:lpwstr>
  </property>
  <property fmtid="{D5CDD505-2E9C-101B-9397-08002B2CF9AE}" pid="4" name="KSOTemplateDocerSaveRecord">
    <vt:lpwstr>eyJoZGlkIjoiMjBiMmVkN2E2ZWE5Yjg1NTQ2NDIyNTE4OGI4MmQ0NDkiLCJ1c2VySWQiOiIyNzk4MjIyMTUifQ==</vt:lpwstr>
  </property>
</Properties>
</file>