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r>
        <w:rPr>
          <w:rFonts w:hint="eastAsia"/>
          <w:b/>
          <w:bCs/>
          <w:sz w:val="36"/>
          <w:szCs w:val="36"/>
          <w:lang w:val="en-US" w:eastAsia="zh-CN"/>
        </w:rPr>
        <w:t>全国台球运动锻炼标准实施办法</w:t>
      </w:r>
    </w:p>
    <w:p>
      <w:pPr>
        <w:numPr>
          <w:ilvl w:val="0"/>
          <w:numId w:val="1"/>
        </w:numPr>
        <w:rPr>
          <w:rFonts w:hint="eastAsia" w:ascii="宋体" w:hAnsi="宋体" w:eastAsia="宋体" w:cs="宋体"/>
          <w:b/>
          <w:bCs/>
          <w:i w:val="0"/>
          <w:caps w:val="0"/>
          <w:color w:val="413C3C"/>
          <w:spacing w:val="0"/>
          <w:sz w:val="28"/>
          <w:szCs w:val="28"/>
          <w:lang w:val="en-US" w:eastAsia="zh-CN"/>
        </w:rPr>
      </w:pPr>
      <w:r>
        <w:rPr>
          <w:rFonts w:hint="eastAsia" w:ascii="宋体" w:hAnsi="宋体" w:eastAsia="宋体" w:cs="宋体"/>
          <w:b/>
          <w:bCs/>
          <w:i w:val="0"/>
          <w:caps w:val="0"/>
          <w:color w:val="413C3C"/>
          <w:spacing w:val="0"/>
          <w:sz w:val="28"/>
          <w:szCs w:val="28"/>
          <w:lang w:val="en-US" w:eastAsia="zh-CN"/>
        </w:rPr>
        <w:t>总则</w:t>
      </w:r>
    </w:p>
    <w:p>
      <w:pPr>
        <w:numPr>
          <w:ilvl w:val="0"/>
          <w:numId w:val="0"/>
        </w:numPr>
        <w:rPr>
          <w:rFonts w:ascii="宋体" w:hAnsi="宋体" w:eastAsia="宋体" w:cs="宋体"/>
          <w:b w:val="0"/>
          <w:i w:val="0"/>
          <w:caps w:val="0"/>
          <w:color w:val="413C3C"/>
          <w:spacing w:val="0"/>
          <w:sz w:val="28"/>
          <w:szCs w:val="28"/>
        </w:rPr>
      </w:pPr>
      <w:r>
        <w:rPr>
          <w:rFonts w:hint="eastAsia" w:ascii="宋体" w:hAnsi="宋体" w:eastAsia="宋体" w:cs="宋体"/>
          <w:b/>
          <w:bCs/>
          <w:i w:val="0"/>
          <w:caps w:val="0"/>
          <w:color w:val="413C3C"/>
          <w:spacing w:val="0"/>
          <w:sz w:val="28"/>
          <w:szCs w:val="28"/>
          <w:lang w:val="en-US" w:eastAsia="zh-CN"/>
        </w:rPr>
        <w:t xml:space="preserve">第一条 </w:t>
      </w:r>
      <w:r>
        <w:rPr>
          <w:rFonts w:hint="eastAsia" w:ascii="宋体" w:hAnsi="宋体" w:eastAsia="宋体" w:cs="宋体"/>
          <w:b w:val="0"/>
          <w:i w:val="0"/>
          <w:caps w:val="0"/>
          <w:color w:val="413C3C"/>
          <w:spacing w:val="0"/>
          <w:sz w:val="28"/>
          <w:szCs w:val="28"/>
          <w:lang w:val="en-US" w:eastAsia="zh-CN"/>
        </w:rPr>
        <w:t>为加快台球运动推广和普及，激发广大群众参与台球运动的热情和积极性，</w:t>
      </w:r>
      <w:r>
        <w:rPr>
          <w:rFonts w:hint="eastAsia" w:ascii="宋体" w:hAnsi="宋体" w:eastAsia="宋体" w:cs="宋体"/>
          <w:b w:val="0"/>
          <w:i w:val="0"/>
          <w:caps w:val="0"/>
          <w:color w:val="413C3C"/>
          <w:spacing w:val="0"/>
          <w:sz w:val="28"/>
          <w:szCs w:val="28"/>
          <w:lang w:eastAsia="zh-CN"/>
        </w:rPr>
        <w:t>依据</w:t>
      </w:r>
      <w:r>
        <w:rPr>
          <w:rFonts w:ascii="宋体" w:hAnsi="宋体" w:eastAsia="宋体" w:cs="宋体"/>
          <w:b w:val="0"/>
          <w:i w:val="0"/>
          <w:caps w:val="0"/>
          <w:color w:val="413C3C"/>
          <w:spacing w:val="0"/>
          <w:sz w:val="28"/>
          <w:szCs w:val="28"/>
        </w:rPr>
        <w:t>《中华人民共和国体育法》和《全民健身条例》，</w:t>
      </w:r>
      <w:r>
        <w:rPr>
          <w:rFonts w:hint="eastAsia" w:ascii="宋体" w:hAnsi="宋体" w:eastAsia="宋体" w:cs="宋体"/>
          <w:b w:val="0"/>
          <w:i w:val="0"/>
          <w:caps w:val="0"/>
          <w:color w:val="413C3C"/>
          <w:spacing w:val="0"/>
          <w:sz w:val="28"/>
          <w:szCs w:val="28"/>
          <w:lang w:eastAsia="zh-CN"/>
        </w:rPr>
        <w:t>参照《国家体育锻炼标准》，根据台球运动自身特点，</w:t>
      </w:r>
      <w:r>
        <w:rPr>
          <w:rFonts w:ascii="宋体" w:hAnsi="宋体" w:eastAsia="宋体" w:cs="宋体"/>
          <w:b w:val="0"/>
          <w:i w:val="0"/>
          <w:caps w:val="0"/>
          <w:color w:val="413C3C"/>
          <w:spacing w:val="0"/>
          <w:sz w:val="28"/>
          <w:szCs w:val="28"/>
        </w:rPr>
        <w:t>制定本办法。</w:t>
      </w:r>
    </w:p>
    <w:p>
      <w:pPr>
        <w:numPr>
          <w:ilvl w:val="0"/>
          <w:numId w:val="0"/>
        </w:numPr>
        <w:rPr>
          <w:rFonts w:ascii="宋体" w:hAnsi="宋体" w:eastAsia="宋体" w:cs="宋体"/>
          <w:b w:val="0"/>
          <w:i w:val="0"/>
          <w:caps w:val="0"/>
          <w:color w:val="413C3C"/>
          <w:spacing w:val="0"/>
          <w:sz w:val="28"/>
          <w:szCs w:val="28"/>
        </w:rPr>
      </w:pPr>
      <w:r>
        <w:rPr>
          <w:rFonts w:hint="eastAsia" w:ascii="宋体" w:hAnsi="宋体" w:eastAsia="宋体" w:cs="宋体"/>
          <w:b/>
          <w:bCs/>
          <w:i w:val="0"/>
          <w:caps w:val="0"/>
          <w:color w:val="413C3C"/>
          <w:spacing w:val="0"/>
          <w:sz w:val="28"/>
          <w:szCs w:val="28"/>
          <w:lang w:eastAsia="zh-CN"/>
        </w:rPr>
        <w:t>第二条</w:t>
      </w:r>
      <w:r>
        <w:rPr>
          <w:rFonts w:hint="eastAsia" w:ascii="宋体" w:hAnsi="宋体" w:eastAsia="宋体" w:cs="宋体"/>
          <w:b/>
          <w:bCs/>
          <w:i w:val="0"/>
          <w:caps w:val="0"/>
          <w:color w:val="413C3C"/>
          <w:spacing w:val="0"/>
          <w:sz w:val="28"/>
          <w:szCs w:val="28"/>
          <w:lang w:val="en-US" w:eastAsia="zh-CN"/>
        </w:rPr>
        <w:t xml:space="preserve"> </w:t>
      </w:r>
      <w:r>
        <w:rPr>
          <w:rFonts w:hint="eastAsia" w:ascii="宋体" w:hAnsi="宋体" w:eastAsia="宋体" w:cs="宋体"/>
          <w:b w:val="0"/>
          <w:i w:val="0"/>
          <w:caps w:val="0"/>
          <w:color w:val="413C3C"/>
          <w:spacing w:val="0"/>
          <w:sz w:val="28"/>
          <w:szCs w:val="28"/>
          <w:lang w:eastAsia="zh-CN"/>
        </w:rPr>
        <w:t>本办法规定的《全国台球运动锻炼标准》（以下简称《台球锻炼标准》）是以检验大众参与台球运动效果、评价台球技能水平为目的，以测验达标为手段的评价体系。</w:t>
      </w:r>
    </w:p>
    <w:p>
      <w:pPr>
        <w:numPr>
          <w:ilvl w:val="0"/>
          <w:numId w:val="0"/>
        </w:numPr>
        <w:rPr>
          <w:rFonts w:ascii="宋体" w:hAnsi="宋体" w:eastAsia="宋体" w:cs="宋体"/>
          <w:b w:val="0"/>
          <w:i w:val="0"/>
          <w:caps w:val="0"/>
          <w:color w:val="413C3C"/>
          <w:spacing w:val="0"/>
          <w:sz w:val="28"/>
          <w:szCs w:val="28"/>
        </w:rPr>
      </w:pPr>
      <w:r>
        <w:rPr>
          <w:rFonts w:hint="eastAsia" w:ascii="宋体" w:hAnsi="宋体" w:eastAsia="宋体" w:cs="宋体"/>
          <w:b/>
          <w:bCs/>
          <w:i w:val="0"/>
          <w:caps w:val="0"/>
          <w:color w:val="413C3C"/>
          <w:spacing w:val="0"/>
          <w:sz w:val="28"/>
          <w:szCs w:val="28"/>
          <w:lang w:eastAsia="zh-CN"/>
        </w:rPr>
        <w:t>第三条</w:t>
      </w:r>
      <w:r>
        <w:rPr>
          <w:rFonts w:hint="eastAsia" w:ascii="宋体" w:hAnsi="宋体" w:eastAsia="宋体" w:cs="宋体"/>
          <w:b/>
          <w:bCs/>
          <w:i w:val="0"/>
          <w:caps w:val="0"/>
          <w:color w:val="413C3C"/>
          <w:spacing w:val="0"/>
          <w:sz w:val="28"/>
          <w:szCs w:val="28"/>
          <w:lang w:val="en-US" w:eastAsia="zh-CN"/>
        </w:rPr>
        <w:t xml:space="preserve"> </w:t>
      </w:r>
      <w:r>
        <w:rPr>
          <w:rFonts w:hint="eastAsia" w:ascii="宋体" w:hAnsi="宋体" w:eastAsia="宋体" w:cs="宋体"/>
          <w:b w:val="0"/>
          <w:i w:val="0"/>
          <w:caps w:val="0"/>
          <w:color w:val="413C3C"/>
          <w:spacing w:val="0"/>
          <w:sz w:val="28"/>
          <w:szCs w:val="28"/>
        </w:rPr>
        <w:t>在国家机关、企业事业单位、学校、社区、乡村和有关组织中全面</w:t>
      </w:r>
      <w:r>
        <w:rPr>
          <w:rFonts w:hint="eastAsia" w:ascii="宋体" w:hAnsi="宋体" w:eastAsia="宋体" w:cs="宋体"/>
          <w:b w:val="0"/>
          <w:i w:val="0"/>
          <w:caps w:val="0"/>
          <w:color w:val="413C3C"/>
          <w:spacing w:val="0"/>
          <w:sz w:val="28"/>
          <w:szCs w:val="28"/>
          <w:lang w:eastAsia="zh-CN"/>
        </w:rPr>
        <w:t>推行本办法，</w:t>
      </w:r>
      <w:r>
        <w:rPr>
          <w:rFonts w:hint="eastAsia" w:ascii="宋体" w:hAnsi="宋体" w:eastAsia="宋体" w:cs="宋体"/>
          <w:b w:val="0"/>
          <w:i w:val="0"/>
          <w:caps w:val="0"/>
          <w:color w:val="413C3C"/>
          <w:spacing w:val="0"/>
          <w:sz w:val="28"/>
          <w:szCs w:val="28"/>
        </w:rPr>
        <w:t>鼓励和提倡</w:t>
      </w:r>
      <w:r>
        <w:rPr>
          <w:rFonts w:hint="eastAsia" w:ascii="宋体" w:hAnsi="宋体" w:eastAsia="宋体" w:cs="宋体"/>
          <w:b w:val="0"/>
          <w:i w:val="0"/>
          <w:caps w:val="0"/>
          <w:color w:val="413C3C"/>
          <w:spacing w:val="0"/>
          <w:sz w:val="28"/>
          <w:szCs w:val="28"/>
          <w:lang w:eastAsia="zh-CN"/>
        </w:rPr>
        <w:t>大众</w:t>
      </w:r>
      <w:r>
        <w:rPr>
          <w:rFonts w:hint="eastAsia" w:ascii="宋体" w:hAnsi="宋体" w:eastAsia="宋体" w:cs="宋体"/>
          <w:b w:val="0"/>
          <w:i w:val="0"/>
          <w:caps w:val="0"/>
          <w:color w:val="413C3C"/>
          <w:spacing w:val="0"/>
          <w:sz w:val="28"/>
          <w:szCs w:val="28"/>
        </w:rPr>
        <w:t>在积极参加</w:t>
      </w:r>
      <w:r>
        <w:rPr>
          <w:rFonts w:hint="eastAsia" w:ascii="宋体" w:hAnsi="宋体" w:eastAsia="宋体" w:cs="宋体"/>
          <w:b w:val="0"/>
          <w:i w:val="0"/>
          <w:caps w:val="0"/>
          <w:color w:val="413C3C"/>
          <w:spacing w:val="0"/>
          <w:sz w:val="28"/>
          <w:szCs w:val="28"/>
          <w:lang w:eastAsia="zh-CN"/>
        </w:rPr>
        <w:t>台球</w:t>
      </w:r>
      <w:r>
        <w:rPr>
          <w:rFonts w:hint="eastAsia" w:ascii="宋体" w:hAnsi="宋体" w:eastAsia="宋体" w:cs="宋体"/>
          <w:b w:val="0"/>
          <w:i w:val="0"/>
          <w:caps w:val="0"/>
          <w:color w:val="413C3C"/>
          <w:spacing w:val="0"/>
          <w:sz w:val="28"/>
          <w:szCs w:val="28"/>
        </w:rPr>
        <w:t>锻炼的基础上</w:t>
      </w:r>
      <w:r>
        <w:rPr>
          <w:rFonts w:hint="eastAsia" w:ascii="宋体" w:hAnsi="宋体" w:eastAsia="宋体" w:cs="宋体"/>
          <w:b w:val="0"/>
          <w:i w:val="0"/>
          <w:caps w:val="0"/>
          <w:color w:val="413C3C"/>
          <w:spacing w:val="0"/>
          <w:sz w:val="28"/>
          <w:szCs w:val="28"/>
          <w:lang w:eastAsia="zh-CN"/>
        </w:rPr>
        <w:t>，</w:t>
      </w:r>
      <w:r>
        <w:rPr>
          <w:rFonts w:hint="eastAsia" w:ascii="宋体" w:hAnsi="宋体" w:eastAsia="宋体" w:cs="宋体"/>
          <w:b w:val="0"/>
          <w:i w:val="0"/>
          <w:caps w:val="0"/>
          <w:color w:val="413C3C"/>
          <w:spacing w:val="0"/>
          <w:sz w:val="28"/>
          <w:szCs w:val="28"/>
        </w:rPr>
        <w:t>定期参加《</w:t>
      </w:r>
      <w:r>
        <w:rPr>
          <w:rFonts w:hint="eastAsia" w:ascii="宋体" w:hAnsi="宋体" w:eastAsia="宋体" w:cs="宋体"/>
          <w:b w:val="0"/>
          <w:i w:val="0"/>
          <w:caps w:val="0"/>
          <w:color w:val="413C3C"/>
          <w:spacing w:val="0"/>
          <w:sz w:val="28"/>
          <w:szCs w:val="28"/>
          <w:lang w:eastAsia="zh-CN"/>
        </w:rPr>
        <w:t>台球</w:t>
      </w:r>
      <w:r>
        <w:rPr>
          <w:rFonts w:hint="eastAsia" w:ascii="宋体" w:hAnsi="宋体" w:eastAsia="宋体" w:cs="宋体"/>
          <w:b w:val="0"/>
          <w:i w:val="0"/>
          <w:caps w:val="0"/>
          <w:color w:val="413C3C"/>
          <w:spacing w:val="0"/>
          <w:sz w:val="28"/>
          <w:szCs w:val="28"/>
        </w:rPr>
        <w:t>锻炼标准》测验，争取达到标准并不断提高。</w:t>
      </w:r>
    </w:p>
    <w:p>
      <w:pPr>
        <w:numPr>
          <w:ilvl w:val="0"/>
          <w:numId w:val="0"/>
        </w:numPr>
        <w:rPr>
          <w:rFonts w:ascii="宋体" w:hAnsi="宋体" w:eastAsia="宋体" w:cs="宋体"/>
          <w:b w:val="0"/>
          <w:i w:val="0"/>
          <w:caps w:val="0"/>
          <w:color w:val="413C3C"/>
          <w:spacing w:val="0"/>
          <w:sz w:val="28"/>
          <w:szCs w:val="28"/>
        </w:rPr>
      </w:pPr>
      <w:r>
        <w:rPr>
          <w:rFonts w:hint="eastAsia" w:ascii="宋体" w:hAnsi="宋体" w:eastAsia="宋体" w:cs="宋体"/>
          <w:b/>
          <w:bCs/>
          <w:i w:val="0"/>
          <w:caps w:val="0"/>
          <w:color w:val="413C3C"/>
          <w:spacing w:val="0"/>
          <w:sz w:val="28"/>
          <w:szCs w:val="28"/>
          <w:lang w:eastAsia="zh-CN"/>
        </w:rPr>
        <w:t>第四条</w:t>
      </w:r>
      <w:r>
        <w:rPr>
          <w:rFonts w:hint="eastAsia" w:ascii="宋体" w:hAnsi="宋体" w:eastAsia="宋体" w:cs="宋体"/>
          <w:b/>
          <w:bCs/>
          <w:i w:val="0"/>
          <w:caps w:val="0"/>
          <w:color w:val="413C3C"/>
          <w:spacing w:val="0"/>
          <w:sz w:val="28"/>
          <w:szCs w:val="28"/>
          <w:lang w:val="en-US" w:eastAsia="zh-CN"/>
        </w:rPr>
        <w:t xml:space="preserve"> </w:t>
      </w:r>
      <w:r>
        <w:rPr>
          <w:rFonts w:hint="eastAsia" w:ascii="宋体" w:hAnsi="宋体" w:eastAsia="宋体" w:cs="宋体"/>
          <w:b w:val="0"/>
          <w:i w:val="0"/>
          <w:caps w:val="0"/>
          <w:color w:val="413C3C"/>
          <w:spacing w:val="0"/>
          <w:sz w:val="28"/>
          <w:szCs w:val="28"/>
          <w:lang w:eastAsia="zh-CN"/>
        </w:rPr>
        <w:t>本办法适用于我国</w:t>
      </w:r>
      <w:r>
        <w:rPr>
          <w:rFonts w:hint="eastAsia" w:ascii="宋体" w:hAnsi="宋体" w:eastAsia="宋体" w:cs="宋体"/>
          <w:b w:val="0"/>
          <w:i w:val="0"/>
          <w:caps w:val="0"/>
          <w:color w:val="413C3C"/>
          <w:spacing w:val="0"/>
          <w:sz w:val="28"/>
          <w:szCs w:val="28"/>
          <w:lang w:val="en-US" w:eastAsia="zh-CN"/>
        </w:rPr>
        <w:t>12至69周岁的所有台球参与者。</w:t>
      </w:r>
    </w:p>
    <w:p>
      <w:pPr>
        <w:numPr>
          <w:ilvl w:val="0"/>
          <w:numId w:val="0"/>
        </w:numPr>
        <w:rPr>
          <w:rFonts w:ascii="宋体" w:hAnsi="宋体" w:eastAsia="宋体" w:cs="宋体"/>
          <w:b w:val="0"/>
          <w:i w:val="0"/>
          <w:caps w:val="0"/>
          <w:color w:val="413C3C"/>
          <w:spacing w:val="0"/>
          <w:sz w:val="28"/>
          <w:szCs w:val="28"/>
        </w:rPr>
      </w:pPr>
      <w:r>
        <w:rPr>
          <w:rFonts w:hint="eastAsia" w:ascii="宋体" w:hAnsi="宋体" w:eastAsia="宋体" w:cs="宋体"/>
          <w:b/>
          <w:bCs/>
          <w:i w:val="0"/>
          <w:caps w:val="0"/>
          <w:color w:val="413C3C"/>
          <w:spacing w:val="0"/>
          <w:sz w:val="28"/>
          <w:szCs w:val="28"/>
          <w:lang w:val="en-US" w:eastAsia="zh-CN"/>
        </w:rPr>
        <w:t xml:space="preserve">第五条 </w:t>
      </w:r>
      <w:r>
        <w:rPr>
          <w:rFonts w:hint="eastAsia" w:ascii="宋体" w:hAnsi="宋体" w:eastAsia="宋体" w:cs="宋体"/>
          <w:b w:val="0"/>
          <w:i w:val="0"/>
          <w:caps w:val="0"/>
          <w:color w:val="413C3C"/>
          <w:spacing w:val="0"/>
          <w:sz w:val="28"/>
          <w:szCs w:val="28"/>
          <w:lang w:val="en-US" w:eastAsia="zh-CN"/>
        </w:rPr>
        <w:t>本办法适用于我国普遍开展的中式台球、美式台球、斯诺克三个项目。</w:t>
      </w:r>
    </w:p>
    <w:p>
      <w:pPr>
        <w:numPr>
          <w:ilvl w:val="0"/>
          <w:numId w:val="2"/>
        </w:numPr>
        <w:rPr>
          <w:rFonts w:hint="eastAsia" w:ascii="宋体" w:hAnsi="宋体" w:eastAsia="宋体" w:cs="宋体"/>
          <w:b/>
          <w:bCs/>
          <w:i w:val="0"/>
          <w:caps w:val="0"/>
          <w:color w:val="413C3C"/>
          <w:spacing w:val="0"/>
          <w:sz w:val="28"/>
          <w:szCs w:val="28"/>
          <w:lang w:val="en-US" w:eastAsia="zh-CN"/>
        </w:rPr>
      </w:pPr>
      <w:r>
        <w:rPr>
          <w:rFonts w:hint="eastAsia" w:ascii="宋体" w:hAnsi="宋体" w:eastAsia="宋体" w:cs="宋体"/>
          <w:b/>
          <w:bCs/>
          <w:i w:val="0"/>
          <w:caps w:val="0"/>
          <w:color w:val="413C3C"/>
          <w:spacing w:val="0"/>
          <w:sz w:val="28"/>
          <w:szCs w:val="28"/>
          <w:lang w:val="en-US" w:eastAsia="zh-CN"/>
        </w:rPr>
        <w:t>标准内容</w:t>
      </w:r>
    </w:p>
    <w:p>
      <w:pPr>
        <w:numPr>
          <w:ilvl w:val="0"/>
          <w:numId w:val="0"/>
        </w:numPr>
        <w:rPr>
          <w:rFonts w:hint="eastAsia" w:ascii="宋体" w:hAnsi="宋体" w:eastAsia="宋体" w:cs="宋体"/>
          <w:b w:val="0"/>
          <w:i w:val="0"/>
          <w:caps w:val="0"/>
          <w:color w:val="413C3C"/>
          <w:spacing w:val="0"/>
          <w:sz w:val="28"/>
          <w:szCs w:val="28"/>
          <w:lang w:val="en-US" w:eastAsia="zh-CN"/>
        </w:rPr>
      </w:pPr>
      <w:r>
        <w:rPr>
          <w:rFonts w:hint="eastAsia" w:ascii="宋体" w:hAnsi="宋体" w:eastAsia="宋体" w:cs="宋体"/>
          <w:b/>
          <w:bCs/>
          <w:i w:val="0"/>
          <w:caps w:val="0"/>
          <w:color w:val="413C3C"/>
          <w:spacing w:val="0"/>
          <w:sz w:val="28"/>
          <w:szCs w:val="28"/>
          <w:lang w:val="en-US" w:eastAsia="zh-CN"/>
        </w:rPr>
        <w:t xml:space="preserve">第六条 </w:t>
      </w:r>
      <w:r>
        <w:rPr>
          <w:rFonts w:hint="eastAsia" w:ascii="宋体" w:hAnsi="宋体" w:eastAsia="宋体" w:cs="宋体"/>
          <w:b w:val="0"/>
          <w:i w:val="0"/>
          <w:caps w:val="0"/>
          <w:color w:val="413C3C"/>
          <w:spacing w:val="0"/>
          <w:sz w:val="28"/>
          <w:szCs w:val="28"/>
          <w:lang w:val="en-US" w:eastAsia="zh-CN"/>
        </w:rPr>
        <w:t>根据技能水平，将台球运动技能分为9个级别，1级为最低级别，9级为最高级别。1-3级为业余水平，4-6级为专业训练水平，7-9级为职业级水平。</w:t>
      </w:r>
    </w:p>
    <w:p>
      <w:pPr>
        <w:numPr>
          <w:ilvl w:val="0"/>
          <w:numId w:val="0"/>
        </w:numPr>
        <w:rPr>
          <w:rFonts w:hint="eastAsia" w:ascii="宋体" w:hAnsi="宋体" w:eastAsia="宋体" w:cs="宋体"/>
          <w:b w:val="0"/>
          <w:i w:val="0"/>
          <w:caps w:val="0"/>
          <w:color w:val="413C3C"/>
          <w:spacing w:val="0"/>
          <w:sz w:val="28"/>
          <w:szCs w:val="28"/>
          <w:lang w:val="en-US" w:eastAsia="zh-CN"/>
        </w:rPr>
      </w:pPr>
      <w:r>
        <w:rPr>
          <w:rFonts w:hint="eastAsia" w:ascii="宋体" w:hAnsi="宋体" w:eastAsia="宋体" w:cs="宋体"/>
          <w:b/>
          <w:bCs/>
          <w:i w:val="0"/>
          <w:caps w:val="0"/>
          <w:color w:val="413C3C"/>
          <w:spacing w:val="0"/>
          <w:sz w:val="28"/>
          <w:szCs w:val="28"/>
          <w:lang w:val="en-US" w:eastAsia="zh-CN"/>
        </w:rPr>
        <w:t xml:space="preserve">第七条 </w:t>
      </w:r>
      <w:r>
        <w:rPr>
          <w:rFonts w:hint="eastAsia" w:ascii="宋体" w:hAnsi="宋体" w:eastAsia="宋体" w:cs="宋体"/>
          <w:b w:val="0"/>
          <w:i w:val="0"/>
          <w:caps w:val="0"/>
          <w:color w:val="413C3C"/>
          <w:spacing w:val="0"/>
          <w:sz w:val="28"/>
          <w:szCs w:val="28"/>
          <w:lang w:val="en-US" w:eastAsia="zh-CN"/>
        </w:rPr>
        <w:t>根据所掌握的运动技能及运动成绩，将台球运动员分为三级、二级、一级、健将级和国际健将五个级别。</w:t>
      </w:r>
    </w:p>
    <w:p>
      <w:pPr>
        <w:numPr>
          <w:ilvl w:val="0"/>
          <w:numId w:val="0"/>
        </w:numPr>
        <w:rPr>
          <w:rFonts w:hint="eastAsia" w:ascii="宋体" w:hAnsi="宋体" w:eastAsia="宋体" w:cs="宋体"/>
          <w:b w:val="0"/>
          <w:i w:val="0"/>
          <w:caps w:val="0"/>
          <w:color w:val="413C3C"/>
          <w:spacing w:val="0"/>
          <w:sz w:val="28"/>
          <w:szCs w:val="28"/>
          <w:lang w:val="en-US" w:eastAsia="zh-CN"/>
        </w:rPr>
      </w:pPr>
      <w:r>
        <w:rPr>
          <w:rFonts w:hint="eastAsia" w:ascii="宋体" w:hAnsi="宋体" w:eastAsia="宋体" w:cs="宋体"/>
          <w:b/>
          <w:bCs/>
          <w:i w:val="0"/>
          <w:caps w:val="0"/>
          <w:color w:val="413C3C"/>
          <w:spacing w:val="0"/>
          <w:sz w:val="28"/>
          <w:szCs w:val="28"/>
          <w:lang w:val="en-US" w:eastAsia="zh-CN"/>
        </w:rPr>
        <w:t>第八条</w:t>
      </w:r>
      <w:r>
        <w:rPr>
          <w:rFonts w:hint="eastAsia" w:ascii="宋体" w:hAnsi="宋体" w:eastAsia="宋体" w:cs="宋体"/>
          <w:b w:val="0"/>
          <w:i w:val="0"/>
          <w:caps w:val="0"/>
          <w:color w:val="413C3C"/>
          <w:spacing w:val="0"/>
          <w:sz w:val="28"/>
          <w:szCs w:val="28"/>
          <w:lang w:val="en-US" w:eastAsia="zh-CN"/>
        </w:rPr>
        <w:t xml:space="preserve"> 《台球锻炼标准》分为评级标准、测验方式、运动员等级申请及认证流程三部分。</w:t>
      </w:r>
    </w:p>
    <w:p>
      <w:pPr>
        <w:numPr>
          <w:ilvl w:val="0"/>
          <w:numId w:val="0"/>
        </w:numPr>
        <w:rPr>
          <w:rFonts w:hint="eastAsia" w:ascii="宋体" w:hAnsi="宋体" w:eastAsia="宋体" w:cs="宋体"/>
          <w:b/>
          <w:bCs/>
          <w:i w:val="0"/>
          <w:caps w:val="0"/>
          <w:color w:val="413C3C"/>
          <w:spacing w:val="0"/>
          <w:sz w:val="28"/>
          <w:szCs w:val="28"/>
          <w:lang w:val="en-US" w:eastAsia="zh-CN"/>
        </w:rPr>
      </w:pPr>
      <w:r>
        <w:rPr>
          <w:rFonts w:hint="eastAsia" w:ascii="宋体" w:hAnsi="宋体" w:eastAsia="宋体" w:cs="宋体"/>
          <w:b/>
          <w:bCs/>
          <w:i w:val="0"/>
          <w:caps w:val="0"/>
          <w:color w:val="413C3C"/>
          <w:spacing w:val="0"/>
          <w:sz w:val="28"/>
          <w:szCs w:val="28"/>
          <w:lang w:val="en-US" w:eastAsia="zh-CN"/>
        </w:rPr>
        <w:t>第三章 标准实施</w:t>
      </w:r>
    </w:p>
    <w:p>
      <w:pPr>
        <w:numPr>
          <w:ilvl w:val="0"/>
          <w:numId w:val="0"/>
        </w:numPr>
        <w:rPr>
          <w:rFonts w:hint="eastAsia" w:ascii="宋体" w:hAnsi="宋体" w:eastAsia="宋体" w:cs="宋体"/>
          <w:b w:val="0"/>
          <w:i w:val="0"/>
          <w:caps w:val="0"/>
          <w:color w:val="413C3C"/>
          <w:spacing w:val="0"/>
          <w:sz w:val="28"/>
          <w:szCs w:val="28"/>
          <w:lang w:val="en-US" w:eastAsia="zh-CN"/>
        </w:rPr>
      </w:pPr>
      <w:r>
        <w:rPr>
          <w:rFonts w:hint="eastAsia" w:ascii="宋体" w:hAnsi="宋体" w:eastAsia="宋体" w:cs="宋体"/>
          <w:b/>
          <w:bCs/>
          <w:i w:val="0"/>
          <w:caps w:val="0"/>
          <w:color w:val="413C3C"/>
          <w:spacing w:val="0"/>
          <w:sz w:val="28"/>
          <w:szCs w:val="28"/>
          <w:lang w:val="en-US" w:eastAsia="zh-CN"/>
        </w:rPr>
        <w:t>第九条</w:t>
      </w:r>
      <w:r>
        <w:rPr>
          <w:rFonts w:hint="eastAsia" w:ascii="宋体" w:hAnsi="宋体" w:eastAsia="宋体" w:cs="宋体"/>
          <w:b w:val="0"/>
          <w:i w:val="0"/>
          <w:caps w:val="0"/>
          <w:color w:val="413C3C"/>
          <w:spacing w:val="0"/>
          <w:sz w:val="28"/>
          <w:szCs w:val="28"/>
          <w:lang w:val="en-US" w:eastAsia="zh-CN"/>
        </w:rPr>
        <w:t xml:space="preserve"> 中国台球协会负责《台球锻炼标准》的制定和颁布工作。</w:t>
      </w:r>
    </w:p>
    <w:p>
      <w:pPr>
        <w:numPr>
          <w:ilvl w:val="0"/>
          <w:numId w:val="0"/>
        </w:numPr>
        <w:rPr>
          <w:rFonts w:hint="eastAsia" w:ascii="宋体" w:hAnsi="宋体" w:eastAsia="宋体" w:cs="宋体"/>
          <w:b w:val="0"/>
          <w:i w:val="0"/>
          <w:caps w:val="0"/>
          <w:color w:val="413C3C"/>
          <w:spacing w:val="0"/>
          <w:sz w:val="28"/>
          <w:szCs w:val="28"/>
          <w:lang w:val="en-US" w:eastAsia="zh-CN"/>
        </w:rPr>
      </w:pPr>
      <w:r>
        <w:rPr>
          <w:rFonts w:hint="eastAsia" w:ascii="宋体" w:hAnsi="宋体" w:eastAsia="宋体" w:cs="宋体"/>
          <w:b/>
          <w:bCs/>
          <w:i w:val="0"/>
          <w:caps w:val="0"/>
          <w:color w:val="413C3C"/>
          <w:spacing w:val="0"/>
          <w:sz w:val="28"/>
          <w:szCs w:val="28"/>
          <w:lang w:val="en-US" w:eastAsia="zh-CN"/>
        </w:rPr>
        <w:t>第十条</w:t>
      </w:r>
      <w:r>
        <w:rPr>
          <w:rFonts w:hint="eastAsia" w:ascii="宋体" w:hAnsi="宋体" w:eastAsia="宋体" w:cs="宋体"/>
          <w:b w:val="0"/>
          <w:i w:val="0"/>
          <w:caps w:val="0"/>
          <w:color w:val="413C3C"/>
          <w:spacing w:val="0"/>
          <w:sz w:val="28"/>
          <w:szCs w:val="28"/>
          <w:lang w:val="en-US" w:eastAsia="zh-CN"/>
        </w:rPr>
        <w:t xml:space="preserve"> 中国台球协会负责运动员等级的认证工作。</w:t>
      </w:r>
    </w:p>
    <w:p>
      <w:pPr>
        <w:numPr>
          <w:ilvl w:val="0"/>
          <w:numId w:val="0"/>
        </w:numPr>
        <w:rPr>
          <w:rFonts w:hint="eastAsia" w:ascii="宋体" w:hAnsi="宋体" w:eastAsia="宋体" w:cs="宋体"/>
          <w:b w:val="0"/>
          <w:i w:val="0"/>
          <w:caps w:val="0"/>
          <w:color w:val="413C3C"/>
          <w:spacing w:val="0"/>
          <w:sz w:val="28"/>
          <w:szCs w:val="28"/>
          <w:lang w:val="en-US" w:eastAsia="zh-CN"/>
        </w:rPr>
      </w:pPr>
      <w:r>
        <w:rPr>
          <w:rFonts w:hint="eastAsia" w:ascii="宋体" w:hAnsi="宋体" w:eastAsia="宋体" w:cs="宋体"/>
          <w:b/>
          <w:bCs/>
          <w:i w:val="0"/>
          <w:caps w:val="0"/>
          <w:color w:val="413C3C"/>
          <w:spacing w:val="0"/>
          <w:sz w:val="28"/>
          <w:szCs w:val="28"/>
          <w:lang w:val="en-US" w:eastAsia="zh-CN"/>
        </w:rPr>
        <w:t>第十一条</w:t>
      </w:r>
      <w:r>
        <w:rPr>
          <w:rFonts w:hint="eastAsia" w:ascii="宋体" w:hAnsi="宋体" w:eastAsia="宋体" w:cs="宋体"/>
          <w:b w:val="0"/>
          <w:i w:val="0"/>
          <w:caps w:val="0"/>
          <w:color w:val="413C3C"/>
          <w:spacing w:val="0"/>
          <w:sz w:val="28"/>
          <w:szCs w:val="28"/>
          <w:lang w:val="en-US" w:eastAsia="zh-CN"/>
        </w:rPr>
        <w:t xml:space="preserve"> 中国台球协会培训基地及各地方台球协会共同负责台球技术等级的测验和考核工作。</w:t>
      </w:r>
    </w:p>
    <w:p>
      <w:pPr>
        <w:numPr>
          <w:ilvl w:val="0"/>
          <w:numId w:val="0"/>
        </w:numPr>
        <w:rPr>
          <w:rFonts w:hint="eastAsia" w:ascii="宋体" w:hAnsi="宋体" w:eastAsia="宋体" w:cs="宋体"/>
          <w:b w:val="0"/>
          <w:i w:val="0"/>
          <w:caps w:val="0"/>
          <w:color w:val="413C3C"/>
          <w:spacing w:val="0"/>
          <w:sz w:val="28"/>
          <w:szCs w:val="28"/>
          <w:lang w:val="en-US" w:eastAsia="zh-CN"/>
        </w:rPr>
      </w:pPr>
      <w:r>
        <w:rPr>
          <w:rFonts w:hint="eastAsia" w:ascii="宋体" w:hAnsi="宋体" w:eastAsia="宋体" w:cs="宋体"/>
          <w:b/>
          <w:bCs/>
          <w:i w:val="0"/>
          <w:caps w:val="0"/>
          <w:color w:val="413C3C"/>
          <w:spacing w:val="0"/>
          <w:sz w:val="28"/>
          <w:szCs w:val="28"/>
          <w:lang w:val="en-US" w:eastAsia="zh-CN"/>
        </w:rPr>
        <w:t>第十二条</w:t>
      </w:r>
      <w:r>
        <w:rPr>
          <w:rFonts w:hint="eastAsia" w:ascii="宋体" w:hAnsi="宋体" w:eastAsia="宋体" w:cs="宋体"/>
          <w:b w:val="0"/>
          <w:i w:val="0"/>
          <w:caps w:val="0"/>
          <w:color w:val="413C3C"/>
          <w:spacing w:val="0"/>
          <w:sz w:val="28"/>
          <w:szCs w:val="28"/>
          <w:lang w:val="en-US" w:eastAsia="zh-CN"/>
        </w:rPr>
        <w:t xml:space="preserve"> 各地方台球协会应积极在本地区内推行和实施《台球锻炼标准》，鼓励在校学生参照《台球锻炼标准》参与台球运动。</w:t>
      </w:r>
    </w:p>
    <w:p>
      <w:pPr>
        <w:numPr>
          <w:ilvl w:val="0"/>
          <w:numId w:val="0"/>
        </w:numPr>
        <w:rPr>
          <w:rFonts w:hint="eastAsia" w:ascii="宋体" w:hAnsi="宋体" w:eastAsia="宋体" w:cs="宋体"/>
          <w:b/>
          <w:bCs/>
          <w:i w:val="0"/>
          <w:caps w:val="0"/>
          <w:color w:val="413C3C"/>
          <w:spacing w:val="0"/>
          <w:sz w:val="28"/>
          <w:szCs w:val="28"/>
          <w:lang w:val="en-US" w:eastAsia="zh-CN"/>
        </w:rPr>
      </w:pPr>
      <w:r>
        <w:rPr>
          <w:rFonts w:hint="eastAsia" w:ascii="宋体" w:hAnsi="宋体" w:eastAsia="宋体" w:cs="宋体"/>
          <w:b/>
          <w:bCs/>
          <w:i w:val="0"/>
          <w:caps w:val="0"/>
          <w:color w:val="413C3C"/>
          <w:spacing w:val="0"/>
          <w:sz w:val="28"/>
          <w:szCs w:val="28"/>
          <w:lang w:val="en-US" w:eastAsia="zh-CN"/>
        </w:rPr>
        <w:t>第四章 鼓励措施</w:t>
      </w:r>
    </w:p>
    <w:p>
      <w:pPr>
        <w:numPr>
          <w:ilvl w:val="0"/>
          <w:numId w:val="0"/>
        </w:numPr>
        <w:rPr>
          <w:rFonts w:hint="eastAsia" w:ascii="宋体" w:hAnsi="宋体" w:eastAsia="宋体" w:cs="宋体"/>
          <w:b w:val="0"/>
          <w:i w:val="0"/>
          <w:caps w:val="0"/>
          <w:color w:val="413C3C"/>
          <w:spacing w:val="0"/>
          <w:sz w:val="28"/>
          <w:szCs w:val="28"/>
          <w:lang w:val="en-US" w:eastAsia="zh-CN"/>
        </w:rPr>
      </w:pPr>
      <w:r>
        <w:rPr>
          <w:rFonts w:hint="eastAsia" w:ascii="宋体" w:hAnsi="宋体" w:eastAsia="宋体" w:cs="宋体"/>
          <w:b/>
          <w:bCs/>
          <w:i w:val="0"/>
          <w:caps w:val="0"/>
          <w:color w:val="413C3C"/>
          <w:spacing w:val="0"/>
          <w:sz w:val="28"/>
          <w:szCs w:val="28"/>
          <w:lang w:val="en-US" w:eastAsia="zh-CN"/>
        </w:rPr>
        <w:t>第十三条</w:t>
      </w:r>
      <w:r>
        <w:rPr>
          <w:rFonts w:hint="eastAsia" w:ascii="宋体" w:hAnsi="宋体" w:eastAsia="宋体" w:cs="宋体"/>
          <w:b w:val="0"/>
          <w:i w:val="0"/>
          <w:caps w:val="0"/>
          <w:color w:val="413C3C"/>
          <w:spacing w:val="0"/>
          <w:sz w:val="28"/>
          <w:szCs w:val="28"/>
          <w:lang w:val="en-US" w:eastAsia="zh-CN"/>
        </w:rPr>
        <w:t xml:space="preserve"> 通过台球技能3级测试的台球爱好者，可以持成绩证明，经由所属地台球协会、或经由测试地台球协会、或经由测试地中国台球协会培训基地，向中国台球协会申请三级台球运动员等级证书、奖章。</w:t>
      </w:r>
    </w:p>
    <w:p>
      <w:pPr>
        <w:numPr>
          <w:ilvl w:val="0"/>
          <w:numId w:val="0"/>
        </w:numPr>
        <w:rPr>
          <w:rFonts w:hint="eastAsia" w:ascii="宋体" w:hAnsi="宋体" w:eastAsia="宋体" w:cs="宋体"/>
          <w:b w:val="0"/>
          <w:i w:val="0"/>
          <w:caps w:val="0"/>
          <w:color w:val="413C3C"/>
          <w:spacing w:val="0"/>
          <w:sz w:val="28"/>
          <w:szCs w:val="28"/>
          <w:lang w:val="en-US" w:eastAsia="zh-CN"/>
        </w:rPr>
      </w:pPr>
      <w:r>
        <w:rPr>
          <w:rFonts w:hint="eastAsia" w:ascii="宋体" w:hAnsi="宋体" w:eastAsia="宋体" w:cs="宋体"/>
          <w:b/>
          <w:bCs/>
          <w:i w:val="0"/>
          <w:caps w:val="0"/>
          <w:color w:val="413C3C"/>
          <w:spacing w:val="0"/>
          <w:sz w:val="28"/>
          <w:szCs w:val="28"/>
          <w:lang w:val="en-US" w:eastAsia="zh-CN"/>
        </w:rPr>
        <w:t>第十四条</w:t>
      </w:r>
      <w:r>
        <w:rPr>
          <w:rFonts w:hint="eastAsia" w:ascii="宋体" w:hAnsi="宋体" w:eastAsia="宋体" w:cs="宋体"/>
          <w:b w:val="0"/>
          <w:i w:val="0"/>
          <w:caps w:val="0"/>
          <w:color w:val="413C3C"/>
          <w:spacing w:val="0"/>
          <w:sz w:val="28"/>
          <w:szCs w:val="28"/>
          <w:lang w:val="en-US" w:eastAsia="zh-CN"/>
        </w:rPr>
        <w:t xml:space="preserve"> 获得地市级锦标赛（无参赛年龄和资格限制，地域限制除外）冠、亚军的运动员，可以持成绩证明，经由属地台球协会，向中国台球协会申请三级台球运动员等级证书、奖章。</w:t>
      </w:r>
    </w:p>
    <w:p>
      <w:pPr>
        <w:numPr>
          <w:ilvl w:val="0"/>
          <w:numId w:val="0"/>
        </w:numPr>
        <w:rPr>
          <w:rFonts w:hint="eastAsia" w:ascii="宋体" w:hAnsi="宋体" w:eastAsia="宋体" w:cs="宋体"/>
          <w:b w:val="0"/>
          <w:i w:val="0"/>
          <w:caps w:val="0"/>
          <w:color w:val="413C3C"/>
          <w:spacing w:val="0"/>
          <w:sz w:val="28"/>
          <w:szCs w:val="28"/>
          <w:lang w:val="en-US" w:eastAsia="zh-CN"/>
        </w:rPr>
      </w:pPr>
      <w:r>
        <w:rPr>
          <w:rFonts w:hint="eastAsia" w:ascii="宋体" w:hAnsi="宋体" w:eastAsia="宋体" w:cs="宋体"/>
          <w:b/>
          <w:bCs/>
          <w:i w:val="0"/>
          <w:caps w:val="0"/>
          <w:color w:val="413C3C"/>
          <w:spacing w:val="0"/>
          <w:sz w:val="28"/>
          <w:szCs w:val="28"/>
          <w:lang w:val="en-US" w:eastAsia="zh-CN"/>
        </w:rPr>
        <w:t>第十五条</w:t>
      </w:r>
      <w:r>
        <w:rPr>
          <w:rFonts w:hint="eastAsia" w:ascii="宋体" w:hAnsi="宋体" w:eastAsia="宋体" w:cs="宋体"/>
          <w:b w:val="0"/>
          <w:i w:val="0"/>
          <w:caps w:val="0"/>
          <w:color w:val="413C3C"/>
          <w:spacing w:val="0"/>
          <w:sz w:val="28"/>
          <w:szCs w:val="28"/>
          <w:lang w:val="en-US" w:eastAsia="zh-CN"/>
        </w:rPr>
        <w:t xml:space="preserve"> 通过台球技能6级测试的台球爱好者或运动员，可以持成绩证明，经由所属地台球协会、或经由测试地台球协会、或经由测试地中国台球协会培训基地，向中国台球协会申请二级台球运动员等级证书、奖章。</w:t>
      </w:r>
    </w:p>
    <w:p>
      <w:pPr>
        <w:numPr>
          <w:ilvl w:val="0"/>
          <w:numId w:val="0"/>
        </w:numPr>
        <w:rPr>
          <w:rFonts w:hint="eastAsia" w:ascii="宋体" w:hAnsi="宋体" w:eastAsia="宋体" w:cs="宋体"/>
          <w:b w:val="0"/>
          <w:i w:val="0"/>
          <w:caps w:val="0"/>
          <w:color w:val="413C3C"/>
          <w:spacing w:val="0"/>
          <w:sz w:val="28"/>
          <w:szCs w:val="28"/>
          <w:lang w:val="en-US" w:eastAsia="zh-CN"/>
        </w:rPr>
      </w:pPr>
      <w:r>
        <w:rPr>
          <w:rFonts w:hint="eastAsia" w:ascii="宋体" w:hAnsi="宋体" w:eastAsia="宋体" w:cs="宋体"/>
          <w:b/>
          <w:bCs/>
          <w:i w:val="0"/>
          <w:caps w:val="0"/>
          <w:color w:val="413C3C"/>
          <w:spacing w:val="0"/>
          <w:sz w:val="28"/>
          <w:szCs w:val="28"/>
          <w:lang w:val="en-US" w:eastAsia="zh-CN"/>
        </w:rPr>
        <w:t>第十六条</w:t>
      </w:r>
      <w:r>
        <w:rPr>
          <w:rFonts w:hint="eastAsia" w:ascii="宋体" w:hAnsi="宋体" w:eastAsia="宋体" w:cs="宋体"/>
          <w:b w:val="0"/>
          <w:i w:val="0"/>
          <w:caps w:val="0"/>
          <w:color w:val="413C3C"/>
          <w:spacing w:val="0"/>
          <w:sz w:val="28"/>
          <w:szCs w:val="28"/>
          <w:lang w:val="en-US" w:eastAsia="zh-CN"/>
        </w:rPr>
        <w:t xml:space="preserve"> 获得省级锦标赛（无参赛年龄和资格限制，地域限制除外）冠、亚军的运动员，可以持成绩证明，经由属地省台球协会，向中国台球协会申请二级台球运动员等级证书、奖章。</w:t>
      </w:r>
    </w:p>
    <w:p>
      <w:pPr>
        <w:numPr>
          <w:ilvl w:val="0"/>
          <w:numId w:val="0"/>
        </w:numPr>
        <w:rPr>
          <w:rFonts w:hint="eastAsia" w:ascii="宋体" w:hAnsi="宋体" w:eastAsia="宋体" w:cs="宋体"/>
          <w:b w:val="0"/>
          <w:i w:val="0"/>
          <w:caps w:val="0"/>
          <w:color w:val="413C3C"/>
          <w:spacing w:val="0"/>
          <w:sz w:val="28"/>
          <w:szCs w:val="28"/>
          <w:lang w:val="en-US" w:eastAsia="zh-CN"/>
        </w:rPr>
      </w:pPr>
      <w:r>
        <w:rPr>
          <w:rFonts w:hint="eastAsia" w:ascii="宋体" w:hAnsi="宋体" w:eastAsia="宋体" w:cs="宋体"/>
          <w:b/>
          <w:bCs/>
          <w:i w:val="0"/>
          <w:caps w:val="0"/>
          <w:color w:val="413C3C"/>
          <w:spacing w:val="0"/>
          <w:sz w:val="28"/>
          <w:szCs w:val="28"/>
          <w:lang w:val="en-US" w:eastAsia="zh-CN"/>
        </w:rPr>
        <w:t>第十七条</w:t>
      </w:r>
      <w:r>
        <w:rPr>
          <w:rFonts w:hint="eastAsia" w:ascii="宋体" w:hAnsi="宋体" w:eastAsia="宋体" w:cs="宋体"/>
          <w:b w:val="0"/>
          <w:i w:val="0"/>
          <w:caps w:val="0"/>
          <w:color w:val="413C3C"/>
          <w:spacing w:val="0"/>
          <w:sz w:val="28"/>
          <w:szCs w:val="28"/>
          <w:lang w:val="en-US" w:eastAsia="zh-CN"/>
        </w:rPr>
        <w:t xml:space="preserve"> 获得全国锦标赛（含排名赛）个人冠、个人亚军、或团体冠军的选手，可以持成绩证明，向中国台球协会申请一级台球运动员等级证书、奖章。</w:t>
      </w:r>
    </w:p>
    <w:p>
      <w:pPr>
        <w:numPr>
          <w:ilvl w:val="0"/>
          <w:numId w:val="0"/>
        </w:numPr>
        <w:rPr>
          <w:rFonts w:hint="eastAsia" w:ascii="宋体" w:hAnsi="宋体" w:eastAsia="宋体" w:cs="宋体"/>
          <w:b w:val="0"/>
          <w:i w:val="0"/>
          <w:caps w:val="0"/>
          <w:color w:val="413C3C"/>
          <w:spacing w:val="0"/>
          <w:sz w:val="28"/>
          <w:szCs w:val="28"/>
          <w:lang w:val="en-US" w:eastAsia="zh-CN"/>
        </w:rPr>
      </w:pPr>
      <w:r>
        <w:rPr>
          <w:rFonts w:hint="eastAsia" w:ascii="宋体" w:hAnsi="宋体" w:eastAsia="宋体" w:cs="宋体"/>
          <w:b/>
          <w:bCs/>
          <w:i w:val="0"/>
          <w:caps w:val="0"/>
          <w:color w:val="413C3C"/>
          <w:spacing w:val="0"/>
          <w:sz w:val="28"/>
          <w:szCs w:val="28"/>
          <w:lang w:val="en-US" w:eastAsia="zh-CN"/>
        </w:rPr>
        <w:t>第十八条</w:t>
      </w:r>
      <w:r>
        <w:rPr>
          <w:rFonts w:hint="eastAsia" w:ascii="宋体" w:hAnsi="宋体" w:eastAsia="宋体" w:cs="宋体"/>
          <w:b w:val="0"/>
          <w:i w:val="0"/>
          <w:caps w:val="0"/>
          <w:color w:val="413C3C"/>
          <w:spacing w:val="0"/>
          <w:sz w:val="28"/>
          <w:szCs w:val="28"/>
          <w:lang w:val="en-US" w:eastAsia="zh-CN"/>
        </w:rPr>
        <w:t xml:space="preserve"> 代表中国参加国际台球组织的锦标赛（非职业赛）、综合性运动会，获得个人金牌、个人银牌、团体金牌的运动员，可以持成绩证明，向中国台球协会申请健将级台球运动员等级证书、奖章。</w:t>
      </w:r>
    </w:p>
    <w:p>
      <w:pPr>
        <w:numPr>
          <w:ilvl w:val="0"/>
          <w:numId w:val="0"/>
        </w:numPr>
        <w:rPr>
          <w:rFonts w:hint="eastAsia" w:ascii="宋体" w:hAnsi="宋体" w:eastAsia="宋体" w:cs="宋体"/>
          <w:b w:val="0"/>
          <w:i w:val="0"/>
          <w:caps w:val="0"/>
          <w:color w:val="413C3C"/>
          <w:spacing w:val="0"/>
          <w:sz w:val="28"/>
          <w:szCs w:val="28"/>
          <w:lang w:val="en-US" w:eastAsia="zh-CN"/>
        </w:rPr>
      </w:pPr>
      <w:r>
        <w:rPr>
          <w:rFonts w:hint="eastAsia" w:ascii="宋体" w:hAnsi="宋体" w:eastAsia="宋体" w:cs="宋体"/>
          <w:b/>
          <w:bCs/>
          <w:i w:val="0"/>
          <w:caps w:val="0"/>
          <w:color w:val="413C3C"/>
          <w:spacing w:val="0"/>
          <w:sz w:val="28"/>
          <w:szCs w:val="28"/>
          <w:lang w:val="en-US" w:eastAsia="zh-CN"/>
        </w:rPr>
        <w:t>第十九条</w:t>
      </w:r>
      <w:r>
        <w:rPr>
          <w:rFonts w:hint="eastAsia" w:ascii="宋体" w:hAnsi="宋体" w:eastAsia="宋体" w:cs="宋体"/>
          <w:b w:val="0"/>
          <w:i w:val="0"/>
          <w:caps w:val="0"/>
          <w:color w:val="413C3C"/>
          <w:spacing w:val="0"/>
          <w:sz w:val="28"/>
          <w:szCs w:val="28"/>
          <w:lang w:val="en-US" w:eastAsia="zh-CN"/>
        </w:rPr>
        <w:t xml:space="preserve"> 参加国际台球组织的最高级别职业赛事，获得个人冠军、个人亚军、团体冠军的运动员，可以持成绩证明，向中国台球协会申请国际健将级台球运动员等级证书、奖章。</w:t>
      </w:r>
    </w:p>
    <w:p>
      <w:pPr>
        <w:numPr>
          <w:ilvl w:val="0"/>
          <w:numId w:val="0"/>
        </w:numPr>
        <w:rPr>
          <w:rFonts w:hint="eastAsia" w:ascii="宋体" w:hAnsi="宋体" w:eastAsia="宋体" w:cs="宋体"/>
          <w:b/>
          <w:bCs/>
          <w:i w:val="0"/>
          <w:caps w:val="0"/>
          <w:color w:val="413C3C"/>
          <w:spacing w:val="0"/>
          <w:sz w:val="28"/>
          <w:szCs w:val="28"/>
          <w:lang w:val="en-US" w:eastAsia="zh-CN"/>
        </w:rPr>
      </w:pPr>
      <w:r>
        <w:rPr>
          <w:rFonts w:hint="eastAsia" w:ascii="宋体" w:hAnsi="宋体" w:eastAsia="宋体" w:cs="宋体"/>
          <w:b/>
          <w:bCs/>
          <w:i w:val="0"/>
          <w:caps w:val="0"/>
          <w:color w:val="413C3C"/>
          <w:spacing w:val="0"/>
          <w:sz w:val="28"/>
          <w:szCs w:val="28"/>
          <w:lang w:val="en-US" w:eastAsia="zh-CN"/>
        </w:rPr>
        <w:t>第五章 附则</w:t>
      </w:r>
    </w:p>
    <w:p>
      <w:pPr>
        <w:numPr>
          <w:ilvl w:val="0"/>
          <w:numId w:val="0"/>
        </w:numPr>
        <w:rPr>
          <w:rFonts w:hint="eastAsia" w:ascii="宋体" w:hAnsi="宋体" w:eastAsia="宋体" w:cs="宋体"/>
          <w:b w:val="0"/>
          <w:i w:val="0"/>
          <w:caps w:val="0"/>
          <w:color w:val="413C3C"/>
          <w:spacing w:val="0"/>
          <w:sz w:val="28"/>
          <w:szCs w:val="28"/>
          <w:lang w:val="en-US" w:eastAsia="zh-CN"/>
        </w:rPr>
      </w:pPr>
      <w:r>
        <w:rPr>
          <w:rFonts w:hint="eastAsia" w:ascii="宋体" w:hAnsi="宋体" w:eastAsia="宋体" w:cs="宋体"/>
          <w:b/>
          <w:bCs/>
          <w:i w:val="0"/>
          <w:caps w:val="0"/>
          <w:color w:val="413C3C"/>
          <w:spacing w:val="0"/>
          <w:sz w:val="28"/>
          <w:szCs w:val="28"/>
          <w:lang w:val="en-US" w:eastAsia="zh-CN"/>
        </w:rPr>
        <w:t>第二十条</w:t>
      </w:r>
      <w:r>
        <w:rPr>
          <w:rFonts w:hint="eastAsia" w:ascii="宋体" w:hAnsi="宋体" w:eastAsia="宋体" w:cs="宋体"/>
          <w:b w:val="0"/>
          <w:i w:val="0"/>
          <w:caps w:val="0"/>
          <w:color w:val="413C3C"/>
          <w:spacing w:val="0"/>
          <w:sz w:val="28"/>
          <w:szCs w:val="28"/>
          <w:lang w:val="en-US" w:eastAsia="zh-CN"/>
        </w:rPr>
        <w:t xml:space="preserve"> 中国台球协会为中国台球运动员等级证书、奖章的唯一认证单位。 </w:t>
      </w:r>
    </w:p>
    <w:p>
      <w:pPr>
        <w:numPr>
          <w:ilvl w:val="0"/>
          <w:numId w:val="0"/>
        </w:numPr>
        <w:rPr>
          <w:rFonts w:hint="eastAsia" w:ascii="宋体" w:hAnsi="宋体" w:eastAsia="宋体" w:cs="宋体"/>
          <w:b w:val="0"/>
          <w:i w:val="0"/>
          <w:caps w:val="0"/>
          <w:color w:val="413C3C"/>
          <w:spacing w:val="0"/>
          <w:sz w:val="28"/>
          <w:szCs w:val="28"/>
          <w:lang w:val="en-US" w:eastAsia="zh-CN"/>
        </w:rPr>
      </w:pPr>
      <w:r>
        <w:rPr>
          <w:rFonts w:hint="eastAsia" w:ascii="宋体" w:hAnsi="宋体" w:eastAsia="宋体" w:cs="宋体"/>
          <w:b/>
          <w:bCs/>
          <w:i w:val="0"/>
          <w:caps w:val="0"/>
          <w:color w:val="413C3C"/>
          <w:spacing w:val="0"/>
          <w:sz w:val="28"/>
          <w:szCs w:val="28"/>
          <w:lang w:val="en-US" w:eastAsia="zh-CN"/>
        </w:rPr>
        <w:t xml:space="preserve">第廿一条 </w:t>
      </w:r>
      <w:r>
        <w:rPr>
          <w:rFonts w:hint="eastAsia" w:ascii="宋体" w:hAnsi="宋体" w:eastAsia="宋体" w:cs="宋体"/>
          <w:b w:val="0"/>
          <w:i w:val="0"/>
          <w:caps w:val="0"/>
          <w:color w:val="413C3C"/>
          <w:spacing w:val="0"/>
          <w:sz w:val="28"/>
          <w:szCs w:val="28"/>
          <w:lang w:val="en-US" w:eastAsia="zh-CN"/>
        </w:rPr>
        <w:t>中国台球协会运动员等级申请、认证工作，每年进行一次。已经获得相应等级的爱好者和运动员，不再进行重复认证。</w:t>
      </w:r>
    </w:p>
    <w:p>
      <w:pPr>
        <w:numPr>
          <w:ilvl w:val="0"/>
          <w:numId w:val="0"/>
        </w:numPr>
        <w:rPr>
          <w:rFonts w:hint="eastAsia" w:ascii="宋体" w:hAnsi="宋体" w:eastAsia="宋体" w:cs="宋体"/>
          <w:b w:val="0"/>
          <w:i w:val="0"/>
          <w:caps w:val="0"/>
          <w:color w:val="413C3C"/>
          <w:spacing w:val="0"/>
          <w:sz w:val="28"/>
          <w:szCs w:val="28"/>
          <w:lang w:val="en-US" w:eastAsia="zh-CN"/>
        </w:rPr>
      </w:pPr>
      <w:r>
        <w:rPr>
          <w:rFonts w:hint="eastAsia" w:ascii="宋体" w:hAnsi="宋体" w:eastAsia="宋体" w:cs="宋体"/>
          <w:b/>
          <w:bCs/>
          <w:i w:val="0"/>
          <w:caps w:val="0"/>
          <w:color w:val="413C3C"/>
          <w:spacing w:val="0"/>
          <w:sz w:val="28"/>
          <w:szCs w:val="28"/>
          <w:lang w:val="en-US" w:eastAsia="zh-CN"/>
        </w:rPr>
        <w:t>第廿二条</w:t>
      </w:r>
      <w:r>
        <w:rPr>
          <w:rFonts w:hint="eastAsia" w:ascii="宋体" w:hAnsi="宋体" w:eastAsia="宋体" w:cs="宋体"/>
          <w:b w:val="0"/>
          <w:i w:val="0"/>
          <w:caps w:val="0"/>
          <w:color w:val="413C3C"/>
          <w:spacing w:val="0"/>
          <w:sz w:val="28"/>
          <w:szCs w:val="28"/>
          <w:lang w:val="en-US" w:eastAsia="zh-CN"/>
        </w:rPr>
        <w:t xml:space="preserve"> 台球爱好者和运动员取得相应技能等级或运动成绩后，可在两个自然年度内提出等级认证申请，逾期无效。</w:t>
      </w:r>
    </w:p>
    <w:p>
      <w:pPr>
        <w:numPr>
          <w:ilvl w:val="0"/>
          <w:numId w:val="0"/>
        </w:numPr>
        <w:rPr>
          <w:rFonts w:hint="eastAsia" w:ascii="宋体" w:hAnsi="宋体" w:eastAsia="宋体" w:cs="宋体"/>
          <w:b w:val="0"/>
          <w:i w:val="0"/>
          <w:caps w:val="0"/>
          <w:color w:val="413C3C"/>
          <w:spacing w:val="0"/>
          <w:sz w:val="28"/>
          <w:szCs w:val="28"/>
          <w:lang w:val="en-US" w:eastAsia="zh-CN"/>
        </w:rPr>
      </w:pPr>
      <w:r>
        <w:rPr>
          <w:rFonts w:hint="eastAsia" w:ascii="宋体" w:hAnsi="宋体" w:eastAsia="宋体" w:cs="宋体"/>
          <w:b/>
          <w:bCs/>
          <w:i w:val="0"/>
          <w:caps w:val="0"/>
          <w:color w:val="413C3C"/>
          <w:spacing w:val="0"/>
          <w:sz w:val="28"/>
          <w:szCs w:val="28"/>
          <w:lang w:val="en-US" w:eastAsia="zh-CN"/>
        </w:rPr>
        <w:t>第廿三条</w:t>
      </w:r>
      <w:r>
        <w:rPr>
          <w:rFonts w:hint="eastAsia" w:ascii="宋体" w:hAnsi="宋体" w:eastAsia="宋体" w:cs="宋体"/>
          <w:b w:val="0"/>
          <w:i w:val="0"/>
          <w:caps w:val="0"/>
          <w:color w:val="413C3C"/>
          <w:spacing w:val="0"/>
          <w:sz w:val="28"/>
          <w:szCs w:val="28"/>
          <w:lang w:val="en-US" w:eastAsia="zh-CN"/>
        </w:rPr>
        <w:t xml:space="preserve"> 未在中国台球协会注册的地方台球协会，中国台球协会不受理其所推荐运动员的等级认证申请。</w:t>
      </w:r>
    </w:p>
    <w:p>
      <w:pPr>
        <w:numPr>
          <w:ilvl w:val="0"/>
          <w:numId w:val="0"/>
        </w:numPr>
        <w:rPr>
          <w:rFonts w:hint="eastAsia" w:ascii="宋体" w:hAnsi="宋体" w:eastAsia="宋体" w:cs="宋体"/>
          <w:b w:val="0"/>
          <w:i w:val="0"/>
          <w:caps w:val="0"/>
          <w:color w:val="413C3C"/>
          <w:spacing w:val="0"/>
          <w:sz w:val="28"/>
          <w:szCs w:val="28"/>
          <w:lang w:val="en-US" w:eastAsia="zh-CN"/>
        </w:rPr>
      </w:pPr>
      <w:r>
        <w:rPr>
          <w:rFonts w:hint="eastAsia" w:ascii="宋体" w:hAnsi="宋体" w:eastAsia="宋体" w:cs="宋体"/>
          <w:b/>
          <w:bCs/>
          <w:i w:val="0"/>
          <w:caps w:val="0"/>
          <w:color w:val="413C3C"/>
          <w:spacing w:val="0"/>
          <w:sz w:val="28"/>
          <w:szCs w:val="28"/>
          <w:lang w:val="en-US" w:eastAsia="zh-CN"/>
        </w:rPr>
        <w:t>第廿四条</w:t>
      </w:r>
      <w:r>
        <w:rPr>
          <w:rFonts w:hint="eastAsia" w:ascii="宋体" w:hAnsi="宋体" w:eastAsia="宋体" w:cs="宋体"/>
          <w:b w:val="0"/>
          <w:i w:val="0"/>
          <w:caps w:val="0"/>
          <w:color w:val="413C3C"/>
          <w:spacing w:val="0"/>
          <w:sz w:val="28"/>
          <w:szCs w:val="28"/>
          <w:lang w:val="en-US" w:eastAsia="zh-CN"/>
        </w:rPr>
        <w:t xml:space="preserve"> 本办法自颁布之日起施行，中国台球协会具有本办法最终解释权。</w:t>
      </w:r>
    </w:p>
    <w:p>
      <w:pPr>
        <w:numPr>
          <w:ilvl w:val="0"/>
          <w:numId w:val="0"/>
        </w:numPr>
        <w:rPr>
          <w:rFonts w:hint="eastAsia" w:ascii="宋体" w:hAnsi="宋体" w:eastAsia="宋体" w:cs="宋体"/>
          <w:b w:val="0"/>
          <w:i w:val="0"/>
          <w:caps w:val="0"/>
          <w:color w:val="413C3C"/>
          <w:spacing w:val="0"/>
          <w:sz w:val="28"/>
          <w:szCs w:val="28"/>
          <w:lang w:val="en-US" w:eastAsia="zh-CN"/>
        </w:rPr>
      </w:pPr>
    </w:p>
    <w:p>
      <w:pPr>
        <w:numPr>
          <w:ilvl w:val="0"/>
          <w:numId w:val="0"/>
        </w:numPr>
        <w:rPr>
          <w:rFonts w:hint="eastAsia" w:ascii="宋体" w:hAnsi="宋体" w:eastAsia="宋体" w:cs="宋体"/>
          <w:b/>
          <w:bCs/>
          <w:i w:val="0"/>
          <w:caps w:val="0"/>
          <w:color w:val="413C3C"/>
          <w:spacing w:val="0"/>
          <w:sz w:val="28"/>
          <w:szCs w:val="28"/>
          <w:lang w:eastAsia="zh-CN"/>
        </w:rPr>
      </w:pPr>
      <w:r>
        <w:rPr>
          <w:rFonts w:hint="eastAsia" w:ascii="宋体" w:hAnsi="宋体" w:eastAsia="宋体" w:cs="宋体"/>
          <w:b/>
          <w:bCs/>
          <w:i w:val="0"/>
          <w:caps w:val="0"/>
          <w:color w:val="413C3C"/>
          <w:spacing w:val="0"/>
          <w:sz w:val="28"/>
          <w:szCs w:val="28"/>
          <w:lang w:eastAsia="zh-CN"/>
        </w:rPr>
        <w:t>附件：《全国台球运动锻炼标准》</w:t>
      </w:r>
    </w:p>
    <w:p>
      <w:pPr>
        <w:numPr>
          <w:ilvl w:val="0"/>
          <w:numId w:val="0"/>
        </w:numPr>
        <w:jc w:val="center"/>
        <w:rPr>
          <w:rFonts w:hint="eastAsia" w:ascii="宋体" w:hAnsi="宋体" w:eastAsia="宋体" w:cs="宋体"/>
          <w:b/>
          <w:bCs/>
          <w:i w:val="0"/>
          <w:caps w:val="0"/>
          <w:color w:val="413C3C"/>
          <w:spacing w:val="0"/>
          <w:sz w:val="36"/>
          <w:szCs w:val="36"/>
          <w:lang w:val="en-US" w:eastAsia="zh-CN"/>
        </w:rPr>
      </w:pPr>
      <w:r>
        <w:rPr>
          <w:rFonts w:hint="eastAsia" w:ascii="宋体" w:hAnsi="宋体" w:eastAsia="宋体" w:cs="宋体"/>
          <w:b/>
          <w:bCs/>
          <w:i w:val="0"/>
          <w:caps w:val="0"/>
          <w:color w:val="413C3C"/>
          <w:spacing w:val="0"/>
          <w:sz w:val="36"/>
          <w:szCs w:val="36"/>
          <w:lang w:eastAsia="zh-CN"/>
        </w:rPr>
        <w:t>《全国台球运动锻炼标准》</w:t>
      </w:r>
    </w:p>
    <w:p>
      <w:pPr>
        <w:numPr>
          <w:ilvl w:val="0"/>
          <w:numId w:val="3"/>
        </w:numPr>
        <w:rPr>
          <w:rFonts w:hint="eastAsia" w:ascii="宋体" w:hAnsi="宋体" w:eastAsia="宋体" w:cs="宋体"/>
          <w:b/>
          <w:bCs/>
          <w:i w:val="0"/>
          <w:caps w:val="0"/>
          <w:color w:val="413C3C"/>
          <w:spacing w:val="0"/>
          <w:sz w:val="28"/>
          <w:szCs w:val="28"/>
          <w:lang w:val="en-US" w:eastAsia="zh-CN"/>
        </w:rPr>
      </w:pPr>
      <w:r>
        <w:rPr>
          <w:rFonts w:hint="eastAsia" w:ascii="宋体" w:hAnsi="宋体" w:eastAsia="宋体" w:cs="宋体"/>
          <w:b/>
          <w:bCs/>
          <w:i w:val="0"/>
          <w:caps w:val="0"/>
          <w:color w:val="413C3C"/>
          <w:spacing w:val="0"/>
          <w:sz w:val="28"/>
          <w:szCs w:val="28"/>
          <w:lang w:val="en-US" w:eastAsia="zh-CN"/>
        </w:rPr>
        <w:t>总则</w:t>
      </w:r>
    </w:p>
    <w:p>
      <w:pPr>
        <w:numPr>
          <w:ilvl w:val="0"/>
          <w:numId w:val="4"/>
        </w:numPr>
        <w:rPr>
          <w:rFonts w:hint="eastAsia" w:ascii="宋体" w:hAnsi="宋体" w:eastAsia="宋体" w:cs="宋体"/>
          <w:b w:val="0"/>
          <w:i w:val="0"/>
          <w:caps w:val="0"/>
          <w:color w:val="413C3C"/>
          <w:spacing w:val="0"/>
          <w:sz w:val="28"/>
          <w:szCs w:val="28"/>
          <w:lang w:val="en-US" w:eastAsia="zh-CN"/>
        </w:rPr>
      </w:pPr>
      <w:r>
        <w:rPr>
          <w:rFonts w:hint="eastAsia" w:ascii="宋体" w:hAnsi="宋体" w:eastAsia="宋体" w:cs="宋体"/>
          <w:b w:val="0"/>
          <w:i w:val="0"/>
          <w:caps w:val="0"/>
          <w:color w:val="413C3C"/>
          <w:spacing w:val="0"/>
          <w:sz w:val="28"/>
          <w:szCs w:val="28"/>
          <w:lang w:val="en-US" w:eastAsia="zh-CN"/>
        </w:rPr>
        <w:t>中国台球协会广泛开展的中式台球、美式台球、斯诺克三个项目采用同一评级标准、评价体系。</w:t>
      </w:r>
    </w:p>
    <w:p>
      <w:pPr>
        <w:numPr>
          <w:ilvl w:val="0"/>
          <w:numId w:val="4"/>
        </w:numPr>
        <w:rPr>
          <w:rFonts w:hint="eastAsia" w:ascii="宋体" w:hAnsi="宋体" w:eastAsia="宋体" w:cs="宋体"/>
          <w:b w:val="0"/>
          <w:i w:val="0"/>
          <w:caps w:val="0"/>
          <w:color w:val="413C3C"/>
          <w:spacing w:val="0"/>
          <w:sz w:val="28"/>
          <w:szCs w:val="28"/>
          <w:lang w:val="en-US" w:eastAsia="zh-CN"/>
        </w:rPr>
      </w:pPr>
      <w:r>
        <w:rPr>
          <w:rFonts w:hint="eastAsia" w:ascii="宋体" w:hAnsi="宋体" w:eastAsia="宋体" w:cs="宋体"/>
          <w:b w:val="0"/>
          <w:i w:val="0"/>
          <w:caps w:val="0"/>
          <w:color w:val="413C3C"/>
          <w:spacing w:val="0"/>
          <w:sz w:val="28"/>
          <w:szCs w:val="28"/>
          <w:lang w:val="en-US" w:eastAsia="zh-CN"/>
        </w:rPr>
        <w:t>中国台球协会运动员等级评级标准适用于业余至职业全部台球参与人群。</w:t>
      </w:r>
    </w:p>
    <w:p>
      <w:pPr>
        <w:numPr>
          <w:ilvl w:val="0"/>
          <w:numId w:val="4"/>
        </w:numPr>
        <w:rPr>
          <w:rFonts w:hint="eastAsia" w:ascii="宋体" w:hAnsi="宋体" w:eastAsia="宋体" w:cs="宋体"/>
          <w:b w:val="0"/>
          <w:i w:val="0"/>
          <w:caps w:val="0"/>
          <w:color w:val="413C3C"/>
          <w:spacing w:val="0"/>
          <w:sz w:val="28"/>
          <w:szCs w:val="28"/>
          <w:lang w:val="en-US" w:eastAsia="zh-CN"/>
        </w:rPr>
      </w:pPr>
      <w:r>
        <w:rPr>
          <w:rFonts w:hint="eastAsia" w:ascii="宋体" w:hAnsi="宋体" w:eastAsia="宋体" w:cs="宋体"/>
          <w:b w:val="0"/>
          <w:i w:val="0"/>
          <w:caps w:val="0"/>
          <w:color w:val="413C3C"/>
          <w:spacing w:val="0"/>
          <w:sz w:val="28"/>
          <w:szCs w:val="28"/>
          <w:lang w:val="en-US" w:eastAsia="zh-CN"/>
        </w:rPr>
        <w:t>以台球运动效果作为评价运动员技能水平的根本标准。包括：目标球位置要求、母球碰库效果、母球行进线路效果、母球停止区域控制四个要素（以下简称“四要素”）。</w:t>
      </w:r>
    </w:p>
    <w:p>
      <w:pPr>
        <w:numPr>
          <w:ilvl w:val="0"/>
          <w:numId w:val="4"/>
        </w:numPr>
        <w:rPr>
          <w:rFonts w:hint="eastAsia" w:ascii="宋体" w:hAnsi="宋体" w:eastAsia="宋体" w:cs="宋体"/>
          <w:b w:val="0"/>
          <w:i w:val="0"/>
          <w:caps w:val="0"/>
          <w:color w:val="413C3C"/>
          <w:spacing w:val="0"/>
          <w:sz w:val="28"/>
          <w:szCs w:val="28"/>
          <w:lang w:val="en-US" w:eastAsia="zh-CN"/>
        </w:rPr>
      </w:pPr>
      <w:r>
        <w:rPr>
          <w:rFonts w:hint="eastAsia" w:ascii="宋体" w:hAnsi="宋体" w:eastAsia="宋体" w:cs="宋体"/>
          <w:b w:val="0"/>
          <w:i w:val="0"/>
          <w:caps w:val="0"/>
          <w:color w:val="413C3C"/>
          <w:spacing w:val="0"/>
          <w:sz w:val="28"/>
          <w:szCs w:val="28"/>
          <w:lang w:val="en-US" w:eastAsia="zh-CN"/>
        </w:rPr>
        <w:t>以台球运动员掌握的技能水平和比赛成绩作为运动员等级评价的标准。</w:t>
      </w:r>
    </w:p>
    <w:p>
      <w:pPr>
        <w:numPr>
          <w:ilvl w:val="0"/>
          <w:numId w:val="0"/>
        </w:numPr>
        <w:rPr>
          <w:rFonts w:hint="eastAsia" w:ascii="宋体" w:hAnsi="宋体" w:eastAsia="宋体" w:cs="宋体"/>
          <w:b/>
          <w:bCs/>
          <w:i w:val="0"/>
          <w:caps w:val="0"/>
          <w:color w:val="413C3C"/>
          <w:spacing w:val="0"/>
          <w:sz w:val="28"/>
          <w:szCs w:val="28"/>
          <w:lang w:val="en-US" w:eastAsia="zh-CN"/>
        </w:rPr>
      </w:pPr>
      <w:r>
        <w:rPr>
          <w:rFonts w:hint="eastAsia" w:ascii="宋体" w:hAnsi="宋体" w:eastAsia="宋体" w:cs="宋体"/>
          <w:b/>
          <w:bCs/>
          <w:i w:val="0"/>
          <w:caps w:val="0"/>
          <w:color w:val="413C3C"/>
          <w:spacing w:val="0"/>
          <w:sz w:val="28"/>
          <w:szCs w:val="28"/>
          <w:lang w:val="en-US" w:eastAsia="zh-CN"/>
        </w:rPr>
        <w:t>第二章 技能标准</w:t>
      </w:r>
    </w:p>
    <w:p>
      <w:pPr>
        <w:numPr>
          <w:ilvl w:val="0"/>
          <w:numId w:val="4"/>
        </w:numPr>
        <w:rPr>
          <w:rFonts w:hint="eastAsia" w:ascii="宋体" w:hAnsi="宋体" w:eastAsia="宋体" w:cs="宋体"/>
          <w:b w:val="0"/>
          <w:i w:val="0"/>
          <w:caps w:val="0"/>
          <w:color w:val="413C3C"/>
          <w:spacing w:val="0"/>
          <w:sz w:val="28"/>
          <w:szCs w:val="28"/>
          <w:lang w:val="en-US" w:eastAsia="zh-CN"/>
        </w:rPr>
      </w:pPr>
      <w:r>
        <w:rPr>
          <w:rFonts w:hint="eastAsia" w:ascii="宋体" w:hAnsi="宋体" w:eastAsia="宋体" w:cs="宋体"/>
          <w:b w:val="0"/>
          <w:i w:val="0"/>
          <w:caps w:val="0"/>
          <w:color w:val="413C3C"/>
          <w:spacing w:val="0"/>
          <w:sz w:val="28"/>
          <w:szCs w:val="28"/>
          <w:lang w:val="en-US" w:eastAsia="zh-CN"/>
        </w:rPr>
        <w:t>中国台球协会根据台球运动基本技能需求和比赛中实战情况，收集大量经典球例作为技能评级题库，该题库为全国台球运动通用题库。</w:t>
      </w:r>
    </w:p>
    <w:p>
      <w:pPr>
        <w:numPr>
          <w:ilvl w:val="0"/>
          <w:numId w:val="4"/>
        </w:numPr>
        <w:rPr>
          <w:rFonts w:hint="eastAsia" w:ascii="宋体" w:hAnsi="宋体" w:eastAsia="宋体" w:cs="宋体"/>
          <w:b w:val="0"/>
          <w:i w:val="0"/>
          <w:caps w:val="0"/>
          <w:color w:val="413C3C"/>
          <w:spacing w:val="0"/>
          <w:sz w:val="28"/>
          <w:szCs w:val="28"/>
          <w:lang w:val="en-US" w:eastAsia="zh-CN"/>
        </w:rPr>
      </w:pPr>
      <w:r>
        <w:rPr>
          <w:rFonts w:hint="eastAsia" w:ascii="宋体" w:hAnsi="宋体" w:eastAsia="宋体" w:cs="宋体"/>
          <w:b w:val="0"/>
          <w:i w:val="0"/>
          <w:caps w:val="0"/>
          <w:color w:val="413C3C"/>
          <w:spacing w:val="0"/>
          <w:sz w:val="28"/>
          <w:szCs w:val="28"/>
          <w:lang w:val="en-US" w:eastAsia="zh-CN"/>
        </w:rPr>
        <w:t>根据四要素要求，对题库中每道题目进行难度评价，难度系数从1至9,1为难度最低，9为难度最高。</w:t>
      </w:r>
    </w:p>
    <w:p>
      <w:pPr>
        <w:numPr>
          <w:ilvl w:val="0"/>
          <w:numId w:val="4"/>
        </w:numPr>
        <w:rPr>
          <w:rFonts w:hint="eastAsia" w:ascii="宋体" w:hAnsi="宋体" w:eastAsia="宋体" w:cs="宋体"/>
          <w:b w:val="0"/>
          <w:i w:val="0"/>
          <w:caps w:val="0"/>
          <w:color w:val="413C3C"/>
          <w:spacing w:val="0"/>
          <w:sz w:val="28"/>
          <w:szCs w:val="28"/>
          <w:lang w:val="en-US" w:eastAsia="zh-CN"/>
        </w:rPr>
      </w:pPr>
      <w:r>
        <w:rPr>
          <w:rFonts w:hint="eastAsia" w:ascii="宋体" w:hAnsi="宋体" w:eastAsia="宋体" w:cs="宋体"/>
          <w:b w:val="0"/>
          <w:i w:val="0"/>
          <w:caps w:val="0"/>
          <w:color w:val="413C3C"/>
          <w:spacing w:val="0"/>
          <w:sz w:val="28"/>
          <w:szCs w:val="28"/>
          <w:lang w:val="en-US" w:eastAsia="zh-CN"/>
        </w:rPr>
        <w:t>每道技能题目的完成分满分为4分，根据具体要求，按四要素进行分配：</w:t>
      </w:r>
    </w:p>
    <w:p>
      <w:pPr>
        <w:numPr>
          <w:ilvl w:val="0"/>
          <w:numId w:val="0"/>
        </w:numPr>
        <w:ind w:firstLine="560"/>
        <w:rPr>
          <w:rFonts w:hint="eastAsia" w:ascii="宋体" w:hAnsi="宋体" w:eastAsia="宋体" w:cs="宋体"/>
          <w:b w:val="0"/>
          <w:i w:val="0"/>
          <w:caps w:val="0"/>
          <w:color w:val="413C3C"/>
          <w:spacing w:val="0"/>
          <w:sz w:val="28"/>
          <w:szCs w:val="28"/>
          <w:lang w:val="en-US" w:eastAsia="zh-CN"/>
        </w:rPr>
      </w:pPr>
      <w:r>
        <w:rPr>
          <w:rFonts w:hint="eastAsia" w:ascii="宋体" w:hAnsi="宋体" w:eastAsia="宋体" w:cs="宋体"/>
          <w:b w:val="0"/>
          <w:i w:val="0"/>
          <w:caps w:val="0"/>
          <w:color w:val="413C3C"/>
          <w:spacing w:val="0"/>
          <w:sz w:val="28"/>
          <w:szCs w:val="28"/>
          <w:lang w:val="en-US" w:eastAsia="zh-CN"/>
        </w:rPr>
        <w:t>题型Ⅰ：题目只包含一个要素的考核要求，被考核人完成题目要求即可得到4分，失败则得到0分；</w:t>
      </w:r>
    </w:p>
    <w:p>
      <w:pPr>
        <w:numPr>
          <w:ilvl w:val="0"/>
          <w:numId w:val="0"/>
        </w:numPr>
        <w:ind w:firstLine="560"/>
        <w:rPr>
          <w:rFonts w:hint="eastAsia" w:ascii="宋体" w:hAnsi="宋体" w:eastAsia="宋体" w:cs="宋体"/>
          <w:b w:val="0"/>
          <w:i w:val="0"/>
          <w:caps w:val="0"/>
          <w:color w:val="413C3C"/>
          <w:spacing w:val="0"/>
          <w:sz w:val="28"/>
          <w:szCs w:val="28"/>
          <w:lang w:val="en-US" w:eastAsia="zh-CN"/>
        </w:rPr>
      </w:pPr>
      <w:r>
        <w:rPr>
          <w:rFonts w:hint="eastAsia" w:ascii="宋体" w:hAnsi="宋体" w:eastAsia="宋体" w:cs="宋体"/>
          <w:b w:val="0"/>
          <w:i w:val="0"/>
          <w:caps w:val="0"/>
          <w:color w:val="413C3C"/>
          <w:spacing w:val="0"/>
          <w:sz w:val="28"/>
          <w:szCs w:val="28"/>
          <w:lang w:val="en-US" w:eastAsia="zh-CN"/>
        </w:rPr>
        <w:t>题型Ⅱ：题目包含两个要素的考核要求，被考核人按完成题目要求的要素情况获得分数，完成每个考核要素可以得到2分；</w:t>
      </w:r>
    </w:p>
    <w:p>
      <w:pPr>
        <w:numPr>
          <w:ilvl w:val="0"/>
          <w:numId w:val="0"/>
        </w:numPr>
        <w:ind w:firstLine="560"/>
        <w:rPr>
          <w:rFonts w:hint="eastAsia" w:ascii="宋体" w:hAnsi="宋体" w:eastAsia="宋体" w:cs="宋体"/>
          <w:b w:val="0"/>
          <w:i w:val="0"/>
          <w:caps w:val="0"/>
          <w:color w:val="413C3C"/>
          <w:spacing w:val="0"/>
          <w:sz w:val="28"/>
          <w:szCs w:val="28"/>
          <w:lang w:val="en-US" w:eastAsia="zh-CN"/>
        </w:rPr>
      </w:pPr>
      <w:r>
        <w:rPr>
          <w:rFonts w:hint="eastAsia" w:ascii="宋体" w:hAnsi="宋体" w:eastAsia="宋体" w:cs="宋体"/>
          <w:b w:val="0"/>
          <w:i w:val="0"/>
          <w:caps w:val="0"/>
          <w:color w:val="413C3C"/>
          <w:spacing w:val="0"/>
          <w:sz w:val="28"/>
          <w:szCs w:val="28"/>
          <w:lang w:val="en-US" w:eastAsia="zh-CN"/>
        </w:rPr>
        <w:t>题型Ⅲ：题目包含三个考核要素，被考核人按完成题目要求的要素情况获得分数，重点考核要素为2分，其余考核要素为1分；</w:t>
      </w:r>
    </w:p>
    <w:p>
      <w:pPr>
        <w:numPr>
          <w:ilvl w:val="0"/>
          <w:numId w:val="0"/>
        </w:numPr>
        <w:ind w:firstLine="560"/>
        <w:rPr>
          <w:rFonts w:hint="eastAsia" w:ascii="宋体" w:hAnsi="宋体" w:eastAsia="宋体" w:cs="宋体"/>
          <w:b w:val="0"/>
          <w:i w:val="0"/>
          <w:caps w:val="0"/>
          <w:color w:val="413C3C"/>
          <w:spacing w:val="0"/>
          <w:sz w:val="28"/>
          <w:szCs w:val="28"/>
          <w:lang w:val="en-US" w:eastAsia="zh-CN"/>
        </w:rPr>
      </w:pPr>
      <w:r>
        <w:rPr>
          <w:rFonts w:hint="eastAsia" w:ascii="宋体" w:hAnsi="宋体" w:eastAsia="宋体" w:cs="宋体"/>
          <w:b w:val="0"/>
          <w:i w:val="0"/>
          <w:caps w:val="0"/>
          <w:color w:val="413C3C"/>
          <w:spacing w:val="0"/>
          <w:sz w:val="28"/>
          <w:szCs w:val="28"/>
          <w:lang w:val="en-US" w:eastAsia="zh-CN"/>
        </w:rPr>
        <w:t>题型Ⅳ：题目包含全部四个考核要素，被考核人按完成题目要求的要素情况获得分数，完成每个考核要素可以得到1分；</w:t>
      </w:r>
    </w:p>
    <w:p>
      <w:pPr>
        <w:numPr>
          <w:ilvl w:val="0"/>
          <w:numId w:val="0"/>
        </w:numPr>
        <w:ind w:firstLine="560"/>
        <w:rPr>
          <w:rFonts w:hint="eastAsia" w:ascii="宋体" w:hAnsi="宋体" w:eastAsia="宋体" w:cs="宋体"/>
          <w:b w:val="0"/>
          <w:i w:val="0"/>
          <w:caps w:val="0"/>
          <w:color w:val="413C3C"/>
          <w:spacing w:val="0"/>
          <w:sz w:val="28"/>
          <w:szCs w:val="28"/>
          <w:lang w:val="en-US" w:eastAsia="zh-CN"/>
        </w:rPr>
      </w:pPr>
      <w:r>
        <w:rPr>
          <w:rFonts w:hint="eastAsia" w:ascii="宋体" w:hAnsi="宋体" w:eastAsia="宋体" w:cs="宋体"/>
          <w:b w:val="0"/>
          <w:i w:val="0"/>
          <w:caps w:val="0"/>
          <w:color w:val="413C3C"/>
          <w:spacing w:val="0"/>
          <w:sz w:val="28"/>
          <w:szCs w:val="28"/>
          <w:lang w:val="en-US" w:eastAsia="zh-CN"/>
        </w:rPr>
        <w:t>除题型Ⅰ外，其余三种题型，每道题目中均有一个基本考核要素（下表中*选项），如果基本考核要素未完成，则被考核者不能得到任何分数。</w:t>
      </w:r>
    </w:p>
    <w:tbl>
      <w:tblPr>
        <w:tblStyle w:val="3"/>
        <w:tblpPr w:leftFromText="180" w:rightFromText="180" w:vertAnchor="text" w:horzAnchor="page" w:tblpX="1039" w:tblpY="79"/>
        <w:tblOverlap w:val="never"/>
        <w:tblW w:w="96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35"/>
        <w:gridCol w:w="1481"/>
        <w:gridCol w:w="874"/>
        <w:gridCol w:w="870"/>
        <w:gridCol w:w="690"/>
        <w:gridCol w:w="1005"/>
        <w:gridCol w:w="795"/>
        <w:gridCol w:w="975"/>
        <w:gridCol w:w="975"/>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9690" w:type="dxa"/>
            <w:gridSpan w:val="10"/>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台球技能考核题型及评分表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35" w:type="dxa"/>
            <w:vMerge w:val="restart"/>
            <w:tcBorders>
              <w:top w:val="single" w:color="000000" w:sz="12" w:space="0"/>
              <w:left w:val="single" w:color="000000" w:sz="12" w:space="0"/>
              <w:bottom w:val="single" w:color="000000" w:sz="12"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考核标准</w:t>
            </w:r>
          </w:p>
        </w:tc>
        <w:tc>
          <w:tcPr>
            <w:tcW w:w="1481" w:type="dxa"/>
            <w:vMerge w:val="restart"/>
            <w:tcBorders>
              <w:top w:val="single" w:color="000000" w:sz="12" w:space="0"/>
              <w:left w:val="single" w:color="000000" w:sz="4" w:space="0"/>
              <w:bottom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考核要素</w:t>
            </w:r>
          </w:p>
        </w:tc>
        <w:tc>
          <w:tcPr>
            <w:tcW w:w="1744" w:type="dxa"/>
            <w:gridSpan w:val="2"/>
            <w:tcBorders>
              <w:top w:val="single" w:color="000000" w:sz="12" w:space="0"/>
              <w:left w:val="single" w:color="000000" w:sz="12" w:space="0"/>
              <w:bottom w:val="single" w:color="000000" w:sz="4" w:space="0"/>
              <w:right w:val="single" w:color="000000" w:sz="12"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题型Ⅰ</w:t>
            </w:r>
          </w:p>
        </w:tc>
        <w:tc>
          <w:tcPr>
            <w:tcW w:w="1695" w:type="dxa"/>
            <w:gridSpan w:val="2"/>
            <w:tcBorders>
              <w:top w:val="single" w:color="000000" w:sz="12" w:space="0"/>
              <w:left w:val="single" w:color="000000" w:sz="12"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题型Ⅱ</w:t>
            </w:r>
          </w:p>
        </w:tc>
        <w:tc>
          <w:tcPr>
            <w:tcW w:w="1770" w:type="dxa"/>
            <w:gridSpan w:val="2"/>
            <w:tcBorders>
              <w:top w:val="single" w:color="000000" w:sz="12" w:space="0"/>
              <w:left w:val="single" w:color="000000" w:sz="12" w:space="0"/>
              <w:bottom w:val="single" w:color="000000" w:sz="4" w:space="0"/>
              <w:right w:val="single" w:color="000000" w:sz="12"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题型Ⅲ</w:t>
            </w:r>
          </w:p>
        </w:tc>
        <w:tc>
          <w:tcPr>
            <w:tcW w:w="1965" w:type="dxa"/>
            <w:gridSpan w:val="2"/>
            <w:tcBorders>
              <w:top w:val="single" w:color="000000" w:sz="12" w:space="0"/>
              <w:left w:val="single" w:color="000000" w:sz="12"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题型Ⅳ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35" w:type="dxa"/>
            <w:vMerge w:val="continue"/>
            <w:tcBorders>
              <w:top w:val="single" w:color="000000" w:sz="12" w:space="0"/>
              <w:left w:val="single" w:color="000000" w:sz="12" w:space="0"/>
              <w:bottom w:val="single" w:color="000000" w:sz="12" w:space="0"/>
              <w:right w:val="single" w:color="000000" w:sz="4" w:space="0"/>
            </w:tcBorders>
            <w:shd w:val="clear" w:color="auto" w:fill="F2F2F2"/>
            <w:vAlign w:val="center"/>
          </w:tcPr>
          <w:p>
            <w:pPr>
              <w:jc w:val="center"/>
              <w:rPr>
                <w:rFonts w:hint="eastAsia" w:ascii="宋体" w:hAnsi="宋体" w:eastAsia="宋体" w:cs="宋体"/>
                <w:i w:val="0"/>
                <w:color w:val="000000"/>
                <w:sz w:val="22"/>
                <w:szCs w:val="22"/>
                <w:u w:val="none"/>
              </w:rPr>
            </w:pPr>
          </w:p>
        </w:tc>
        <w:tc>
          <w:tcPr>
            <w:tcW w:w="1481" w:type="dxa"/>
            <w:vMerge w:val="continue"/>
            <w:tcBorders>
              <w:top w:val="single" w:color="000000" w:sz="12" w:space="0"/>
              <w:left w:val="single" w:color="000000" w:sz="4" w:space="0"/>
              <w:bottom w:val="single" w:color="000000" w:sz="12"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74" w:type="dxa"/>
            <w:tcBorders>
              <w:top w:val="single" w:color="000000" w:sz="4" w:space="0"/>
              <w:left w:val="single" w:color="000000" w:sz="12" w:space="0"/>
              <w:bottom w:val="single" w:color="000000" w:sz="12"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要求</w:t>
            </w:r>
          </w:p>
        </w:tc>
        <w:tc>
          <w:tcPr>
            <w:tcW w:w="870" w:type="dxa"/>
            <w:tcBorders>
              <w:top w:val="single" w:color="000000" w:sz="4" w:space="0"/>
              <w:left w:val="single" w:color="000000" w:sz="4" w:space="0"/>
              <w:bottom w:val="single" w:color="000000" w:sz="12" w:space="0"/>
              <w:right w:val="single" w:color="000000" w:sz="12"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分配</w:t>
            </w:r>
          </w:p>
        </w:tc>
        <w:tc>
          <w:tcPr>
            <w:tcW w:w="690" w:type="dxa"/>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要求</w:t>
            </w:r>
          </w:p>
        </w:tc>
        <w:tc>
          <w:tcPr>
            <w:tcW w:w="1005"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分配</w:t>
            </w:r>
          </w:p>
        </w:tc>
        <w:tc>
          <w:tcPr>
            <w:tcW w:w="795" w:type="dxa"/>
            <w:tcBorders>
              <w:top w:val="single" w:color="000000" w:sz="4" w:space="0"/>
              <w:left w:val="single" w:color="000000" w:sz="12" w:space="0"/>
              <w:bottom w:val="single" w:color="000000" w:sz="12"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要求</w:t>
            </w:r>
          </w:p>
        </w:tc>
        <w:tc>
          <w:tcPr>
            <w:tcW w:w="975" w:type="dxa"/>
            <w:tcBorders>
              <w:top w:val="single" w:color="000000" w:sz="4" w:space="0"/>
              <w:left w:val="single" w:color="000000" w:sz="4" w:space="0"/>
              <w:bottom w:val="single" w:color="000000" w:sz="12" w:space="0"/>
              <w:right w:val="single" w:color="000000" w:sz="12"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分配</w:t>
            </w:r>
          </w:p>
        </w:tc>
        <w:tc>
          <w:tcPr>
            <w:tcW w:w="975" w:type="dxa"/>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要求</w:t>
            </w:r>
          </w:p>
        </w:tc>
        <w:tc>
          <w:tcPr>
            <w:tcW w:w="990"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35" w:type="dxa"/>
            <w:vMerge w:val="restart"/>
            <w:tcBorders>
              <w:top w:val="single" w:color="000000" w:sz="12"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组合A</w:t>
            </w:r>
          </w:p>
        </w:tc>
        <w:tc>
          <w:tcPr>
            <w:tcW w:w="1481" w:type="dxa"/>
            <w:tcBorders>
              <w:top w:val="single" w:color="000000" w:sz="12" w:space="0"/>
              <w:left w:val="single" w:color="000000" w:sz="4" w:space="0"/>
              <w:bottom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目标球位置</w:t>
            </w:r>
          </w:p>
        </w:tc>
        <w:tc>
          <w:tcPr>
            <w:tcW w:w="874" w:type="dxa"/>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0" w:type="dxa"/>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690" w:type="dxa"/>
            <w:tcBorders>
              <w:top w:val="single" w:color="000000" w:sz="12" w:space="0"/>
              <w:left w:val="single" w:color="000000" w:sz="12"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05" w:type="dxa"/>
            <w:tcBorders>
              <w:top w:val="single" w:color="000000" w:sz="12" w:space="0"/>
              <w:left w:val="single" w:color="000000" w:sz="4" w:space="0"/>
              <w:bottom w:val="single" w:color="000000" w:sz="4" w:space="0"/>
              <w:right w:val="single" w:color="000000" w:sz="12"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95" w:type="dxa"/>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75" w:type="dxa"/>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75" w:type="dxa"/>
            <w:tcBorders>
              <w:top w:val="single" w:color="000000" w:sz="12" w:space="0"/>
              <w:left w:val="single" w:color="000000" w:sz="12"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90" w:type="dxa"/>
            <w:tcBorders>
              <w:top w:val="single" w:color="000000" w:sz="12" w:space="0"/>
              <w:left w:val="single" w:color="000000" w:sz="4" w:space="0"/>
              <w:bottom w:val="single" w:color="000000" w:sz="4" w:space="0"/>
              <w:right w:val="single" w:color="000000" w:sz="12"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35" w:type="dxa"/>
            <w:vMerge w:val="continue"/>
            <w:tcBorders>
              <w:top w:val="single" w:color="000000" w:sz="12" w:space="0"/>
              <w:left w:val="single" w:color="000000" w:sz="12" w:space="0"/>
              <w:bottom w:val="single" w:color="000000" w:sz="12"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81" w:type="dxa"/>
            <w:tcBorders>
              <w:top w:val="single" w:color="000000" w:sz="4" w:space="0"/>
              <w:left w:val="single" w:color="000000" w:sz="4" w:space="0"/>
              <w:bottom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母球碰库</w:t>
            </w:r>
          </w:p>
        </w:tc>
        <w:tc>
          <w:tcPr>
            <w:tcW w:w="87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90" w:type="dxa"/>
            <w:tcBorders>
              <w:top w:val="single" w:color="000000" w:sz="4" w:space="0"/>
              <w:left w:val="single" w:color="000000" w:sz="12"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05" w:type="dxa"/>
            <w:tcBorders>
              <w:top w:val="single" w:color="000000" w:sz="4" w:space="0"/>
              <w:left w:val="single" w:color="000000" w:sz="4" w:space="0"/>
              <w:bottom w:val="single" w:color="000000" w:sz="4" w:space="0"/>
              <w:right w:val="single" w:color="000000" w:sz="12"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7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75" w:type="dxa"/>
            <w:tcBorders>
              <w:top w:val="single" w:color="000000" w:sz="4" w:space="0"/>
              <w:left w:val="single" w:color="000000" w:sz="12"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90" w:type="dxa"/>
            <w:tcBorders>
              <w:top w:val="single" w:color="000000" w:sz="4" w:space="0"/>
              <w:left w:val="single" w:color="000000" w:sz="4" w:space="0"/>
              <w:bottom w:val="single" w:color="000000" w:sz="4" w:space="0"/>
              <w:right w:val="single" w:color="000000" w:sz="12"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35" w:type="dxa"/>
            <w:vMerge w:val="continue"/>
            <w:tcBorders>
              <w:top w:val="single" w:color="000000" w:sz="12" w:space="0"/>
              <w:left w:val="single" w:color="000000" w:sz="12" w:space="0"/>
              <w:bottom w:val="single" w:color="000000" w:sz="12"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81" w:type="dxa"/>
            <w:tcBorders>
              <w:top w:val="single" w:color="000000" w:sz="4" w:space="0"/>
              <w:left w:val="single" w:color="000000" w:sz="4" w:space="0"/>
              <w:bottom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母球线路</w:t>
            </w:r>
          </w:p>
        </w:tc>
        <w:tc>
          <w:tcPr>
            <w:tcW w:w="87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90" w:type="dxa"/>
            <w:tcBorders>
              <w:top w:val="single" w:color="000000" w:sz="4" w:space="0"/>
              <w:left w:val="single" w:color="000000" w:sz="12"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05" w:type="dxa"/>
            <w:tcBorders>
              <w:top w:val="single" w:color="000000" w:sz="4" w:space="0"/>
              <w:left w:val="single" w:color="000000" w:sz="4" w:space="0"/>
              <w:bottom w:val="single" w:color="000000" w:sz="4" w:space="0"/>
              <w:right w:val="single" w:color="000000" w:sz="12"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7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75" w:type="dxa"/>
            <w:tcBorders>
              <w:top w:val="single" w:color="000000" w:sz="4" w:space="0"/>
              <w:left w:val="single" w:color="000000" w:sz="12"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90" w:type="dxa"/>
            <w:tcBorders>
              <w:top w:val="single" w:color="000000" w:sz="4" w:space="0"/>
              <w:left w:val="single" w:color="000000" w:sz="4" w:space="0"/>
              <w:bottom w:val="single" w:color="000000" w:sz="4" w:space="0"/>
              <w:right w:val="single" w:color="000000" w:sz="12"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35" w:type="dxa"/>
            <w:vMerge w:val="continue"/>
            <w:tcBorders>
              <w:top w:val="single" w:color="000000" w:sz="12" w:space="0"/>
              <w:left w:val="single" w:color="000000" w:sz="12" w:space="0"/>
              <w:bottom w:val="single" w:color="000000" w:sz="12"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81" w:type="dxa"/>
            <w:tcBorders>
              <w:top w:val="single" w:color="000000" w:sz="4" w:space="0"/>
              <w:left w:val="single" w:color="000000" w:sz="4" w:space="0"/>
              <w:bottom w:val="single" w:color="000000" w:sz="12"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母球停止区域</w:t>
            </w:r>
          </w:p>
        </w:tc>
        <w:tc>
          <w:tcPr>
            <w:tcW w:w="874" w:type="dxa"/>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0"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90" w:type="dxa"/>
            <w:tcBorders>
              <w:top w:val="single" w:color="000000" w:sz="4" w:space="0"/>
              <w:left w:val="single" w:color="000000" w:sz="12" w:space="0"/>
              <w:bottom w:val="single" w:color="000000" w:sz="12"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05" w:type="dxa"/>
            <w:tcBorders>
              <w:top w:val="single" w:color="000000" w:sz="4" w:space="0"/>
              <w:left w:val="single" w:color="000000" w:sz="4" w:space="0"/>
              <w:bottom w:val="single" w:color="000000" w:sz="12" w:space="0"/>
              <w:right w:val="single" w:color="000000" w:sz="12"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95" w:type="dxa"/>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75"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75" w:type="dxa"/>
            <w:tcBorders>
              <w:top w:val="single" w:color="000000" w:sz="4" w:space="0"/>
              <w:left w:val="single" w:color="000000" w:sz="12" w:space="0"/>
              <w:bottom w:val="single" w:color="000000" w:sz="12"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90" w:type="dxa"/>
            <w:tcBorders>
              <w:top w:val="single" w:color="000000" w:sz="4" w:space="0"/>
              <w:left w:val="single" w:color="000000" w:sz="4" w:space="0"/>
              <w:bottom w:val="single" w:color="000000" w:sz="12" w:space="0"/>
              <w:right w:val="single" w:color="000000" w:sz="12"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35" w:type="dxa"/>
            <w:vMerge w:val="restart"/>
            <w:tcBorders>
              <w:top w:val="single" w:color="000000" w:sz="12" w:space="0"/>
              <w:left w:val="single" w:color="000000" w:sz="12" w:space="0"/>
              <w:bottom w:val="single" w:color="000000" w:sz="12"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组合B</w:t>
            </w:r>
          </w:p>
        </w:tc>
        <w:tc>
          <w:tcPr>
            <w:tcW w:w="1481" w:type="dxa"/>
            <w:tcBorders>
              <w:top w:val="single" w:color="000000" w:sz="12"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目标球位置</w:t>
            </w:r>
          </w:p>
        </w:tc>
        <w:tc>
          <w:tcPr>
            <w:tcW w:w="874" w:type="dxa"/>
            <w:tcBorders>
              <w:top w:val="single" w:color="000000" w:sz="12" w:space="0"/>
              <w:left w:val="single" w:color="000000" w:sz="12"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0" w:type="dxa"/>
            <w:tcBorders>
              <w:top w:val="single" w:color="000000" w:sz="12" w:space="0"/>
              <w:left w:val="single" w:color="000000" w:sz="4" w:space="0"/>
              <w:bottom w:val="single" w:color="000000" w:sz="4" w:space="0"/>
              <w:right w:val="single" w:color="000000" w:sz="12"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90" w:type="dxa"/>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05" w:type="dxa"/>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95" w:type="dxa"/>
            <w:tcBorders>
              <w:top w:val="single" w:color="000000" w:sz="12" w:space="0"/>
              <w:left w:val="single" w:color="000000" w:sz="12"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75" w:type="dxa"/>
            <w:tcBorders>
              <w:top w:val="single" w:color="000000" w:sz="12" w:space="0"/>
              <w:left w:val="single" w:color="000000" w:sz="4" w:space="0"/>
              <w:bottom w:val="single" w:color="000000" w:sz="4" w:space="0"/>
              <w:right w:val="single" w:color="000000" w:sz="12"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75"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90"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35" w:type="dxa"/>
            <w:vMerge w:val="continue"/>
            <w:tcBorders>
              <w:top w:val="single" w:color="000000" w:sz="12" w:space="0"/>
              <w:left w:val="single" w:color="000000" w:sz="12" w:space="0"/>
              <w:bottom w:val="single" w:color="000000" w:sz="12" w:space="0"/>
              <w:right w:val="single" w:color="000000" w:sz="4" w:space="0"/>
            </w:tcBorders>
            <w:shd w:val="clear" w:color="auto" w:fill="F2F2F2"/>
            <w:vAlign w:val="center"/>
          </w:tcPr>
          <w:p>
            <w:pPr>
              <w:jc w:val="center"/>
              <w:rPr>
                <w:rFonts w:hint="eastAsia" w:ascii="宋体" w:hAnsi="宋体" w:eastAsia="宋体" w:cs="宋体"/>
                <w:i w:val="0"/>
                <w:color w:val="000000"/>
                <w:sz w:val="22"/>
                <w:szCs w:val="22"/>
                <w:u w:val="none"/>
              </w:rPr>
            </w:pPr>
          </w:p>
        </w:tc>
        <w:tc>
          <w:tcPr>
            <w:tcW w:w="148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母球碰库</w:t>
            </w:r>
          </w:p>
        </w:tc>
        <w:tc>
          <w:tcPr>
            <w:tcW w:w="874" w:type="dxa"/>
            <w:tcBorders>
              <w:top w:val="single" w:color="000000" w:sz="4" w:space="0"/>
              <w:left w:val="single" w:color="000000" w:sz="12"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0" w:type="dxa"/>
            <w:tcBorders>
              <w:top w:val="single" w:color="000000" w:sz="4" w:space="0"/>
              <w:left w:val="single" w:color="000000" w:sz="4" w:space="0"/>
              <w:bottom w:val="single" w:color="000000" w:sz="4" w:space="0"/>
              <w:right w:val="single" w:color="000000" w:sz="12"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90"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0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5" w:type="dxa"/>
            <w:tcBorders>
              <w:top w:val="single" w:color="000000" w:sz="4" w:space="0"/>
              <w:left w:val="single" w:color="000000" w:sz="12"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75" w:type="dxa"/>
            <w:tcBorders>
              <w:top w:val="single" w:color="000000" w:sz="4" w:space="0"/>
              <w:left w:val="single" w:color="000000" w:sz="4" w:space="0"/>
              <w:bottom w:val="single" w:color="000000" w:sz="4" w:space="0"/>
              <w:right w:val="single" w:color="000000" w:sz="12"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75"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90"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35" w:type="dxa"/>
            <w:vMerge w:val="continue"/>
            <w:tcBorders>
              <w:top w:val="single" w:color="000000" w:sz="12" w:space="0"/>
              <w:left w:val="single" w:color="000000" w:sz="12" w:space="0"/>
              <w:bottom w:val="single" w:color="000000" w:sz="12" w:space="0"/>
              <w:right w:val="single" w:color="000000" w:sz="4" w:space="0"/>
            </w:tcBorders>
            <w:shd w:val="clear" w:color="auto" w:fill="F2F2F2"/>
            <w:vAlign w:val="center"/>
          </w:tcPr>
          <w:p>
            <w:pPr>
              <w:jc w:val="center"/>
              <w:rPr>
                <w:rFonts w:hint="eastAsia" w:ascii="宋体" w:hAnsi="宋体" w:eastAsia="宋体" w:cs="宋体"/>
                <w:i w:val="0"/>
                <w:color w:val="000000"/>
                <w:sz w:val="22"/>
                <w:szCs w:val="22"/>
                <w:u w:val="none"/>
              </w:rPr>
            </w:pPr>
          </w:p>
        </w:tc>
        <w:tc>
          <w:tcPr>
            <w:tcW w:w="148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母球线路</w:t>
            </w:r>
          </w:p>
        </w:tc>
        <w:tc>
          <w:tcPr>
            <w:tcW w:w="874" w:type="dxa"/>
            <w:tcBorders>
              <w:top w:val="single" w:color="000000" w:sz="4" w:space="0"/>
              <w:left w:val="single" w:color="000000" w:sz="12"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0" w:type="dxa"/>
            <w:tcBorders>
              <w:top w:val="single" w:color="000000" w:sz="4" w:space="0"/>
              <w:left w:val="single" w:color="000000" w:sz="4" w:space="0"/>
              <w:bottom w:val="single" w:color="000000" w:sz="4" w:space="0"/>
              <w:right w:val="single" w:color="000000" w:sz="12"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90"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0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95" w:type="dxa"/>
            <w:tcBorders>
              <w:top w:val="single" w:color="000000" w:sz="4" w:space="0"/>
              <w:left w:val="single" w:color="000000" w:sz="12"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75" w:type="dxa"/>
            <w:tcBorders>
              <w:top w:val="single" w:color="000000" w:sz="4" w:space="0"/>
              <w:left w:val="single" w:color="000000" w:sz="4" w:space="0"/>
              <w:bottom w:val="single" w:color="000000" w:sz="4" w:space="0"/>
              <w:right w:val="single" w:color="000000" w:sz="12"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75"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90"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35" w:type="dxa"/>
            <w:vMerge w:val="continue"/>
            <w:tcBorders>
              <w:top w:val="single" w:color="000000" w:sz="12" w:space="0"/>
              <w:left w:val="single" w:color="000000" w:sz="12" w:space="0"/>
              <w:bottom w:val="single" w:color="000000" w:sz="12" w:space="0"/>
              <w:right w:val="single" w:color="000000" w:sz="4" w:space="0"/>
            </w:tcBorders>
            <w:shd w:val="clear" w:color="auto" w:fill="F2F2F2"/>
            <w:vAlign w:val="center"/>
          </w:tcPr>
          <w:p>
            <w:pPr>
              <w:jc w:val="center"/>
              <w:rPr>
                <w:rFonts w:hint="eastAsia" w:ascii="宋体" w:hAnsi="宋体" w:eastAsia="宋体" w:cs="宋体"/>
                <w:i w:val="0"/>
                <w:color w:val="000000"/>
                <w:sz w:val="22"/>
                <w:szCs w:val="22"/>
                <w:u w:val="none"/>
              </w:rPr>
            </w:pPr>
          </w:p>
        </w:tc>
        <w:tc>
          <w:tcPr>
            <w:tcW w:w="1481" w:type="dxa"/>
            <w:tcBorders>
              <w:top w:val="single" w:color="000000" w:sz="4" w:space="0"/>
              <w:left w:val="single" w:color="000000" w:sz="4" w:space="0"/>
              <w:bottom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母球停止区域</w:t>
            </w:r>
          </w:p>
        </w:tc>
        <w:tc>
          <w:tcPr>
            <w:tcW w:w="874" w:type="dxa"/>
            <w:tcBorders>
              <w:top w:val="single" w:color="000000" w:sz="4" w:space="0"/>
              <w:left w:val="single" w:color="000000" w:sz="12" w:space="0"/>
              <w:bottom w:val="single" w:color="000000" w:sz="12"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0" w:type="dxa"/>
            <w:tcBorders>
              <w:top w:val="single" w:color="000000" w:sz="4" w:space="0"/>
              <w:left w:val="single" w:color="000000" w:sz="4" w:space="0"/>
              <w:bottom w:val="single" w:color="000000" w:sz="12" w:space="0"/>
              <w:right w:val="single" w:color="000000" w:sz="12"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690" w:type="dxa"/>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05"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5" w:type="dxa"/>
            <w:tcBorders>
              <w:top w:val="single" w:color="000000" w:sz="4" w:space="0"/>
              <w:left w:val="single" w:color="000000" w:sz="12" w:space="0"/>
              <w:bottom w:val="single" w:color="000000" w:sz="12"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75" w:type="dxa"/>
            <w:tcBorders>
              <w:top w:val="single" w:color="000000" w:sz="4" w:space="0"/>
              <w:left w:val="single" w:color="000000" w:sz="4" w:space="0"/>
              <w:bottom w:val="single" w:color="000000" w:sz="12" w:space="0"/>
              <w:right w:val="single" w:color="000000" w:sz="12"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75"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90"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35" w:type="dxa"/>
            <w:vMerge w:val="restart"/>
            <w:tcBorders>
              <w:top w:val="single" w:color="000000" w:sz="12"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组合C</w:t>
            </w:r>
          </w:p>
        </w:tc>
        <w:tc>
          <w:tcPr>
            <w:tcW w:w="1481" w:type="dxa"/>
            <w:tcBorders>
              <w:top w:val="single" w:color="000000" w:sz="12" w:space="0"/>
              <w:left w:val="single" w:color="000000" w:sz="4" w:space="0"/>
              <w:bottom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目标球位置</w:t>
            </w:r>
          </w:p>
        </w:tc>
        <w:tc>
          <w:tcPr>
            <w:tcW w:w="874" w:type="dxa"/>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0" w:type="dxa"/>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90" w:type="dxa"/>
            <w:tcBorders>
              <w:top w:val="single" w:color="000000" w:sz="12" w:space="0"/>
              <w:left w:val="single" w:color="000000" w:sz="12"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05" w:type="dxa"/>
            <w:tcBorders>
              <w:top w:val="single" w:color="000000" w:sz="12" w:space="0"/>
              <w:left w:val="single" w:color="000000" w:sz="4" w:space="0"/>
              <w:bottom w:val="single" w:color="000000" w:sz="4" w:space="0"/>
              <w:right w:val="single" w:color="000000" w:sz="12"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95" w:type="dxa"/>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75" w:type="dxa"/>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965" w:type="dxa"/>
            <w:gridSpan w:val="2"/>
            <w:vMerge w:val="restart"/>
            <w:tcBorders>
              <w:left w:val="single" w:color="000000" w:sz="12" w:space="0"/>
              <w:bottom w:val="single" w:color="000000" w:sz="12" w:space="0"/>
              <w:right w:val="single" w:color="000000" w:sz="12" w:space="0"/>
            </w:tcBorders>
            <w:shd w:val="clear" w:color="auto" w:fill="F2F2F2"/>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35" w:type="dxa"/>
            <w:vMerge w:val="continue"/>
            <w:tcBorders>
              <w:top w:val="single" w:color="000000" w:sz="12" w:space="0"/>
              <w:left w:val="single" w:color="000000" w:sz="12" w:space="0"/>
              <w:bottom w:val="single" w:color="000000" w:sz="12"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81" w:type="dxa"/>
            <w:tcBorders>
              <w:top w:val="single" w:color="000000" w:sz="4" w:space="0"/>
              <w:left w:val="single" w:color="000000" w:sz="4" w:space="0"/>
              <w:bottom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母球碰库</w:t>
            </w:r>
          </w:p>
        </w:tc>
        <w:tc>
          <w:tcPr>
            <w:tcW w:w="87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90" w:type="dxa"/>
            <w:tcBorders>
              <w:top w:val="single" w:color="000000" w:sz="4" w:space="0"/>
              <w:left w:val="single" w:color="000000" w:sz="12"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05" w:type="dxa"/>
            <w:tcBorders>
              <w:top w:val="single" w:color="000000" w:sz="4" w:space="0"/>
              <w:left w:val="single" w:color="000000" w:sz="4" w:space="0"/>
              <w:bottom w:val="single" w:color="000000" w:sz="4" w:space="0"/>
              <w:right w:val="single" w:color="000000" w:sz="12"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9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7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965" w:type="dxa"/>
            <w:gridSpan w:val="2"/>
            <w:vMerge w:val="continue"/>
            <w:tcBorders>
              <w:left w:val="single" w:color="000000" w:sz="12" w:space="0"/>
              <w:bottom w:val="single" w:color="000000" w:sz="12" w:space="0"/>
              <w:right w:val="single" w:color="000000" w:sz="12" w:space="0"/>
            </w:tcBorders>
            <w:shd w:val="clear" w:color="auto" w:fill="F2F2F2"/>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35" w:type="dxa"/>
            <w:vMerge w:val="continue"/>
            <w:tcBorders>
              <w:top w:val="single" w:color="000000" w:sz="12" w:space="0"/>
              <w:left w:val="single" w:color="000000" w:sz="12" w:space="0"/>
              <w:bottom w:val="single" w:color="000000" w:sz="12"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81" w:type="dxa"/>
            <w:tcBorders>
              <w:top w:val="single" w:color="000000" w:sz="4" w:space="0"/>
              <w:left w:val="single" w:color="000000" w:sz="4" w:space="0"/>
              <w:bottom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母球线路</w:t>
            </w:r>
          </w:p>
        </w:tc>
        <w:tc>
          <w:tcPr>
            <w:tcW w:w="87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690" w:type="dxa"/>
            <w:tcBorders>
              <w:top w:val="single" w:color="000000" w:sz="4" w:space="0"/>
              <w:left w:val="single" w:color="000000" w:sz="12"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05" w:type="dxa"/>
            <w:tcBorders>
              <w:top w:val="single" w:color="000000" w:sz="4" w:space="0"/>
              <w:left w:val="single" w:color="000000" w:sz="4" w:space="0"/>
              <w:bottom w:val="single" w:color="000000" w:sz="4" w:space="0"/>
              <w:right w:val="single" w:color="000000" w:sz="12"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7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965" w:type="dxa"/>
            <w:gridSpan w:val="2"/>
            <w:vMerge w:val="continue"/>
            <w:tcBorders>
              <w:left w:val="single" w:color="000000" w:sz="12" w:space="0"/>
              <w:bottom w:val="single" w:color="000000" w:sz="12" w:space="0"/>
              <w:right w:val="single" w:color="000000" w:sz="12" w:space="0"/>
            </w:tcBorders>
            <w:shd w:val="clear" w:color="auto" w:fill="F2F2F2"/>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35" w:type="dxa"/>
            <w:vMerge w:val="continue"/>
            <w:tcBorders>
              <w:top w:val="single" w:color="000000" w:sz="12" w:space="0"/>
              <w:left w:val="single" w:color="000000" w:sz="12" w:space="0"/>
              <w:bottom w:val="single" w:color="000000" w:sz="12"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81" w:type="dxa"/>
            <w:tcBorders>
              <w:top w:val="single" w:color="000000" w:sz="4" w:space="0"/>
              <w:left w:val="single" w:color="000000" w:sz="4" w:space="0"/>
              <w:bottom w:val="single" w:color="000000" w:sz="12"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母球停止区域</w:t>
            </w:r>
          </w:p>
        </w:tc>
        <w:tc>
          <w:tcPr>
            <w:tcW w:w="874" w:type="dxa"/>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0"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90" w:type="dxa"/>
            <w:tcBorders>
              <w:top w:val="single" w:color="000000" w:sz="4" w:space="0"/>
              <w:left w:val="single" w:color="000000" w:sz="12" w:space="0"/>
              <w:bottom w:val="single" w:color="000000" w:sz="12"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05" w:type="dxa"/>
            <w:tcBorders>
              <w:top w:val="single" w:color="000000" w:sz="4" w:space="0"/>
              <w:left w:val="single" w:color="000000" w:sz="4" w:space="0"/>
              <w:bottom w:val="single" w:color="000000" w:sz="12" w:space="0"/>
              <w:right w:val="single" w:color="000000" w:sz="12"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5" w:type="dxa"/>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75"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965" w:type="dxa"/>
            <w:gridSpan w:val="2"/>
            <w:vMerge w:val="continue"/>
            <w:tcBorders>
              <w:left w:val="single" w:color="000000" w:sz="12" w:space="0"/>
              <w:bottom w:val="single" w:color="000000" w:sz="12" w:space="0"/>
              <w:right w:val="single" w:color="000000" w:sz="12" w:space="0"/>
            </w:tcBorders>
            <w:shd w:val="clear" w:color="auto" w:fill="F2F2F2"/>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35" w:type="dxa"/>
            <w:vMerge w:val="restart"/>
            <w:tcBorders>
              <w:top w:val="single" w:color="000000" w:sz="12" w:space="0"/>
              <w:left w:val="single" w:color="000000" w:sz="12" w:space="0"/>
              <w:bottom w:val="single" w:color="000000" w:sz="12"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组合D</w:t>
            </w:r>
          </w:p>
        </w:tc>
        <w:tc>
          <w:tcPr>
            <w:tcW w:w="1481" w:type="dxa"/>
            <w:tcBorders>
              <w:top w:val="single" w:color="000000" w:sz="12"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目标球位置</w:t>
            </w:r>
          </w:p>
        </w:tc>
        <w:tc>
          <w:tcPr>
            <w:tcW w:w="1744" w:type="dxa"/>
            <w:gridSpan w:val="2"/>
            <w:vMerge w:val="restart"/>
            <w:tcBorders>
              <w:top w:val="single" w:color="000000" w:sz="12" w:space="0"/>
              <w:left w:val="single" w:color="000000" w:sz="12" w:space="0"/>
              <w:bottom w:val="single" w:color="000000" w:sz="12" w:space="0"/>
              <w:right w:val="single" w:color="000000" w:sz="12" w:space="0"/>
            </w:tcBorders>
            <w:shd w:val="clear" w:color="auto" w:fill="F2F2F2"/>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05" w:type="dxa"/>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5" w:type="dxa"/>
            <w:tcBorders>
              <w:top w:val="single" w:color="000000" w:sz="12" w:space="0"/>
              <w:left w:val="single" w:color="000000" w:sz="12"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75" w:type="dxa"/>
            <w:tcBorders>
              <w:top w:val="single" w:color="000000" w:sz="12" w:space="0"/>
              <w:left w:val="single" w:color="000000" w:sz="4" w:space="0"/>
              <w:bottom w:val="single" w:color="000000" w:sz="4" w:space="0"/>
              <w:right w:val="single" w:color="000000" w:sz="12"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965" w:type="dxa"/>
            <w:gridSpan w:val="2"/>
            <w:vMerge w:val="restart"/>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35" w:type="dxa"/>
            <w:vMerge w:val="continue"/>
            <w:tcBorders>
              <w:top w:val="single" w:color="000000" w:sz="12" w:space="0"/>
              <w:left w:val="single" w:color="000000" w:sz="12" w:space="0"/>
              <w:bottom w:val="single" w:color="000000" w:sz="12" w:space="0"/>
              <w:right w:val="single" w:color="000000" w:sz="4" w:space="0"/>
            </w:tcBorders>
            <w:shd w:val="clear" w:color="auto" w:fill="F2F2F2"/>
            <w:vAlign w:val="center"/>
          </w:tcPr>
          <w:p>
            <w:pPr>
              <w:jc w:val="center"/>
              <w:rPr>
                <w:rFonts w:hint="eastAsia" w:ascii="宋体" w:hAnsi="宋体" w:eastAsia="宋体" w:cs="宋体"/>
                <w:i w:val="0"/>
                <w:color w:val="000000"/>
                <w:sz w:val="22"/>
                <w:szCs w:val="22"/>
                <w:u w:val="none"/>
              </w:rPr>
            </w:pPr>
          </w:p>
        </w:tc>
        <w:tc>
          <w:tcPr>
            <w:tcW w:w="148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母球碰库</w:t>
            </w:r>
          </w:p>
        </w:tc>
        <w:tc>
          <w:tcPr>
            <w:tcW w:w="1744" w:type="dxa"/>
            <w:gridSpan w:val="2"/>
            <w:vMerge w:val="continue"/>
            <w:tcBorders>
              <w:top w:val="single" w:color="000000" w:sz="12" w:space="0"/>
              <w:left w:val="single" w:color="000000" w:sz="12" w:space="0"/>
              <w:bottom w:val="single" w:color="000000" w:sz="12" w:space="0"/>
              <w:right w:val="single" w:color="000000" w:sz="12" w:space="0"/>
            </w:tcBorders>
            <w:shd w:val="clear" w:color="auto" w:fill="F2F2F2"/>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0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5" w:type="dxa"/>
            <w:tcBorders>
              <w:top w:val="single" w:color="000000" w:sz="4" w:space="0"/>
              <w:left w:val="single" w:color="000000" w:sz="12"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75" w:type="dxa"/>
            <w:tcBorders>
              <w:top w:val="single" w:color="000000" w:sz="4" w:space="0"/>
              <w:left w:val="single" w:color="000000" w:sz="4" w:space="0"/>
              <w:bottom w:val="single" w:color="000000" w:sz="4" w:space="0"/>
              <w:right w:val="single" w:color="000000" w:sz="12"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965" w:type="dxa"/>
            <w:gridSpan w:val="2"/>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35" w:type="dxa"/>
            <w:vMerge w:val="continue"/>
            <w:tcBorders>
              <w:top w:val="single" w:color="000000" w:sz="12" w:space="0"/>
              <w:left w:val="single" w:color="000000" w:sz="12" w:space="0"/>
              <w:bottom w:val="single" w:color="000000" w:sz="12" w:space="0"/>
              <w:right w:val="single" w:color="000000" w:sz="4" w:space="0"/>
            </w:tcBorders>
            <w:shd w:val="clear" w:color="auto" w:fill="F2F2F2"/>
            <w:vAlign w:val="center"/>
          </w:tcPr>
          <w:p>
            <w:pPr>
              <w:jc w:val="center"/>
              <w:rPr>
                <w:rFonts w:hint="eastAsia" w:ascii="宋体" w:hAnsi="宋体" w:eastAsia="宋体" w:cs="宋体"/>
                <w:i w:val="0"/>
                <w:color w:val="000000"/>
                <w:sz w:val="22"/>
                <w:szCs w:val="22"/>
                <w:u w:val="none"/>
              </w:rPr>
            </w:pPr>
          </w:p>
        </w:tc>
        <w:tc>
          <w:tcPr>
            <w:tcW w:w="148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母球线路</w:t>
            </w:r>
          </w:p>
        </w:tc>
        <w:tc>
          <w:tcPr>
            <w:tcW w:w="1744" w:type="dxa"/>
            <w:gridSpan w:val="2"/>
            <w:vMerge w:val="continue"/>
            <w:tcBorders>
              <w:top w:val="single" w:color="000000" w:sz="12" w:space="0"/>
              <w:left w:val="single" w:color="000000" w:sz="12" w:space="0"/>
              <w:bottom w:val="single" w:color="000000" w:sz="12" w:space="0"/>
              <w:right w:val="single" w:color="000000" w:sz="12" w:space="0"/>
            </w:tcBorders>
            <w:shd w:val="clear" w:color="auto" w:fill="F2F2F2"/>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0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95" w:type="dxa"/>
            <w:tcBorders>
              <w:top w:val="single" w:color="000000" w:sz="4" w:space="0"/>
              <w:left w:val="single" w:color="000000" w:sz="12"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75" w:type="dxa"/>
            <w:tcBorders>
              <w:top w:val="single" w:color="000000" w:sz="4" w:space="0"/>
              <w:left w:val="single" w:color="000000" w:sz="4" w:space="0"/>
              <w:bottom w:val="single" w:color="000000" w:sz="4" w:space="0"/>
              <w:right w:val="single" w:color="000000" w:sz="12"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965" w:type="dxa"/>
            <w:gridSpan w:val="2"/>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35" w:type="dxa"/>
            <w:vMerge w:val="continue"/>
            <w:tcBorders>
              <w:top w:val="single" w:color="000000" w:sz="12" w:space="0"/>
              <w:left w:val="single" w:color="000000" w:sz="12" w:space="0"/>
              <w:bottom w:val="single" w:color="000000" w:sz="12" w:space="0"/>
              <w:right w:val="single" w:color="000000" w:sz="4" w:space="0"/>
            </w:tcBorders>
            <w:shd w:val="clear" w:color="auto" w:fill="F2F2F2"/>
            <w:vAlign w:val="center"/>
          </w:tcPr>
          <w:p>
            <w:pPr>
              <w:jc w:val="center"/>
              <w:rPr>
                <w:rFonts w:hint="eastAsia" w:ascii="宋体" w:hAnsi="宋体" w:eastAsia="宋体" w:cs="宋体"/>
                <w:i w:val="0"/>
                <w:color w:val="000000"/>
                <w:sz w:val="22"/>
                <w:szCs w:val="22"/>
                <w:u w:val="none"/>
              </w:rPr>
            </w:pPr>
          </w:p>
        </w:tc>
        <w:tc>
          <w:tcPr>
            <w:tcW w:w="1481" w:type="dxa"/>
            <w:tcBorders>
              <w:top w:val="single" w:color="000000" w:sz="4" w:space="0"/>
              <w:left w:val="single" w:color="000000" w:sz="4" w:space="0"/>
              <w:bottom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母球停止区域</w:t>
            </w:r>
          </w:p>
        </w:tc>
        <w:tc>
          <w:tcPr>
            <w:tcW w:w="1744" w:type="dxa"/>
            <w:gridSpan w:val="2"/>
            <w:vMerge w:val="continue"/>
            <w:tcBorders>
              <w:top w:val="single" w:color="000000" w:sz="12" w:space="0"/>
              <w:left w:val="single" w:color="000000" w:sz="12" w:space="0"/>
              <w:bottom w:val="single" w:color="000000" w:sz="12" w:space="0"/>
              <w:right w:val="single" w:color="000000" w:sz="12" w:space="0"/>
            </w:tcBorders>
            <w:shd w:val="clear" w:color="auto" w:fill="F2F2F2"/>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05"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95" w:type="dxa"/>
            <w:tcBorders>
              <w:top w:val="single" w:color="000000" w:sz="4" w:space="0"/>
              <w:left w:val="single" w:color="000000" w:sz="12" w:space="0"/>
              <w:bottom w:val="single" w:color="000000" w:sz="12"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75" w:type="dxa"/>
            <w:tcBorders>
              <w:top w:val="single" w:color="000000" w:sz="4" w:space="0"/>
              <w:left w:val="single" w:color="000000" w:sz="4" w:space="0"/>
              <w:bottom w:val="single" w:color="000000" w:sz="12" w:space="0"/>
              <w:right w:val="single" w:color="000000" w:sz="12"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965" w:type="dxa"/>
            <w:gridSpan w:val="2"/>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22"/>
                <w:szCs w:val="22"/>
                <w:u w:val="none"/>
              </w:rPr>
            </w:pPr>
          </w:p>
        </w:tc>
      </w:tr>
    </w:tbl>
    <w:p>
      <w:pPr>
        <w:numPr>
          <w:ilvl w:val="0"/>
          <w:numId w:val="4"/>
        </w:numPr>
        <w:rPr>
          <w:rFonts w:hint="eastAsia" w:ascii="宋体" w:hAnsi="宋体" w:eastAsia="宋体" w:cs="宋体"/>
          <w:b w:val="0"/>
          <w:i w:val="0"/>
          <w:caps w:val="0"/>
          <w:color w:val="413C3C"/>
          <w:spacing w:val="0"/>
          <w:sz w:val="28"/>
          <w:szCs w:val="28"/>
          <w:lang w:val="en-US" w:eastAsia="zh-CN"/>
        </w:rPr>
      </w:pPr>
      <w:r>
        <w:rPr>
          <w:rFonts w:hint="eastAsia" w:ascii="宋体" w:hAnsi="宋体" w:eastAsia="宋体" w:cs="宋体"/>
          <w:b w:val="0"/>
          <w:i w:val="0"/>
          <w:caps w:val="0"/>
          <w:color w:val="413C3C"/>
          <w:spacing w:val="0"/>
          <w:sz w:val="28"/>
          <w:szCs w:val="28"/>
          <w:lang w:val="en-US" w:eastAsia="zh-CN"/>
        </w:rPr>
        <w:t>被考核者随机从任一级别题库中抽取题目，总题目数量不得少于3道，每道题目的考核次数不少于3次，题目总分不得低于100分。题目总分的算法为：</w:t>
      </w:r>
    </w:p>
    <w:p>
      <w:pPr>
        <w:numPr>
          <w:ilvl w:val="0"/>
          <w:numId w:val="0"/>
        </w:numPr>
        <w:rPr>
          <w:rFonts w:hint="eastAsia" w:ascii="宋体" w:hAnsi="宋体" w:eastAsia="宋体" w:cs="宋体"/>
          <w:b w:val="0"/>
          <w:i w:val="0"/>
          <w:caps w:val="0"/>
          <w:color w:val="413C3C"/>
          <w:spacing w:val="0"/>
          <w:sz w:val="28"/>
          <w:szCs w:val="28"/>
          <w:lang w:val="en-US" w:eastAsia="zh-CN"/>
        </w:rPr>
      </w:pPr>
      <w:r>
        <w:rPr>
          <w:rFonts w:hint="eastAsia" w:ascii="宋体" w:hAnsi="宋体" w:eastAsia="宋体" w:cs="宋体"/>
          <w:b w:val="0"/>
          <w:i w:val="0"/>
          <w:caps w:val="0"/>
          <w:color w:val="413C3C"/>
          <w:spacing w:val="0"/>
          <w:sz w:val="28"/>
          <w:szCs w:val="28"/>
          <w:lang w:val="en-US" w:eastAsia="zh-CN"/>
        </w:rPr>
        <w:t>　　题目总分=4×每题考核次数×题目数量×题目难度；</w:t>
      </w:r>
    </w:p>
    <w:p>
      <w:pPr>
        <w:numPr>
          <w:ilvl w:val="0"/>
          <w:numId w:val="0"/>
        </w:numPr>
        <w:ind w:firstLine="560"/>
        <w:rPr>
          <w:rFonts w:hint="eastAsia" w:ascii="宋体" w:hAnsi="宋体" w:eastAsia="宋体" w:cs="宋体"/>
          <w:b w:val="0"/>
          <w:i w:val="0"/>
          <w:caps w:val="0"/>
          <w:color w:val="413C3C"/>
          <w:spacing w:val="0"/>
          <w:sz w:val="28"/>
          <w:szCs w:val="28"/>
          <w:lang w:val="en-US" w:eastAsia="zh-CN"/>
        </w:rPr>
      </w:pPr>
      <w:r>
        <w:rPr>
          <w:rFonts w:hint="eastAsia" w:ascii="宋体" w:hAnsi="宋体" w:eastAsia="宋体" w:cs="宋体"/>
          <w:b w:val="0"/>
          <w:i w:val="0"/>
          <w:caps w:val="0"/>
          <w:color w:val="413C3C"/>
          <w:spacing w:val="0"/>
          <w:sz w:val="28"/>
          <w:szCs w:val="28"/>
          <w:lang w:val="en-US" w:eastAsia="zh-CN"/>
        </w:rPr>
        <w:t>考核得分=</w:t>
      </w:r>
      <w:r>
        <w:rPr>
          <w:rFonts w:hint="eastAsia" w:ascii="宋体" w:hAnsi="宋体" w:eastAsia="宋体" w:cs="宋体"/>
          <w:b w:val="0"/>
          <w:i w:val="0"/>
          <w:caps w:val="0"/>
          <w:color w:val="413C3C"/>
          <w:spacing w:val="0"/>
          <w:position w:val="-28"/>
          <w:sz w:val="28"/>
          <w:szCs w:val="28"/>
          <w:lang w:val="en-US" w:eastAsia="zh-CN"/>
        </w:rPr>
        <w:object>
          <v:shape id="_x0000_i1025" o:spt="75" type="#_x0000_t75" style="height:34pt;width:141pt;" o:ole="t" filled="f" o:preferrelative="t" stroked="f" coordsize="21600,21600">
            <v:path/>
            <v:fill on="f" focussize="0,0"/>
            <v:stroke on="f"/>
            <v:imagedata r:id="rId5" o:title=""/>
            <o:lock v:ext="edit" aspectratio="t"/>
            <w10:wrap type="none"/>
            <w10:anchorlock/>
          </v:shape>
          <o:OLEObject Type="Embed" ProgID="Equation.KSEE3" ShapeID="_x0000_i1025" DrawAspect="Content" ObjectID="_1468075725" r:id="rId4">
            <o:LockedField>false</o:LockedField>
          </o:OLEObject>
        </w:object>
      </w:r>
      <w:r>
        <w:rPr>
          <w:rFonts w:hint="eastAsia" w:ascii="宋体" w:hAnsi="宋体" w:eastAsia="宋体" w:cs="宋体"/>
          <w:b w:val="0"/>
          <w:i w:val="0"/>
          <w:caps w:val="0"/>
          <w:color w:val="413C3C"/>
          <w:spacing w:val="0"/>
          <w:sz w:val="28"/>
          <w:szCs w:val="28"/>
          <w:lang w:val="en-US" w:eastAsia="zh-CN"/>
        </w:rPr>
        <w:t>，（３≤ｎ≤25）；</w:t>
      </w:r>
    </w:p>
    <w:p>
      <w:pPr>
        <w:numPr>
          <w:ilvl w:val="0"/>
          <w:numId w:val="0"/>
        </w:numPr>
        <w:ind w:firstLine="560"/>
        <w:rPr>
          <w:rFonts w:hint="eastAsia" w:ascii="宋体" w:hAnsi="宋体" w:eastAsia="宋体" w:cs="宋体"/>
          <w:b w:val="0"/>
          <w:i w:val="0"/>
          <w:caps w:val="0"/>
          <w:color w:val="413C3C"/>
          <w:spacing w:val="0"/>
          <w:sz w:val="28"/>
          <w:szCs w:val="28"/>
          <w:lang w:val="en-US" w:eastAsia="zh-CN"/>
        </w:rPr>
      </w:pPr>
      <w:r>
        <w:rPr>
          <w:rFonts w:hint="eastAsia" w:ascii="宋体" w:hAnsi="宋体" w:eastAsia="宋体" w:cs="宋体"/>
          <w:b w:val="0"/>
          <w:i w:val="0"/>
          <w:caps w:val="0"/>
          <w:color w:val="413C3C"/>
          <w:spacing w:val="0"/>
          <w:sz w:val="28"/>
          <w:szCs w:val="28"/>
          <w:lang w:val="en-US" w:eastAsia="zh-CN"/>
        </w:rPr>
        <w:t>如果，考核得分/题目总分≥0.6，可认定考核者通过该级考</w:t>
      </w:r>
      <w:bookmarkStart w:id="0" w:name="_GoBack"/>
      <w:bookmarkEnd w:id="0"/>
      <w:r>
        <w:rPr>
          <w:rFonts w:hint="eastAsia" w:ascii="宋体" w:hAnsi="宋体" w:eastAsia="宋体" w:cs="宋体"/>
          <w:b w:val="0"/>
          <w:i w:val="0"/>
          <w:caps w:val="0"/>
          <w:color w:val="413C3C"/>
          <w:spacing w:val="0"/>
          <w:sz w:val="28"/>
          <w:szCs w:val="28"/>
          <w:lang w:val="en-US" w:eastAsia="zh-CN"/>
        </w:rPr>
        <w:t>核，否则认定为考核失败。</w:t>
      </w:r>
    </w:p>
    <w:p>
      <w:pPr>
        <w:numPr>
          <w:ilvl w:val="0"/>
          <w:numId w:val="4"/>
        </w:numPr>
        <w:rPr>
          <w:rFonts w:hint="eastAsia" w:ascii="宋体" w:hAnsi="宋体" w:eastAsia="宋体" w:cs="宋体"/>
          <w:b w:val="0"/>
          <w:i w:val="0"/>
          <w:caps w:val="0"/>
          <w:color w:val="413C3C"/>
          <w:spacing w:val="0"/>
          <w:sz w:val="28"/>
          <w:szCs w:val="28"/>
          <w:lang w:val="en-US" w:eastAsia="zh-CN"/>
        </w:rPr>
      </w:pPr>
      <w:r>
        <w:rPr>
          <w:rFonts w:hint="eastAsia" w:ascii="宋体" w:hAnsi="宋体" w:eastAsia="宋体" w:cs="宋体"/>
          <w:b w:val="0"/>
          <w:i w:val="0"/>
          <w:caps w:val="0"/>
          <w:color w:val="413C3C"/>
          <w:spacing w:val="0"/>
          <w:sz w:val="28"/>
          <w:szCs w:val="28"/>
          <w:lang w:val="en-US" w:eastAsia="zh-CN"/>
        </w:rPr>
        <w:t>按照参与者完成题库球例的综合能力，将参与者技能分为1至9级。</w:t>
      </w:r>
    </w:p>
    <w:p>
      <w:pPr>
        <w:numPr>
          <w:ilvl w:val="0"/>
          <w:numId w:val="0"/>
        </w:numPr>
        <w:rPr>
          <w:rFonts w:hint="eastAsia" w:ascii="宋体" w:hAnsi="宋体" w:eastAsia="宋体" w:cs="宋体"/>
          <w:b/>
          <w:bCs/>
          <w:i w:val="0"/>
          <w:caps w:val="0"/>
          <w:color w:val="413C3C"/>
          <w:spacing w:val="0"/>
          <w:sz w:val="28"/>
          <w:szCs w:val="28"/>
          <w:lang w:val="en-US" w:eastAsia="zh-CN"/>
        </w:rPr>
      </w:pPr>
      <w:r>
        <w:rPr>
          <w:rFonts w:hint="eastAsia" w:ascii="宋体" w:hAnsi="宋体" w:eastAsia="宋体" w:cs="宋体"/>
          <w:b/>
          <w:bCs/>
          <w:i w:val="0"/>
          <w:caps w:val="0"/>
          <w:color w:val="413C3C"/>
          <w:spacing w:val="0"/>
          <w:sz w:val="28"/>
          <w:szCs w:val="28"/>
          <w:lang w:val="en-US" w:eastAsia="zh-CN"/>
        </w:rPr>
        <w:t>第三章 等级评价</w:t>
      </w:r>
    </w:p>
    <w:p>
      <w:pPr>
        <w:numPr>
          <w:ilvl w:val="0"/>
          <w:numId w:val="4"/>
        </w:numPr>
        <w:rPr>
          <w:rFonts w:hint="eastAsia" w:ascii="宋体" w:hAnsi="宋体" w:eastAsia="宋体" w:cs="宋体"/>
          <w:b w:val="0"/>
          <w:i w:val="0"/>
          <w:caps w:val="0"/>
          <w:color w:val="413C3C"/>
          <w:spacing w:val="0"/>
          <w:sz w:val="28"/>
          <w:szCs w:val="28"/>
          <w:lang w:val="en-US" w:eastAsia="zh-CN"/>
        </w:rPr>
      </w:pPr>
      <w:r>
        <w:rPr>
          <w:rFonts w:hint="eastAsia" w:ascii="宋体" w:hAnsi="宋体" w:eastAsia="宋体" w:cs="宋体"/>
          <w:b w:val="0"/>
          <w:i w:val="0"/>
          <w:caps w:val="0"/>
          <w:color w:val="413C3C"/>
          <w:spacing w:val="0"/>
          <w:sz w:val="28"/>
          <w:szCs w:val="28"/>
          <w:lang w:val="en-US" w:eastAsia="zh-CN"/>
        </w:rPr>
        <w:t>根据所掌握的运动技能及运动成绩，将台球运动员分为三级、二级、一级、健将级和国际健将五个级别。</w:t>
      </w:r>
    </w:p>
    <w:p>
      <w:pPr>
        <w:numPr>
          <w:ilvl w:val="0"/>
          <w:numId w:val="4"/>
        </w:numPr>
        <w:rPr>
          <w:rFonts w:hint="eastAsia" w:ascii="宋体" w:hAnsi="宋体" w:eastAsia="宋体" w:cs="宋体"/>
          <w:b w:val="0"/>
          <w:i w:val="0"/>
          <w:caps w:val="0"/>
          <w:color w:val="413C3C"/>
          <w:spacing w:val="0"/>
          <w:sz w:val="28"/>
          <w:szCs w:val="28"/>
          <w:lang w:val="en-US" w:eastAsia="zh-CN"/>
        </w:rPr>
      </w:pPr>
      <w:r>
        <w:rPr>
          <w:rFonts w:hint="eastAsia" w:ascii="宋体" w:hAnsi="宋体" w:eastAsia="宋体" w:cs="宋体"/>
          <w:b w:val="0"/>
          <w:i w:val="0"/>
          <w:caps w:val="0"/>
          <w:color w:val="413C3C"/>
          <w:spacing w:val="0"/>
          <w:sz w:val="28"/>
          <w:szCs w:val="28"/>
          <w:lang w:val="en-US" w:eastAsia="zh-CN"/>
        </w:rPr>
        <w:t>通过台球技能3级测试的台球爱好者，可以申请三级台球运动员等级证书、奖章。</w:t>
      </w:r>
    </w:p>
    <w:p>
      <w:pPr>
        <w:numPr>
          <w:ilvl w:val="0"/>
          <w:numId w:val="4"/>
        </w:numPr>
        <w:rPr>
          <w:rFonts w:hint="eastAsia" w:ascii="宋体" w:hAnsi="宋体" w:eastAsia="宋体" w:cs="宋体"/>
          <w:b w:val="0"/>
          <w:i w:val="0"/>
          <w:caps w:val="0"/>
          <w:color w:val="413C3C"/>
          <w:spacing w:val="0"/>
          <w:sz w:val="28"/>
          <w:szCs w:val="28"/>
          <w:lang w:val="en-US" w:eastAsia="zh-CN"/>
        </w:rPr>
      </w:pPr>
      <w:r>
        <w:rPr>
          <w:rFonts w:hint="eastAsia" w:ascii="宋体" w:hAnsi="宋体" w:eastAsia="宋体" w:cs="宋体"/>
          <w:b w:val="0"/>
          <w:i w:val="0"/>
          <w:caps w:val="0"/>
          <w:color w:val="413C3C"/>
          <w:spacing w:val="0"/>
          <w:sz w:val="28"/>
          <w:szCs w:val="28"/>
          <w:lang w:val="en-US" w:eastAsia="zh-CN"/>
        </w:rPr>
        <w:t>通过台球技能6级测试的台球爱好者，可以申请二级台球运动员等级证书、奖章。</w:t>
      </w:r>
    </w:p>
    <w:p>
      <w:pPr>
        <w:numPr>
          <w:ilvl w:val="0"/>
          <w:numId w:val="4"/>
        </w:numPr>
        <w:rPr>
          <w:rFonts w:hint="eastAsia" w:ascii="宋体" w:hAnsi="宋体" w:eastAsia="宋体" w:cs="宋体"/>
          <w:b w:val="0"/>
          <w:i w:val="0"/>
          <w:caps w:val="0"/>
          <w:color w:val="413C3C"/>
          <w:spacing w:val="0"/>
          <w:sz w:val="28"/>
          <w:szCs w:val="28"/>
          <w:lang w:val="en-US" w:eastAsia="zh-CN"/>
        </w:rPr>
      </w:pPr>
      <w:r>
        <w:rPr>
          <w:rFonts w:hint="eastAsia" w:ascii="宋体" w:hAnsi="宋体" w:eastAsia="宋体" w:cs="宋体"/>
          <w:b w:val="0"/>
          <w:i w:val="0"/>
          <w:caps w:val="0"/>
          <w:color w:val="413C3C"/>
          <w:spacing w:val="0"/>
          <w:sz w:val="28"/>
          <w:szCs w:val="28"/>
          <w:lang w:val="en-US" w:eastAsia="zh-CN"/>
        </w:rPr>
        <w:t>获得相应比赛成绩的运动员，可以申请一级、健将级和国际健将运动员等级证书、奖章。</w:t>
      </w:r>
    </w:p>
    <w:p>
      <w:pPr>
        <w:numPr>
          <w:ilvl w:val="0"/>
          <w:numId w:val="0"/>
        </w:numPr>
        <w:rPr>
          <w:rFonts w:hint="eastAsia" w:ascii="宋体" w:hAnsi="宋体" w:eastAsia="宋体" w:cs="宋体"/>
          <w:b/>
          <w:bCs/>
          <w:i w:val="0"/>
          <w:caps w:val="0"/>
          <w:color w:val="413C3C"/>
          <w:spacing w:val="0"/>
          <w:sz w:val="28"/>
          <w:szCs w:val="28"/>
          <w:lang w:val="en-US" w:eastAsia="zh-CN"/>
        </w:rPr>
      </w:pPr>
      <w:r>
        <w:rPr>
          <w:rFonts w:hint="eastAsia" w:ascii="宋体" w:hAnsi="宋体" w:eastAsia="宋体" w:cs="宋体"/>
          <w:b/>
          <w:bCs/>
          <w:i w:val="0"/>
          <w:caps w:val="0"/>
          <w:color w:val="413C3C"/>
          <w:spacing w:val="0"/>
          <w:sz w:val="28"/>
          <w:szCs w:val="28"/>
          <w:lang w:val="en-US" w:eastAsia="zh-CN"/>
        </w:rPr>
        <w:t>第四章 附则</w:t>
      </w:r>
    </w:p>
    <w:p>
      <w:pPr>
        <w:numPr>
          <w:ilvl w:val="0"/>
          <w:numId w:val="4"/>
        </w:numPr>
        <w:rPr>
          <w:rFonts w:hint="eastAsia" w:ascii="宋体" w:hAnsi="宋体" w:eastAsia="宋体" w:cs="宋体"/>
          <w:b w:val="0"/>
          <w:i w:val="0"/>
          <w:caps w:val="0"/>
          <w:color w:val="413C3C"/>
          <w:spacing w:val="0"/>
          <w:sz w:val="28"/>
          <w:szCs w:val="28"/>
          <w:lang w:val="en-US" w:eastAsia="zh-CN"/>
        </w:rPr>
      </w:pPr>
      <w:r>
        <w:rPr>
          <w:rFonts w:hint="eastAsia" w:ascii="宋体" w:hAnsi="宋体" w:eastAsia="宋体" w:cs="宋体"/>
          <w:b w:val="0"/>
          <w:i w:val="0"/>
          <w:caps w:val="0"/>
          <w:color w:val="413C3C"/>
          <w:spacing w:val="0"/>
          <w:sz w:val="28"/>
          <w:szCs w:val="28"/>
          <w:lang w:val="en-US" w:eastAsia="zh-CN"/>
        </w:rPr>
        <w:t>中国台球协会技能评级题库由中国台球协会统一发行。</w:t>
      </w:r>
    </w:p>
    <w:p>
      <w:pPr>
        <w:numPr>
          <w:ilvl w:val="0"/>
          <w:numId w:val="4"/>
        </w:numPr>
        <w:rPr>
          <w:rFonts w:hint="eastAsia" w:ascii="宋体" w:hAnsi="宋体" w:eastAsia="宋体" w:cs="宋体"/>
          <w:b w:val="0"/>
          <w:i w:val="0"/>
          <w:caps w:val="0"/>
          <w:color w:val="413C3C"/>
          <w:spacing w:val="0"/>
          <w:sz w:val="28"/>
          <w:szCs w:val="28"/>
          <w:lang w:val="en-US" w:eastAsia="zh-CN"/>
        </w:rPr>
      </w:pPr>
      <w:r>
        <w:rPr>
          <w:rFonts w:hint="eastAsia" w:ascii="宋体" w:hAnsi="宋体" w:eastAsia="宋体" w:cs="宋体"/>
          <w:b w:val="0"/>
          <w:i w:val="0"/>
          <w:caps w:val="0"/>
          <w:color w:val="413C3C"/>
          <w:spacing w:val="0"/>
          <w:sz w:val="28"/>
          <w:szCs w:val="28"/>
          <w:lang w:val="en-US" w:eastAsia="zh-CN"/>
        </w:rPr>
        <w:t>技能评级考核工作由中国台球协会注册会员单位中，具有中国台球协会教练资格人员执行。</w:t>
      </w:r>
    </w:p>
    <w:p>
      <w:pPr>
        <w:numPr>
          <w:ilvl w:val="0"/>
          <w:numId w:val="4"/>
        </w:numPr>
        <w:rPr>
          <w:rFonts w:hint="eastAsia" w:ascii="宋体" w:hAnsi="宋体" w:eastAsia="宋体" w:cs="宋体"/>
          <w:b w:val="0"/>
          <w:i w:val="0"/>
          <w:caps w:val="0"/>
          <w:color w:val="413C3C"/>
          <w:spacing w:val="0"/>
          <w:sz w:val="28"/>
          <w:szCs w:val="28"/>
          <w:lang w:val="en-US" w:eastAsia="zh-CN"/>
        </w:rPr>
      </w:pPr>
      <w:r>
        <w:rPr>
          <w:rFonts w:hint="eastAsia" w:ascii="宋体" w:hAnsi="宋体" w:eastAsia="宋体" w:cs="宋体"/>
          <w:b w:val="0"/>
          <w:i w:val="0"/>
          <w:caps w:val="0"/>
          <w:color w:val="413C3C"/>
          <w:spacing w:val="0"/>
          <w:sz w:val="28"/>
          <w:szCs w:val="28"/>
          <w:lang w:val="en-US" w:eastAsia="zh-CN"/>
        </w:rPr>
        <w:t>本标准自颁布之日起，与《全国台球运动锻炼标准实施办法》同时施行。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C76A0"/>
    <w:multiLevelType w:val="singleLevel"/>
    <w:tmpl w:val="587C76A0"/>
    <w:lvl w:ilvl="0" w:tentative="0">
      <w:start w:val="1"/>
      <w:numFmt w:val="chineseCounting"/>
      <w:suff w:val="space"/>
      <w:lvlText w:val="第%1章"/>
      <w:lvlJc w:val="left"/>
    </w:lvl>
  </w:abstractNum>
  <w:abstractNum w:abstractNumId="1">
    <w:nsid w:val="587C8474"/>
    <w:multiLevelType w:val="singleLevel"/>
    <w:tmpl w:val="587C8474"/>
    <w:lvl w:ilvl="0" w:tentative="0">
      <w:start w:val="2"/>
      <w:numFmt w:val="chineseCounting"/>
      <w:suff w:val="space"/>
      <w:lvlText w:val="第%1章"/>
      <w:lvlJc w:val="left"/>
    </w:lvl>
  </w:abstractNum>
  <w:abstractNum w:abstractNumId="2">
    <w:nsid w:val="587DD91B"/>
    <w:multiLevelType w:val="singleLevel"/>
    <w:tmpl w:val="587DD91B"/>
    <w:lvl w:ilvl="0" w:tentative="0">
      <w:start w:val="1"/>
      <w:numFmt w:val="chineseCounting"/>
      <w:suff w:val="space"/>
      <w:lvlText w:val="第%1章"/>
      <w:lvlJc w:val="left"/>
    </w:lvl>
  </w:abstractNum>
  <w:abstractNum w:abstractNumId="3">
    <w:nsid w:val="587DD99D"/>
    <w:multiLevelType w:val="singleLevel"/>
    <w:tmpl w:val="587DD99D"/>
    <w:lvl w:ilvl="0" w:tentative="0">
      <w:start w:val="1"/>
      <w:numFmt w:val="chineseCounting"/>
      <w:suff w:val="space"/>
      <w:lvlText w:val="第%1条"/>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C3274A"/>
    <w:rsid w:val="08AA1033"/>
    <w:rsid w:val="08AA315F"/>
    <w:rsid w:val="0E6C4C5A"/>
    <w:rsid w:val="1CA004C2"/>
    <w:rsid w:val="1D12212A"/>
    <w:rsid w:val="2C844EC4"/>
    <w:rsid w:val="40D95AD1"/>
    <w:rsid w:val="435B403A"/>
    <w:rsid w:val="469E027B"/>
    <w:rsid w:val="6B186C35"/>
    <w:rsid w:val="717E3BEA"/>
    <w:rsid w:val="7FC327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2017-01-16T06:47:00Z</dcterms:created>
  <dc:creator>zhangkechang</dc:creator>
  <cp:lastModifiedBy>zhangkechang</cp:lastModifiedBy>
  <dcterms:modified xsi:type="dcterms:W3CDTF">2017-06-27T02:56:59Z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