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default" w:ascii="Calibri" w:hAnsi="Calibri" w:eastAsia="华文中宋" w:cs="Calibri"/>
          <w:b/>
          <w:sz w:val="36"/>
          <w:szCs w:val="36"/>
          <w:lang w:val="en-US" w:eastAsia="zh-CN"/>
        </w:rPr>
      </w:pPr>
      <w:r>
        <w:rPr>
          <w:rFonts w:hint="eastAsia" w:ascii="Calibri" w:hAnsi="Calibri" w:eastAsia="华文中宋" w:cs="Calibri"/>
          <w:b/>
          <w:sz w:val="36"/>
          <w:szCs w:val="36"/>
          <w:lang w:eastAsia="zh-CN"/>
        </w:rPr>
        <w:t>裁判员及纪律委员会人员名单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</w:pPr>
    </w:p>
    <w:p>
      <w:pPr>
        <w:snapToGrid w:val="0"/>
        <w:spacing w:line="440" w:lineRule="exact"/>
        <w:jc w:val="both"/>
        <w:rPr>
          <w:rFonts w:hint="default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eastAsia="zh-CN"/>
        </w:rPr>
        <w:t>裁判长：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eastAsia="zh-CN"/>
        </w:rPr>
        <w:t>任锋（河南）</w:t>
      </w:r>
    </w:p>
    <w:p>
      <w:pPr>
        <w:snapToGrid w:val="0"/>
        <w:spacing w:line="440" w:lineRule="exact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eastAsia="zh-CN"/>
        </w:rPr>
        <w:t>编排长：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eastAsia="zh-CN"/>
        </w:rPr>
        <w:t>关祥伟（内蒙古）</w:t>
      </w:r>
    </w:p>
    <w:p>
      <w:pPr>
        <w:snapToGrid w:val="0"/>
        <w:spacing w:line="440" w:lineRule="exact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eastAsia="zh-CN"/>
        </w:rPr>
        <w:t>副裁判长：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eastAsia="zh-CN"/>
        </w:rPr>
        <w:t>朱荣辉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 xml:space="preserve">（江西） </w:t>
      </w:r>
    </w:p>
    <w:p>
      <w:pPr>
        <w:snapToGrid w:val="0"/>
        <w:spacing w:line="440" w:lineRule="exact"/>
        <w:ind w:firstLine="1500" w:firstLineChars="5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 xml:space="preserve">徐京生（北京） </w:t>
      </w:r>
    </w:p>
    <w:p>
      <w:pPr>
        <w:snapToGrid w:val="0"/>
        <w:spacing w:line="440" w:lineRule="exact"/>
        <w:ind w:firstLine="1500" w:firstLineChars="5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>王洪武（陕西）</w:t>
      </w:r>
    </w:p>
    <w:p>
      <w:pPr>
        <w:snapToGrid w:val="0"/>
        <w:spacing w:line="440" w:lineRule="exact"/>
        <w:ind w:firstLine="1500" w:firstLineChars="5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>彭  江（天津）</w:t>
      </w:r>
    </w:p>
    <w:p>
      <w:pPr>
        <w:snapToGrid w:val="0"/>
        <w:spacing w:line="440" w:lineRule="exact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eastAsia="zh-CN"/>
        </w:rPr>
        <w:t>裁判员：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eastAsia="zh-CN"/>
        </w:rPr>
        <w:t>王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eastAsia="zh-CN"/>
        </w:rPr>
        <w:t>东（天津）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 xml:space="preserve">、董  媛（天津）、郭  辉（山东）  </w:t>
      </w:r>
    </w:p>
    <w:p>
      <w:pPr>
        <w:snapToGrid w:val="0"/>
        <w:spacing w:line="440" w:lineRule="exact"/>
        <w:ind w:firstLine="1200" w:firstLineChars="4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 xml:space="preserve">陈靖国（四川）、金丽君（浙江）、韩铁军（内蒙古）  </w:t>
      </w:r>
    </w:p>
    <w:p>
      <w:pPr>
        <w:snapToGrid w:val="0"/>
        <w:spacing w:line="440" w:lineRule="exact"/>
        <w:ind w:left="1193" w:leftChars="568" w:firstLine="0" w:firstLineChars="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>张章兵（浙江）、高洪生（内蒙古） 、孙晓丹（内蒙古）王  益（浙江） 、唐光旭（甘肃）、盛明青（浙江）</w:t>
      </w:r>
    </w:p>
    <w:p>
      <w:pPr>
        <w:snapToGrid w:val="0"/>
        <w:spacing w:line="440" w:lineRule="exact"/>
        <w:ind w:left="1193" w:leftChars="568" w:firstLine="0" w:firstLineChars="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 xml:space="preserve">石延坤（内蒙古）、 郭  丹（北京） </w:t>
      </w:r>
    </w:p>
    <w:p>
      <w:pPr>
        <w:snapToGrid w:val="0"/>
        <w:spacing w:line="440" w:lineRule="exact"/>
        <w:ind w:left="2100" w:hanging="2108" w:hangingChars="7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val="en-US" w:eastAsia="zh-CN"/>
        </w:rPr>
        <w:t>辅助裁判员：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>厉俊笑、金诗奕、王  蕾、何  晨、康成龙、</w:t>
      </w:r>
    </w:p>
    <w:p>
      <w:pPr>
        <w:snapToGrid w:val="0"/>
        <w:spacing w:line="440" w:lineRule="exact"/>
        <w:ind w:left="2089" w:leftChars="852" w:hanging="300" w:hangingChars="1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  <w:t>陈  凯、王一蓓、黎华辉、张龙升、蔡伟佳</w:t>
      </w:r>
    </w:p>
    <w:p>
      <w:pPr>
        <w:snapToGrid w:val="0"/>
        <w:spacing w:line="440" w:lineRule="exact"/>
        <w:ind w:firstLine="1200" w:firstLineChars="400"/>
        <w:jc w:val="both"/>
        <w:rPr>
          <w:rFonts w:hint="eastAsia" w:ascii="方正仿宋_GB18030" w:hAnsi="方正仿宋_GB18030" w:eastAsia="方正仿宋_GB18030" w:cs="方正仿宋_GB18030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纪律委员会</w:t>
      </w:r>
    </w:p>
    <w:p>
      <w:pPr>
        <w:spacing w:line="440" w:lineRule="exac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主  任：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成卫春（金华市体育局党组成员、副局长） </w:t>
      </w:r>
    </w:p>
    <w:p>
      <w:pPr>
        <w:spacing w:line="440" w:lineRule="exac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副主任：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甘顺发 （金华市体育局训练竞赛处处长）        </w:t>
      </w:r>
    </w:p>
    <w:p>
      <w:pPr>
        <w:spacing w:line="440" w:lineRule="exact"/>
        <w:ind w:firstLine="1200" w:firstLineChars="400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张胜 （金华市全民健身中心副主任）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jRkYTJmNWViYTU5MjY5NTJmZTg5ZDY5OGE0NWQifQ=="/>
  </w:docVars>
  <w:rsids>
    <w:rsidRoot w:val="74274C2B"/>
    <w:rsid w:val="74274C2B"/>
    <w:rsid w:val="C7A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2024-07-16T20:50:00Z</dcterms:created>
  <dc:creator>韩笑</dc:creator>
  <cp:lastModifiedBy>韩笑</cp:lastModifiedBy>
  <dcterms:modified xsi:type="dcterms:W3CDTF">2024-07-17T09:12:23Z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1816E6707F8E5EC9771A9766001C8D09</vt:lpwstr>
  </property>
</Properties>
</file>