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Calibri" w:hAnsi="Calibri" w:eastAsia="宋体" w:cs="Times New Roman"/>
          <w:szCs w:val="24"/>
          <w:lang w:eastAsia="zh-CN"/>
        </w:rPr>
      </w:pPr>
      <w:bookmarkStart w:id="4" w:name="_GoBack"/>
      <w:bookmarkEnd w:id="4"/>
      <w:r>
        <w:rPr>
          <w:rFonts w:hint="eastAsia" w:ascii="Calibri" w:hAnsi="Calibri" w:eastAsia="宋体" w:cs="Times New Roman"/>
          <w:szCs w:val="24"/>
          <w:lang w:eastAsia="zh-CN"/>
        </w:rPr>
        <w:t>藤球裁判员培训大纲</w:t>
      </w:r>
      <w:r>
        <w:rPr>
          <w:rFonts w:hint="eastAsia" w:ascii="Calibri" w:hAnsi="Calibri" w:eastAsia="宋体" w:cs="Times New Roman"/>
          <w:szCs w:val="24"/>
          <w:lang w:eastAsia="zh-CN"/>
        </w:rPr>
        <w:t>及考核标准（试行）</w:t>
      </w:r>
    </w:p>
    <w:p>
      <w:pPr>
        <w:pStyle w:val="10"/>
        <w:numPr>
          <w:ilvl w:val="0"/>
          <w:numId w:val="1"/>
        </w:numPr>
        <w:ind w:firstLineChars="0"/>
        <w:jc w:val="left"/>
        <w:rPr>
          <w:rFonts w:hint="eastAsia" w:ascii="宋体" w:hAnsi="宋体" w:eastAsia="宋体" w:cs="宋体"/>
          <w:sz w:val="28"/>
          <w:szCs w:val="28"/>
        </w:rPr>
      </w:pPr>
      <w:r>
        <w:rPr>
          <w:rFonts w:hint="eastAsia" w:ascii="宋体" w:hAnsi="宋体" w:eastAsia="宋体" w:cs="宋体"/>
          <w:sz w:val="28"/>
          <w:szCs w:val="28"/>
        </w:rPr>
        <w:t>制定培训大纲的依据</w:t>
      </w:r>
    </w:p>
    <w:p>
      <w:pPr>
        <w:jc w:val="left"/>
        <w:rPr>
          <w:rFonts w:hint="eastAsia" w:ascii="宋体" w:hAnsi="宋体" w:eastAsia="宋体" w:cs="宋体"/>
          <w:sz w:val="28"/>
          <w:szCs w:val="28"/>
        </w:rPr>
      </w:pPr>
      <w:r>
        <w:rPr>
          <w:rFonts w:hint="eastAsia" w:ascii="宋体" w:hAnsi="宋体" w:eastAsia="宋体" w:cs="宋体"/>
          <w:sz w:val="28"/>
          <w:szCs w:val="28"/>
        </w:rPr>
        <w:t>1.根据《体育竞赛裁判员管理办法》（国家体育总局2015年第21号令）等相关规定，结合藤球运动项目发展实际情况编写。</w:t>
      </w:r>
    </w:p>
    <w:p>
      <w:pPr>
        <w:pStyle w:val="10"/>
        <w:numPr>
          <w:ilvl w:val="0"/>
          <w:numId w:val="1"/>
        </w:numPr>
        <w:ind w:firstLineChars="0"/>
        <w:jc w:val="left"/>
        <w:rPr>
          <w:rFonts w:hint="eastAsia" w:ascii="宋体" w:hAnsi="宋体" w:eastAsia="宋体" w:cs="宋体"/>
          <w:sz w:val="28"/>
          <w:szCs w:val="28"/>
        </w:rPr>
      </w:pPr>
      <w:r>
        <w:rPr>
          <w:rFonts w:hint="eastAsia" w:ascii="宋体" w:hAnsi="宋体" w:eastAsia="宋体" w:cs="宋体"/>
          <w:sz w:val="28"/>
          <w:szCs w:val="28"/>
        </w:rPr>
        <w:t>教学培训的目的与任务</w:t>
      </w:r>
    </w:p>
    <w:p>
      <w:pPr>
        <w:pStyle w:val="10"/>
        <w:numPr>
          <w:ilvl w:val="0"/>
          <w:numId w:val="2"/>
        </w:numPr>
        <w:ind w:firstLineChars="0"/>
        <w:jc w:val="left"/>
        <w:rPr>
          <w:rFonts w:hint="eastAsia" w:ascii="宋体" w:hAnsi="宋体" w:eastAsia="宋体" w:cs="宋体"/>
          <w:sz w:val="28"/>
          <w:szCs w:val="28"/>
        </w:rPr>
      </w:pPr>
      <w:r>
        <w:rPr>
          <w:rFonts w:hint="eastAsia" w:ascii="宋体" w:hAnsi="宋体" w:eastAsia="宋体" w:cs="宋体"/>
          <w:sz w:val="28"/>
          <w:szCs w:val="28"/>
        </w:rPr>
        <w:t>通过本课程的教学培训，使裁判学员全面了解掌握藤球运动的发展概况、藤球竞赛规则、竞赛规程、藤球竞赛组织与编排。</w:t>
      </w:r>
    </w:p>
    <w:p>
      <w:pPr>
        <w:pStyle w:val="10"/>
        <w:numPr>
          <w:ilvl w:val="0"/>
          <w:numId w:val="2"/>
        </w:numPr>
        <w:ind w:firstLineChars="0"/>
        <w:jc w:val="left"/>
        <w:rPr>
          <w:rFonts w:hint="eastAsia" w:ascii="宋体" w:hAnsi="宋体" w:eastAsia="宋体" w:cs="宋体"/>
          <w:sz w:val="28"/>
          <w:szCs w:val="28"/>
        </w:rPr>
      </w:pPr>
      <w:r>
        <w:rPr>
          <w:rFonts w:hint="eastAsia" w:ascii="宋体" w:hAnsi="宋体" w:eastAsia="宋体" w:cs="宋体"/>
          <w:sz w:val="28"/>
          <w:szCs w:val="28"/>
        </w:rPr>
        <w:t>提高裁判学员理论、临场裁判能力，并达到国家级、国家一级、国家二级、国家三级藤球裁判标准。</w:t>
      </w:r>
    </w:p>
    <w:p>
      <w:pPr>
        <w:pStyle w:val="10"/>
        <w:numPr>
          <w:ilvl w:val="0"/>
          <w:numId w:val="2"/>
        </w:numPr>
        <w:ind w:firstLineChars="0"/>
        <w:jc w:val="left"/>
        <w:rPr>
          <w:rFonts w:hint="eastAsia" w:ascii="宋体" w:hAnsi="宋体" w:eastAsia="宋体" w:cs="宋体"/>
          <w:sz w:val="28"/>
          <w:szCs w:val="28"/>
        </w:rPr>
      </w:pPr>
      <w:r>
        <w:rPr>
          <w:rFonts w:hint="eastAsia" w:ascii="宋体" w:hAnsi="宋体" w:eastAsia="宋体" w:cs="宋体"/>
          <w:sz w:val="28"/>
          <w:szCs w:val="28"/>
        </w:rPr>
        <w:t>在教学培训中全面提高裁判学员的综合素质，培养裁判学员独立工作和组织能力。</w:t>
      </w:r>
    </w:p>
    <w:p>
      <w:pPr>
        <w:pStyle w:val="10"/>
        <w:numPr>
          <w:ilvl w:val="0"/>
          <w:numId w:val="1"/>
        </w:numPr>
        <w:ind w:firstLineChars="0"/>
        <w:jc w:val="left"/>
        <w:rPr>
          <w:rFonts w:hint="eastAsia" w:ascii="宋体" w:hAnsi="宋体" w:eastAsia="宋体" w:cs="宋体"/>
          <w:sz w:val="28"/>
          <w:szCs w:val="28"/>
        </w:rPr>
      </w:pPr>
      <w:r>
        <w:rPr>
          <w:rFonts w:hint="eastAsia" w:ascii="宋体" w:hAnsi="宋体" w:eastAsia="宋体" w:cs="宋体"/>
          <w:sz w:val="28"/>
          <w:szCs w:val="28"/>
        </w:rPr>
        <w:t>教学的内容、形式和学时</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058"/>
        <w:gridCol w:w="874"/>
        <w:gridCol w:w="873"/>
        <w:gridCol w:w="874"/>
        <w:gridCol w:w="874"/>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pct"/>
            <w:vMerge w:val="restar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分  类</w:t>
            </w:r>
          </w:p>
        </w:tc>
        <w:tc>
          <w:tcPr>
            <w:tcW w:w="1794" w:type="pct"/>
            <w:vMerge w:val="restar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教  学  内  容</w:t>
            </w:r>
          </w:p>
        </w:tc>
        <w:tc>
          <w:tcPr>
            <w:tcW w:w="2051" w:type="pct"/>
            <w:gridSpan w:val="4"/>
          </w:tcPr>
          <w:p>
            <w:pPr>
              <w:spacing w:line="240" w:lineRule="atLeast"/>
              <w:rPr>
                <w:rFonts w:hint="eastAsia" w:ascii="宋体" w:hAnsi="宋体" w:eastAsia="宋体" w:cs="宋体"/>
                <w:sz w:val="21"/>
                <w:szCs w:val="21"/>
              </w:rPr>
            </w:pPr>
            <w:r>
              <w:rPr>
                <w:rFonts w:hint="eastAsia" w:ascii="宋体" w:hAnsi="宋体" w:eastAsia="宋体" w:cs="宋体"/>
                <w:sz w:val="21"/>
                <w:szCs w:val="21"/>
              </w:rPr>
              <w:t>培训形式与教学学时</w:t>
            </w:r>
          </w:p>
        </w:tc>
        <w:tc>
          <w:tcPr>
            <w:tcW w:w="475" w:type="pct"/>
            <w:vMerge w:val="restart"/>
          </w:tcPr>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合计学时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vMerge w:val="continue"/>
          </w:tcPr>
          <w:p>
            <w:pPr>
              <w:spacing w:line="240" w:lineRule="atLeast"/>
              <w:jc w:val="left"/>
              <w:rPr>
                <w:rFonts w:hint="eastAsia" w:ascii="宋体" w:hAnsi="宋体" w:eastAsia="宋体" w:cs="宋体"/>
                <w:sz w:val="21"/>
                <w:szCs w:val="21"/>
              </w:rPr>
            </w:pPr>
          </w:p>
        </w:tc>
        <w:tc>
          <w:tcPr>
            <w:tcW w:w="1794" w:type="pct"/>
            <w:vMerge w:val="continue"/>
          </w:tcPr>
          <w:p>
            <w:pPr>
              <w:spacing w:line="240" w:lineRule="atLeast"/>
              <w:jc w:val="center"/>
              <w:rPr>
                <w:rFonts w:hint="eastAsia" w:ascii="宋体" w:hAnsi="宋体" w:eastAsia="宋体" w:cs="宋体"/>
                <w:sz w:val="21"/>
                <w:szCs w:val="21"/>
              </w:rPr>
            </w:pPr>
          </w:p>
        </w:tc>
        <w:tc>
          <w:tcPr>
            <w:tcW w:w="513" w:type="pct"/>
          </w:tcPr>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讲授</w:t>
            </w:r>
          </w:p>
        </w:tc>
        <w:tc>
          <w:tcPr>
            <w:tcW w:w="512" w:type="pct"/>
          </w:tcPr>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实践</w:t>
            </w:r>
          </w:p>
        </w:tc>
        <w:tc>
          <w:tcPr>
            <w:tcW w:w="513" w:type="pct"/>
          </w:tcPr>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录像</w:t>
            </w:r>
          </w:p>
        </w:tc>
        <w:tc>
          <w:tcPr>
            <w:tcW w:w="513" w:type="pct"/>
          </w:tcPr>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作业</w:t>
            </w:r>
          </w:p>
        </w:tc>
        <w:tc>
          <w:tcPr>
            <w:tcW w:w="475" w:type="pct"/>
            <w:vMerge w:val="continue"/>
          </w:tcPr>
          <w:p>
            <w:pPr>
              <w:spacing w:line="240" w:lineRule="atLeas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680" w:type="pct"/>
          </w:tcPr>
          <w:p>
            <w:pPr>
              <w:spacing w:line="240" w:lineRule="atLeast"/>
              <w:jc w:val="left"/>
              <w:rPr>
                <w:rFonts w:hint="eastAsia" w:ascii="宋体" w:hAnsi="宋体" w:eastAsia="宋体" w:cs="宋体"/>
                <w:sz w:val="21"/>
                <w:szCs w:val="21"/>
              </w:rPr>
            </w:pPr>
          </w:p>
          <w:p>
            <w:pPr>
              <w:spacing w:line="240" w:lineRule="atLeast"/>
              <w:jc w:val="left"/>
              <w:rPr>
                <w:rFonts w:hint="eastAsia" w:ascii="宋体" w:hAnsi="宋体" w:eastAsia="宋体" w:cs="宋体"/>
                <w:sz w:val="21"/>
                <w:szCs w:val="21"/>
              </w:rPr>
            </w:pP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理</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论</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部</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分</w:t>
            </w:r>
          </w:p>
        </w:tc>
        <w:tc>
          <w:tcPr>
            <w:tcW w:w="1794" w:type="pct"/>
          </w:tcPr>
          <w:p>
            <w:pPr>
              <w:spacing w:line="240" w:lineRule="atLeast"/>
              <w:jc w:val="left"/>
              <w:rPr>
                <w:rFonts w:hint="eastAsia" w:ascii="宋体" w:hAnsi="宋体" w:eastAsia="宋体" w:cs="宋体"/>
                <w:sz w:val="21"/>
                <w:szCs w:val="21"/>
              </w:rPr>
            </w:pP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藤球运动概述</w:t>
            </w:r>
          </w:p>
          <w:p>
            <w:pPr>
              <w:spacing w:line="240" w:lineRule="atLeast"/>
              <w:jc w:val="left"/>
              <w:rPr>
                <w:rFonts w:hint="eastAsia" w:ascii="宋体" w:hAnsi="宋体" w:eastAsia="宋体" w:cs="宋体"/>
                <w:sz w:val="21"/>
                <w:szCs w:val="21"/>
              </w:rPr>
            </w:pPr>
            <w:bookmarkStart w:id="0" w:name="_Hlk130072703"/>
            <w:r>
              <w:rPr>
                <w:rFonts w:hint="eastAsia" w:ascii="宋体" w:hAnsi="宋体" w:eastAsia="宋体" w:cs="宋体"/>
                <w:sz w:val="21"/>
                <w:szCs w:val="21"/>
              </w:rPr>
              <w:t>藤球竞赛规则</w:t>
            </w:r>
          </w:p>
          <w:bookmarkEnd w:id="0"/>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裁判法</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藤球竞赛组织管理与编排</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藤球竞赛项目与竞赛方法</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藤球竞赛场地与器材</w:t>
            </w:r>
          </w:p>
          <w:p>
            <w:pPr>
              <w:spacing w:line="240" w:lineRule="atLeast"/>
              <w:jc w:val="left"/>
              <w:rPr>
                <w:rFonts w:hint="eastAsia" w:ascii="宋体" w:hAnsi="宋体" w:eastAsia="宋体" w:cs="宋体"/>
                <w:sz w:val="21"/>
                <w:szCs w:val="21"/>
              </w:rPr>
            </w:pPr>
          </w:p>
        </w:tc>
        <w:tc>
          <w:tcPr>
            <w:tcW w:w="513" w:type="pct"/>
          </w:tcPr>
          <w:p>
            <w:pPr>
              <w:spacing w:line="240" w:lineRule="atLeast"/>
              <w:jc w:val="left"/>
              <w:rPr>
                <w:rFonts w:hint="eastAsia" w:ascii="宋体" w:hAnsi="宋体" w:eastAsia="宋体" w:cs="宋体"/>
                <w:sz w:val="21"/>
                <w:szCs w:val="21"/>
              </w:rPr>
            </w:pPr>
          </w:p>
          <w:p>
            <w:pPr>
              <w:spacing w:line="240" w:lineRule="atLeas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w:t>
            </w:r>
          </w:p>
          <w:p>
            <w:pPr>
              <w:spacing w:line="240" w:lineRule="atLeas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w:t>
            </w:r>
          </w:p>
          <w:p>
            <w:pPr>
              <w:spacing w:line="240" w:lineRule="atLeast"/>
              <w:ind w:firstLine="210" w:firstLineChars="100"/>
              <w:jc w:val="left"/>
              <w:rPr>
                <w:rFonts w:hint="eastAsia" w:ascii="宋体" w:hAnsi="宋体" w:eastAsia="宋体" w:cs="宋体"/>
                <w:sz w:val="21"/>
                <w:szCs w:val="21"/>
              </w:rPr>
            </w:pPr>
            <w:r>
              <w:rPr>
                <w:rFonts w:hint="eastAsia" w:ascii="宋体" w:hAnsi="宋体" w:eastAsia="宋体" w:cs="宋体"/>
                <w:sz w:val="21"/>
                <w:szCs w:val="21"/>
              </w:rPr>
              <w:t>4</w:t>
            </w:r>
          </w:p>
          <w:p>
            <w:pPr>
              <w:spacing w:line="240" w:lineRule="atLeast"/>
              <w:ind w:firstLine="210" w:firstLineChars="100"/>
              <w:jc w:val="left"/>
              <w:rPr>
                <w:rFonts w:hint="eastAsia" w:ascii="宋体" w:hAnsi="宋体" w:eastAsia="宋体" w:cs="宋体"/>
                <w:sz w:val="21"/>
                <w:szCs w:val="21"/>
              </w:rPr>
            </w:pPr>
            <w:r>
              <w:rPr>
                <w:rFonts w:hint="eastAsia" w:ascii="宋体" w:hAnsi="宋体" w:eastAsia="宋体" w:cs="宋体"/>
                <w:sz w:val="21"/>
                <w:szCs w:val="21"/>
              </w:rPr>
              <w:t>4</w:t>
            </w:r>
          </w:p>
          <w:p>
            <w:pPr>
              <w:spacing w:line="240" w:lineRule="atLeas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w:t>
            </w:r>
          </w:p>
          <w:p>
            <w:pPr>
              <w:spacing w:line="240" w:lineRule="atLeas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w:t>
            </w:r>
          </w:p>
        </w:tc>
        <w:tc>
          <w:tcPr>
            <w:tcW w:w="512" w:type="pct"/>
          </w:tcPr>
          <w:p>
            <w:pPr>
              <w:spacing w:line="240" w:lineRule="atLeast"/>
              <w:jc w:val="left"/>
              <w:rPr>
                <w:rFonts w:hint="eastAsia" w:ascii="宋体" w:hAnsi="宋体" w:eastAsia="宋体" w:cs="宋体"/>
                <w:sz w:val="21"/>
                <w:szCs w:val="21"/>
              </w:rPr>
            </w:pPr>
          </w:p>
        </w:tc>
        <w:tc>
          <w:tcPr>
            <w:tcW w:w="513" w:type="pct"/>
          </w:tcPr>
          <w:p>
            <w:pPr>
              <w:spacing w:line="240" w:lineRule="atLeast"/>
              <w:jc w:val="left"/>
              <w:rPr>
                <w:rFonts w:hint="eastAsia" w:ascii="宋体" w:hAnsi="宋体" w:eastAsia="宋体" w:cs="宋体"/>
                <w:sz w:val="21"/>
                <w:szCs w:val="21"/>
              </w:rPr>
            </w:pPr>
          </w:p>
        </w:tc>
        <w:tc>
          <w:tcPr>
            <w:tcW w:w="513" w:type="pct"/>
          </w:tcPr>
          <w:p>
            <w:pPr>
              <w:spacing w:line="240" w:lineRule="atLeast"/>
              <w:jc w:val="left"/>
              <w:rPr>
                <w:rFonts w:hint="eastAsia" w:ascii="宋体" w:hAnsi="宋体" w:eastAsia="宋体" w:cs="宋体"/>
                <w:sz w:val="21"/>
                <w:szCs w:val="21"/>
              </w:rPr>
            </w:pPr>
          </w:p>
          <w:p>
            <w:pPr>
              <w:spacing w:line="240" w:lineRule="atLeast"/>
              <w:jc w:val="left"/>
              <w:rPr>
                <w:rFonts w:hint="eastAsia" w:ascii="宋体" w:hAnsi="宋体" w:eastAsia="宋体" w:cs="宋体"/>
                <w:sz w:val="21"/>
                <w:szCs w:val="21"/>
              </w:rPr>
            </w:pPr>
          </w:p>
          <w:p>
            <w:pPr>
              <w:spacing w:line="240" w:lineRule="atLeast"/>
              <w:jc w:val="left"/>
              <w:rPr>
                <w:rFonts w:hint="eastAsia" w:ascii="宋体" w:hAnsi="宋体" w:eastAsia="宋体" w:cs="宋体"/>
                <w:sz w:val="21"/>
                <w:szCs w:val="21"/>
              </w:rPr>
            </w:pP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2</w:t>
            </w:r>
          </w:p>
        </w:tc>
        <w:tc>
          <w:tcPr>
            <w:tcW w:w="475" w:type="pct"/>
          </w:tcPr>
          <w:p>
            <w:pPr>
              <w:spacing w:line="240" w:lineRule="atLeas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680" w:type="pct"/>
          </w:tcPr>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临</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场</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实</w:t>
            </w:r>
          </w:p>
          <w:p>
            <w:pPr>
              <w:spacing w:line="240" w:lineRule="atLeast"/>
              <w:jc w:val="left"/>
              <w:rPr>
                <w:rFonts w:hint="eastAsia" w:ascii="宋体" w:hAnsi="宋体" w:eastAsia="宋体" w:cs="宋体"/>
                <w:sz w:val="21"/>
                <w:szCs w:val="21"/>
              </w:rPr>
            </w:pPr>
            <w:r>
              <w:rPr>
                <w:rFonts w:hint="eastAsia" w:ascii="宋体" w:hAnsi="宋体" w:eastAsia="宋体" w:cs="宋体"/>
                <w:sz w:val="21"/>
                <w:szCs w:val="21"/>
              </w:rPr>
              <w:t>践</w:t>
            </w:r>
          </w:p>
        </w:tc>
        <w:tc>
          <w:tcPr>
            <w:tcW w:w="1794"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藤球临场裁判实习</w:t>
            </w:r>
          </w:p>
        </w:tc>
        <w:tc>
          <w:tcPr>
            <w:tcW w:w="513" w:type="pct"/>
          </w:tcPr>
          <w:p>
            <w:pPr>
              <w:spacing w:line="240" w:lineRule="atLeast"/>
              <w:jc w:val="left"/>
              <w:rPr>
                <w:rFonts w:hint="eastAsia" w:ascii="宋体" w:hAnsi="宋体" w:eastAsia="宋体" w:cs="宋体"/>
                <w:sz w:val="21"/>
                <w:szCs w:val="21"/>
              </w:rPr>
            </w:pPr>
          </w:p>
        </w:tc>
        <w:tc>
          <w:tcPr>
            <w:tcW w:w="512" w:type="pct"/>
            <w:vAlign w:val="center"/>
          </w:tcPr>
          <w:p>
            <w:pPr>
              <w:spacing w:line="240" w:lineRule="atLeast"/>
              <w:jc w:val="center"/>
              <w:rPr>
                <w:rFonts w:hint="eastAsia" w:ascii="宋体" w:hAnsi="宋体" w:eastAsia="宋体" w:cs="宋体"/>
                <w:sz w:val="21"/>
                <w:szCs w:val="21"/>
              </w:rPr>
            </w:pP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8</w:t>
            </w:r>
          </w:p>
        </w:tc>
        <w:tc>
          <w:tcPr>
            <w:tcW w:w="513" w:type="pct"/>
          </w:tcPr>
          <w:p>
            <w:pPr>
              <w:spacing w:line="240" w:lineRule="atLeast"/>
              <w:rPr>
                <w:rFonts w:hint="eastAsia" w:ascii="宋体" w:hAnsi="宋体" w:eastAsia="宋体" w:cs="宋体"/>
                <w:sz w:val="21"/>
                <w:szCs w:val="21"/>
              </w:rPr>
            </w:pPr>
          </w:p>
          <w:p>
            <w:pPr>
              <w:spacing w:line="240" w:lineRule="atLeast"/>
              <w:jc w:val="center"/>
              <w:rPr>
                <w:rFonts w:hint="eastAsia" w:ascii="宋体" w:hAnsi="宋体" w:eastAsia="宋体" w:cs="宋体"/>
                <w:sz w:val="21"/>
                <w:szCs w:val="21"/>
              </w:rPr>
            </w:pP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513" w:type="pct"/>
          </w:tcPr>
          <w:p>
            <w:pPr>
              <w:spacing w:line="240" w:lineRule="atLeast"/>
              <w:jc w:val="center"/>
              <w:rPr>
                <w:rFonts w:hint="eastAsia" w:ascii="宋体" w:hAnsi="宋体" w:eastAsia="宋体" w:cs="宋体"/>
                <w:sz w:val="21"/>
                <w:szCs w:val="21"/>
              </w:rPr>
            </w:pPr>
          </w:p>
          <w:p>
            <w:pPr>
              <w:spacing w:line="240" w:lineRule="atLeast"/>
              <w:jc w:val="center"/>
              <w:rPr>
                <w:rFonts w:hint="eastAsia" w:ascii="宋体" w:hAnsi="宋体" w:eastAsia="宋体" w:cs="宋体"/>
                <w:sz w:val="21"/>
                <w:szCs w:val="21"/>
              </w:rPr>
            </w:pP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4</w:t>
            </w:r>
          </w:p>
        </w:tc>
        <w:tc>
          <w:tcPr>
            <w:tcW w:w="475" w:type="pct"/>
          </w:tcPr>
          <w:p>
            <w:pPr>
              <w:spacing w:line="240" w:lineRule="atLeas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pct"/>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学  时  合  计</w:t>
            </w:r>
          </w:p>
        </w:tc>
        <w:tc>
          <w:tcPr>
            <w:tcW w:w="513"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16</w:t>
            </w:r>
          </w:p>
        </w:tc>
        <w:tc>
          <w:tcPr>
            <w:tcW w:w="512"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8</w:t>
            </w:r>
          </w:p>
        </w:tc>
        <w:tc>
          <w:tcPr>
            <w:tcW w:w="513"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513"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475"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36</w:t>
            </w:r>
          </w:p>
        </w:tc>
      </w:tr>
    </w:tbl>
    <w:p>
      <w:pPr>
        <w:jc w:val="left"/>
        <w:rPr>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四、教学培训内容与纲要</w:t>
      </w:r>
    </w:p>
    <w:p>
      <w:pPr>
        <w:jc w:val="left"/>
        <w:rPr>
          <w:rFonts w:hint="eastAsia" w:ascii="宋体" w:hAnsi="宋体" w:eastAsia="宋体" w:cs="宋体"/>
          <w:sz w:val="28"/>
          <w:szCs w:val="28"/>
        </w:rPr>
      </w:pPr>
      <w:r>
        <w:rPr>
          <w:rFonts w:hint="eastAsia" w:ascii="宋体" w:hAnsi="宋体" w:eastAsia="宋体" w:cs="宋体"/>
          <w:sz w:val="28"/>
          <w:szCs w:val="28"/>
        </w:rPr>
        <w:t>（一）理论部分</w:t>
      </w:r>
    </w:p>
    <w:p>
      <w:pPr>
        <w:jc w:val="left"/>
        <w:rPr>
          <w:rFonts w:hint="eastAsia" w:ascii="宋体" w:hAnsi="宋体" w:eastAsia="宋体" w:cs="宋体"/>
          <w:sz w:val="28"/>
          <w:szCs w:val="28"/>
        </w:rPr>
      </w:pPr>
      <w:r>
        <w:rPr>
          <w:rFonts w:hint="eastAsia" w:ascii="宋体" w:hAnsi="宋体" w:eastAsia="宋体" w:cs="宋体"/>
          <w:sz w:val="28"/>
          <w:szCs w:val="28"/>
        </w:rPr>
        <w:t>1.藤球运动概述</w:t>
      </w:r>
    </w:p>
    <w:p>
      <w:pPr>
        <w:jc w:val="left"/>
        <w:rPr>
          <w:rFonts w:hint="eastAsia" w:ascii="宋体" w:hAnsi="宋体" w:eastAsia="宋体" w:cs="宋体"/>
          <w:sz w:val="28"/>
          <w:szCs w:val="28"/>
        </w:rPr>
      </w:pPr>
      <w:bookmarkStart w:id="1" w:name="_Hlk130158149"/>
      <w:r>
        <w:rPr>
          <w:rFonts w:hint="eastAsia" w:ascii="宋体" w:hAnsi="宋体" w:eastAsia="宋体" w:cs="宋体"/>
          <w:sz w:val="28"/>
          <w:szCs w:val="28"/>
        </w:rPr>
        <w:t>教学培训重点：</w:t>
      </w:r>
      <w:bookmarkEnd w:id="1"/>
      <w:r>
        <w:rPr>
          <w:rFonts w:hint="eastAsia" w:ascii="宋体" w:hAnsi="宋体" w:eastAsia="宋体" w:cs="宋体"/>
          <w:sz w:val="28"/>
          <w:szCs w:val="28"/>
        </w:rPr>
        <w:t>藤球运动的起源，世界藤球运动的发展和中国藤球运动的发展</w:t>
      </w:r>
    </w:p>
    <w:p>
      <w:pPr>
        <w:jc w:val="left"/>
        <w:rPr>
          <w:rFonts w:hint="eastAsia" w:ascii="宋体" w:hAnsi="宋体" w:eastAsia="宋体" w:cs="宋体"/>
          <w:sz w:val="28"/>
          <w:szCs w:val="28"/>
        </w:rPr>
      </w:pPr>
      <w:r>
        <w:rPr>
          <w:rFonts w:hint="eastAsia" w:ascii="宋体" w:hAnsi="宋体" w:eastAsia="宋体" w:cs="宋体"/>
          <w:sz w:val="28"/>
          <w:szCs w:val="28"/>
        </w:rPr>
        <w:t>教学培训难点：藤球运动的发展趋势</w:t>
      </w:r>
    </w:p>
    <w:p>
      <w:pPr>
        <w:jc w:val="left"/>
        <w:rPr>
          <w:rFonts w:hint="eastAsia" w:ascii="宋体" w:hAnsi="宋体" w:eastAsia="宋体" w:cs="宋体"/>
          <w:sz w:val="28"/>
          <w:szCs w:val="28"/>
        </w:rPr>
      </w:pPr>
      <w:r>
        <w:rPr>
          <w:rFonts w:hint="eastAsia" w:ascii="宋体" w:hAnsi="宋体" w:eastAsia="宋体" w:cs="宋体"/>
          <w:sz w:val="28"/>
          <w:szCs w:val="28"/>
        </w:rPr>
        <w:t>藤球运动的起源与发展</w:t>
      </w:r>
    </w:p>
    <w:p>
      <w:pPr>
        <w:jc w:val="left"/>
        <w:rPr>
          <w:rFonts w:hint="eastAsia" w:ascii="宋体" w:hAnsi="宋体" w:eastAsia="宋体" w:cs="宋体"/>
          <w:sz w:val="28"/>
          <w:szCs w:val="28"/>
        </w:rPr>
      </w:pPr>
      <w:r>
        <w:rPr>
          <w:rFonts w:hint="eastAsia" w:ascii="宋体" w:hAnsi="宋体" w:eastAsia="宋体" w:cs="宋体"/>
          <w:sz w:val="28"/>
          <w:szCs w:val="28"/>
        </w:rPr>
        <w:t>世界藤球运动主要赛事</w:t>
      </w:r>
    </w:p>
    <w:p>
      <w:pPr>
        <w:jc w:val="left"/>
        <w:rPr>
          <w:rFonts w:hint="eastAsia" w:ascii="宋体" w:hAnsi="宋体" w:eastAsia="宋体" w:cs="宋体"/>
          <w:sz w:val="28"/>
          <w:szCs w:val="28"/>
        </w:rPr>
      </w:pPr>
      <w:r>
        <w:rPr>
          <w:rFonts w:hint="eastAsia" w:ascii="宋体" w:hAnsi="宋体" w:eastAsia="宋体" w:cs="宋体"/>
          <w:sz w:val="28"/>
          <w:szCs w:val="28"/>
        </w:rPr>
        <w:t>2. 藤球竞赛规则</w:t>
      </w:r>
    </w:p>
    <w:p>
      <w:pPr>
        <w:jc w:val="left"/>
        <w:rPr>
          <w:rFonts w:hint="eastAsia" w:ascii="宋体" w:hAnsi="宋体" w:eastAsia="宋体" w:cs="宋体"/>
          <w:sz w:val="28"/>
          <w:szCs w:val="28"/>
        </w:rPr>
      </w:pPr>
      <w:r>
        <w:rPr>
          <w:rFonts w:hint="eastAsia" w:ascii="宋体" w:hAnsi="宋体" w:eastAsia="宋体" w:cs="宋体"/>
          <w:sz w:val="28"/>
          <w:szCs w:val="28"/>
        </w:rPr>
        <w:t>教学培训重点：单组竞赛规则、双人竞赛规则、四人竞赛规则</w:t>
      </w:r>
    </w:p>
    <w:p>
      <w:pPr>
        <w:jc w:val="left"/>
        <w:rPr>
          <w:rFonts w:hint="eastAsia" w:ascii="宋体" w:hAnsi="宋体" w:eastAsia="宋体" w:cs="宋体"/>
          <w:sz w:val="28"/>
          <w:szCs w:val="28"/>
        </w:rPr>
      </w:pPr>
      <w:r>
        <w:rPr>
          <w:rFonts w:hint="eastAsia" w:ascii="宋体" w:hAnsi="宋体" w:eastAsia="宋体" w:cs="宋体"/>
          <w:sz w:val="28"/>
          <w:szCs w:val="28"/>
        </w:rPr>
        <w:t>教学培训难点：《藤球竞赛规则》解读，重点掌握竞赛规则的变化和国际惯例。</w:t>
      </w:r>
    </w:p>
    <w:p>
      <w:pPr>
        <w:jc w:val="left"/>
        <w:rPr>
          <w:rFonts w:hint="eastAsia" w:ascii="宋体" w:hAnsi="宋体" w:eastAsia="宋体" w:cs="宋体"/>
          <w:sz w:val="28"/>
          <w:szCs w:val="28"/>
        </w:rPr>
      </w:pPr>
      <w:r>
        <w:rPr>
          <w:rFonts w:hint="eastAsia" w:ascii="宋体" w:hAnsi="宋体" w:eastAsia="宋体" w:cs="宋体"/>
          <w:sz w:val="28"/>
          <w:szCs w:val="28"/>
        </w:rPr>
        <w:t>（1）藤球术语、竞赛设施（场地、立柱、球网、藤球）；</w:t>
      </w:r>
    </w:p>
    <w:p>
      <w:pPr>
        <w:jc w:val="left"/>
        <w:rPr>
          <w:rFonts w:hint="eastAsia" w:ascii="宋体" w:hAnsi="宋体" w:eastAsia="宋体" w:cs="宋体"/>
          <w:sz w:val="28"/>
          <w:szCs w:val="28"/>
        </w:rPr>
      </w:pPr>
      <w:r>
        <w:rPr>
          <w:rFonts w:hint="eastAsia" w:ascii="宋体" w:hAnsi="宋体" w:eastAsia="宋体" w:cs="宋体"/>
          <w:sz w:val="28"/>
          <w:szCs w:val="28"/>
        </w:rPr>
        <w:t>（2）运动员、换人、掷币选边、发球时运动员位置、开始比赛与发球；</w:t>
      </w:r>
    </w:p>
    <w:p>
      <w:pPr>
        <w:jc w:val="left"/>
        <w:rPr>
          <w:rFonts w:hint="eastAsia" w:ascii="宋体" w:hAnsi="宋体" w:eastAsia="宋体" w:cs="宋体"/>
          <w:sz w:val="28"/>
          <w:szCs w:val="28"/>
        </w:rPr>
      </w:pPr>
      <w:r>
        <w:rPr>
          <w:rFonts w:hint="eastAsia" w:ascii="宋体" w:hAnsi="宋体" w:eastAsia="宋体" w:cs="宋体"/>
          <w:sz w:val="28"/>
          <w:szCs w:val="28"/>
        </w:rPr>
        <w:t>（3）犯规：发球期间发球方的犯规、发球期间发球方与接球方的犯规、比赛期间双方的犯规、暂停、比赛暂时中断</w:t>
      </w:r>
      <w:r>
        <w:rPr>
          <w:rFonts w:hint="eastAsia" w:ascii="宋体" w:hAnsi="宋体" w:eastAsia="宋体" w:cs="宋体"/>
          <w:sz w:val="28"/>
          <w:szCs w:val="28"/>
          <w:lang w:eastAsia="zh-CN"/>
        </w:rPr>
        <w:t>；</w:t>
      </w:r>
    </w:p>
    <w:p>
      <w:pPr>
        <w:jc w:val="left"/>
        <w:rPr>
          <w:rFonts w:hint="eastAsia" w:ascii="宋体" w:hAnsi="宋体" w:eastAsia="宋体" w:cs="宋体"/>
          <w:sz w:val="28"/>
          <w:szCs w:val="28"/>
          <w:lang w:eastAsia="zh-CN"/>
        </w:rPr>
      </w:pPr>
      <w:r>
        <w:rPr>
          <w:rFonts w:hint="eastAsia" w:ascii="宋体" w:hAnsi="宋体" w:eastAsia="宋体" w:cs="宋体"/>
          <w:sz w:val="28"/>
          <w:szCs w:val="28"/>
        </w:rPr>
        <w:t>（4）计分方法：每局比分、赛制、每局间隔、决胜局、最高比分</w:t>
      </w:r>
      <w:r>
        <w:rPr>
          <w:rFonts w:hint="eastAsia" w:ascii="宋体" w:hAnsi="宋体" w:eastAsia="宋体" w:cs="宋体"/>
          <w:sz w:val="28"/>
          <w:szCs w:val="28"/>
          <w:lang w:eastAsia="zh-CN"/>
        </w:rPr>
        <w:t>；</w:t>
      </w:r>
    </w:p>
    <w:p>
      <w:pPr>
        <w:jc w:val="left"/>
        <w:rPr>
          <w:rFonts w:hint="eastAsia" w:ascii="宋体" w:hAnsi="宋体" w:eastAsia="宋体" w:cs="宋体"/>
          <w:sz w:val="28"/>
          <w:szCs w:val="28"/>
        </w:rPr>
      </w:pPr>
      <w:r>
        <w:rPr>
          <w:rFonts w:hint="eastAsia" w:ascii="宋体" w:hAnsi="宋体" w:eastAsia="宋体" w:cs="宋体"/>
          <w:sz w:val="28"/>
          <w:szCs w:val="28"/>
        </w:rPr>
        <w:t>（5）比赛纪律、惩罚、警告性犯规、发球性犯规。</w:t>
      </w:r>
    </w:p>
    <w:p>
      <w:pPr>
        <w:jc w:val="left"/>
        <w:rPr>
          <w:rFonts w:hint="eastAsia" w:ascii="宋体" w:hAnsi="宋体" w:eastAsia="宋体" w:cs="宋体"/>
          <w:sz w:val="28"/>
          <w:szCs w:val="28"/>
        </w:rPr>
      </w:pPr>
      <w:r>
        <w:rPr>
          <w:rFonts w:hint="eastAsia" w:ascii="宋体" w:hAnsi="宋体" w:eastAsia="宋体" w:cs="宋体"/>
          <w:sz w:val="28"/>
          <w:szCs w:val="28"/>
        </w:rPr>
        <w:t>包括双人赛、单组赛、四人赛、沙滩赛等并不限于以上知识点，以培训当年最新竞赛规则英文版为准。</w:t>
      </w:r>
    </w:p>
    <w:p>
      <w:pPr>
        <w:jc w:val="left"/>
        <w:rPr>
          <w:rFonts w:hint="eastAsia" w:ascii="宋体" w:hAnsi="宋体" w:eastAsia="宋体" w:cs="宋体"/>
          <w:sz w:val="28"/>
          <w:szCs w:val="28"/>
        </w:rPr>
      </w:pPr>
      <w:r>
        <w:rPr>
          <w:rFonts w:hint="eastAsia" w:ascii="宋体" w:hAnsi="宋体" w:eastAsia="宋体" w:cs="宋体"/>
          <w:sz w:val="28"/>
          <w:szCs w:val="28"/>
        </w:rPr>
        <w:t>3.裁判法</w:t>
      </w:r>
    </w:p>
    <w:p>
      <w:pPr>
        <w:jc w:val="left"/>
        <w:rPr>
          <w:rFonts w:hint="eastAsia" w:ascii="宋体" w:hAnsi="宋体" w:eastAsia="宋体" w:cs="宋体"/>
          <w:sz w:val="28"/>
          <w:szCs w:val="28"/>
        </w:rPr>
      </w:pPr>
      <w:r>
        <w:rPr>
          <w:rFonts w:hint="eastAsia" w:ascii="宋体" w:hAnsi="宋体" w:eastAsia="宋体" w:cs="宋体"/>
          <w:sz w:val="28"/>
          <w:szCs w:val="28"/>
        </w:rPr>
        <w:t>教学培训重点：裁判法及藤球竞赛组织与筹备</w:t>
      </w:r>
    </w:p>
    <w:p>
      <w:pPr>
        <w:jc w:val="left"/>
        <w:rPr>
          <w:rFonts w:hint="eastAsia" w:ascii="宋体" w:hAnsi="宋体" w:eastAsia="宋体" w:cs="宋体"/>
          <w:sz w:val="28"/>
          <w:szCs w:val="28"/>
        </w:rPr>
      </w:pPr>
      <w:r>
        <w:rPr>
          <w:rFonts w:hint="eastAsia" w:ascii="宋体" w:hAnsi="宋体" w:eastAsia="宋体" w:cs="宋体"/>
          <w:sz w:val="28"/>
          <w:szCs w:val="28"/>
        </w:rPr>
        <w:t>教学培训难点：藤球裁判员的临场艺术</w:t>
      </w:r>
    </w:p>
    <w:p>
      <w:pPr>
        <w:jc w:val="left"/>
        <w:rPr>
          <w:rFonts w:hint="eastAsia" w:ascii="宋体" w:hAnsi="宋体" w:eastAsia="宋体" w:cs="宋体"/>
          <w:sz w:val="28"/>
          <w:szCs w:val="28"/>
        </w:rPr>
      </w:pPr>
      <w:r>
        <w:rPr>
          <w:rFonts w:hint="eastAsia" w:ascii="宋体" w:hAnsi="宋体" w:eastAsia="宋体" w:cs="宋体"/>
          <w:sz w:val="28"/>
          <w:szCs w:val="28"/>
        </w:rPr>
        <w:t>（1）藤球竞赛组织与筹备</w:t>
      </w:r>
    </w:p>
    <w:p>
      <w:pPr>
        <w:jc w:val="left"/>
        <w:rPr>
          <w:rFonts w:hint="eastAsia" w:ascii="宋体" w:hAnsi="宋体" w:eastAsia="宋体" w:cs="宋体"/>
          <w:sz w:val="28"/>
          <w:szCs w:val="28"/>
        </w:rPr>
      </w:pPr>
      <w:r>
        <w:rPr>
          <w:rFonts w:hint="eastAsia" w:ascii="宋体" w:hAnsi="宋体" w:eastAsia="宋体" w:cs="宋体"/>
          <w:sz w:val="28"/>
          <w:szCs w:val="28"/>
        </w:rPr>
        <w:t>（2）藤球裁判员的职责与分工</w:t>
      </w:r>
    </w:p>
    <w:p>
      <w:pPr>
        <w:jc w:val="left"/>
        <w:rPr>
          <w:rFonts w:hint="eastAsia" w:ascii="宋体" w:hAnsi="宋体" w:eastAsia="宋体" w:cs="宋体"/>
          <w:sz w:val="28"/>
          <w:szCs w:val="28"/>
        </w:rPr>
      </w:pPr>
      <w:r>
        <w:rPr>
          <w:rFonts w:hint="eastAsia" w:ascii="宋体" w:hAnsi="宋体" w:eastAsia="宋体" w:cs="宋体"/>
          <w:sz w:val="28"/>
          <w:szCs w:val="28"/>
        </w:rPr>
        <w:t>（3）临场裁判员的操作规程</w:t>
      </w:r>
    </w:p>
    <w:p>
      <w:pPr>
        <w:jc w:val="left"/>
        <w:rPr>
          <w:rFonts w:hint="eastAsia" w:ascii="宋体" w:hAnsi="宋体" w:eastAsia="宋体" w:cs="宋体"/>
          <w:sz w:val="28"/>
          <w:szCs w:val="28"/>
        </w:rPr>
      </w:pPr>
      <w:r>
        <w:rPr>
          <w:rFonts w:hint="eastAsia" w:ascii="宋体" w:hAnsi="宋体" w:eastAsia="宋体" w:cs="宋体"/>
          <w:sz w:val="28"/>
          <w:szCs w:val="28"/>
        </w:rPr>
        <w:t>（4）临场管理</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藤球裁判员的职责</w:t>
      </w:r>
    </w:p>
    <w:p>
      <w:pPr>
        <w:jc w:val="left"/>
        <w:rPr>
          <w:rFonts w:hint="eastAsia" w:ascii="宋体" w:hAnsi="宋体" w:eastAsia="宋体" w:cs="宋体"/>
          <w:sz w:val="28"/>
          <w:szCs w:val="28"/>
        </w:rPr>
      </w:pPr>
      <w:r>
        <w:rPr>
          <w:rFonts w:hint="eastAsia" w:ascii="宋体" w:hAnsi="宋体" w:eastAsia="宋体" w:cs="宋体"/>
          <w:sz w:val="28"/>
          <w:szCs w:val="28"/>
        </w:rPr>
        <w:t>（5）临场掌控</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藤球裁判员的艺术</w:t>
      </w:r>
    </w:p>
    <w:p>
      <w:pPr>
        <w:jc w:val="left"/>
        <w:rPr>
          <w:rFonts w:hint="eastAsia" w:ascii="宋体" w:hAnsi="宋体" w:eastAsia="宋体" w:cs="宋体"/>
          <w:sz w:val="28"/>
          <w:szCs w:val="28"/>
        </w:rPr>
      </w:pPr>
      <w:r>
        <w:rPr>
          <w:rFonts w:hint="eastAsia" w:ascii="宋体" w:hAnsi="宋体" w:eastAsia="宋体" w:cs="宋体"/>
          <w:sz w:val="28"/>
          <w:szCs w:val="28"/>
        </w:rPr>
        <w:t>执裁术语和手势、比赛流程、比赛礼仪、裁判沟通方法、裁判与运动员沟通、争议处理等；</w:t>
      </w:r>
    </w:p>
    <w:p>
      <w:pPr>
        <w:jc w:val="left"/>
        <w:rPr>
          <w:rFonts w:hint="eastAsia" w:ascii="宋体" w:hAnsi="宋体" w:eastAsia="宋体" w:cs="宋体"/>
          <w:sz w:val="28"/>
          <w:szCs w:val="28"/>
        </w:rPr>
      </w:pPr>
      <w:r>
        <w:rPr>
          <w:rFonts w:hint="eastAsia" w:ascii="宋体" w:hAnsi="宋体" w:eastAsia="宋体" w:cs="宋体"/>
          <w:sz w:val="28"/>
          <w:szCs w:val="28"/>
        </w:rPr>
        <w:t>4. 藤球竞赛组织、管理与编排</w:t>
      </w:r>
    </w:p>
    <w:p>
      <w:pPr>
        <w:jc w:val="left"/>
        <w:rPr>
          <w:rFonts w:hint="eastAsia" w:ascii="宋体" w:hAnsi="宋体" w:eastAsia="宋体" w:cs="宋体"/>
          <w:sz w:val="28"/>
          <w:szCs w:val="28"/>
        </w:rPr>
      </w:pPr>
      <w:r>
        <w:rPr>
          <w:rFonts w:hint="eastAsia" w:ascii="宋体" w:hAnsi="宋体" w:eastAsia="宋体" w:cs="宋体"/>
          <w:sz w:val="28"/>
          <w:szCs w:val="28"/>
        </w:rPr>
        <w:t xml:space="preserve">教学培训重点：单淘汰赛循环赛的相关知识， </w:t>
      </w:r>
    </w:p>
    <w:p>
      <w:pPr>
        <w:jc w:val="left"/>
        <w:rPr>
          <w:rFonts w:hint="eastAsia" w:ascii="宋体" w:hAnsi="宋体" w:eastAsia="宋体" w:cs="宋体"/>
          <w:sz w:val="28"/>
          <w:szCs w:val="28"/>
        </w:rPr>
      </w:pPr>
      <w:r>
        <w:rPr>
          <w:rFonts w:hint="eastAsia" w:ascii="宋体" w:hAnsi="宋体" w:eastAsia="宋体" w:cs="宋体"/>
          <w:sz w:val="28"/>
          <w:szCs w:val="28"/>
        </w:rPr>
        <w:t>教学培训难点：竞赛编排</w:t>
      </w:r>
    </w:p>
    <w:p>
      <w:pPr>
        <w:jc w:val="left"/>
        <w:rPr>
          <w:rFonts w:hint="eastAsia" w:ascii="宋体" w:hAnsi="宋体" w:eastAsia="宋体" w:cs="宋体"/>
          <w:sz w:val="28"/>
          <w:szCs w:val="28"/>
        </w:rPr>
      </w:pPr>
      <w:r>
        <w:rPr>
          <w:rFonts w:hint="eastAsia" w:ascii="宋体" w:hAnsi="宋体" w:eastAsia="宋体" w:cs="宋体"/>
          <w:sz w:val="28"/>
          <w:szCs w:val="28"/>
        </w:rPr>
        <w:t>藤球比赛的编排方法：循环赛、淘汰赛、种子队的设置、计算机软件编排、赛中赛后成绩管理；</w:t>
      </w:r>
    </w:p>
    <w:p>
      <w:pPr>
        <w:jc w:val="left"/>
        <w:rPr>
          <w:rFonts w:hint="eastAsia" w:ascii="宋体" w:hAnsi="宋体" w:eastAsia="宋体" w:cs="宋体"/>
          <w:sz w:val="28"/>
          <w:szCs w:val="28"/>
        </w:rPr>
      </w:pPr>
      <w:r>
        <w:rPr>
          <w:rFonts w:hint="eastAsia" w:ascii="宋体" w:hAnsi="宋体" w:eastAsia="宋体" w:cs="宋体"/>
          <w:sz w:val="28"/>
          <w:szCs w:val="28"/>
        </w:rPr>
        <w:t>（1）单淘汰赛的相关知识</w:t>
      </w:r>
    </w:p>
    <w:p>
      <w:pPr>
        <w:jc w:val="left"/>
        <w:rPr>
          <w:rFonts w:hint="eastAsia" w:ascii="宋体" w:hAnsi="宋体" w:eastAsia="宋体" w:cs="宋体"/>
          <w:sz w:val="28"/>
          <w:szCs w:val="28"/>
        </w:rPr>
      </w:pPr>
      <w:r>
        <w:rPr>
          <w:rFonts w:hint="eastAsia" w:ascii="宋体" w:hAnsi="宋体" w:eastAsia="宋体" w:cs="宋体"/>
          <w:sz w:val="28"/>
          <w:szCs w:val="28"/>
        </w:rPr>
        <w:t>①位置号码②种子③区④轮空等</w:t>
      </w:r>
    </w:p>
    <w:p>
      <w:pPr>
        <w:jc w:val="left"/>
        <w:rPr>
          <w:rFonts w:hint="eastAsia" w:ascii="宋体" w:hAnsi="宋体" w:eastAsia="宋体" w:cs="宋体"/>
          <w:sz w:val="28"/>
          <w:szCs w:val="28"/>
        </w:rPr>
      </w:pPr>
      <w:r>
        <w:rPr>
          <w:rFonts w:hint="eastAsia" w:ascii="宋体" w:hAnsi="宋体" w:eastAsia="宋体" w:cs="宋体"/>
          <w:sz w:val="28"/>
          <w:szCs w:val="28"/>
        </w:rPr>
        <w:t>（2）循环赛的相关知识</w:t>
      </w:r>
    </w:p>
    <w:p>
      <w:pPr>
        <w:jc w:val="left"/>
        <w:rPr>
          <w:rFonts w:hint="eastAsia" w:ascii="宋体" w:hAnsi="宋体" w:eastAsia="宋体" w:cs="宋体"/>
          <w:sz w:val="28"/>
          <w:szCs w:val="28"/>
        </w:rPr>
      </w:pPr>
      <w:r>
        <w:rPr>
          <w:rFonts w:hint="eastAsia" w:ascii="宋体" w:hAnsi="宋体" w:eastAsia="宋体" w:cs="宋体"/>
          <w:sz w:val="28"/>
          <w:szCs w:val="28"/>
        </w:rPr>
        <w:t>①组             ⑤场次</w:t>
      </w:r>
    </w:p>
    <w:p>
      <w:pPr>
        <w:jc w:val="left"/>
        <w:rPr>
          <w:rFonts w:hint="eastAsia" w:ascii="宋体" w:hAnsi="宋体" w:eastAsia="宋体" w:cs="宋体"/>
          <w:sz w:val="28"/>
          <w:szCs w:val="28"/>
        </w:rPr>
      </w:pPr>
      <w:r>
        <w:rPr>
          <w:rFonts w:hint="eastAsia" w:ascii="宋体" w:hAnsi="宋体" w:eastAsia="宋体" w:cs="宋体"/>
          <w:sz w:val="28"/>
          <w:szCs w:val="28"/>
        </w:rPr>
        <w:t>②分组           ⑥轮次</w:t>
      </w:r>
    </w:p>
    <w:p>
      <w:pPr>
        <w:jc w:val="left"/>
        <w:rPr>
          <w:rFonts w:hint="eastAsia" w:ascii="宋体" w:hAnsi="宋体" w:eastAsia="宋体" w:cs="宋体"/>
          <w:sz w:val="28"/>
          <w:szCs w:val="28"/>
        </w:rPr>
      </w:pPr>
      <w:r>
        <w:rPr>
          <w:rFonts w:hint="eastAsia" w:ascii="宋体" w:hAnsi="宋体" w:eastAsia="宋体" w:cs="宋体"/>
          <w:sz w:val="28"/>
          <w:szCs w:val="28"/>
        </w:rPr>
        <w:t>③阶段           ⑦顺时针轮转、逆时针轮转</w:t>
      </w:r>
    </w:p>
    <w:p>
      <w:pPr>
        <w:jc w:val="left"/>
        <w:rPr>
          <w:rFonts w:hint="eastAsia" w:ascii="宋体" w:hAnsi="宋体" w:eastAsia="宋体" w:cs="宋体"/>
          <w:sz w:val="28"/>
          <w:szCs w:val="28"/>
        </w:rPr>
      </w:pPr>
      <w:r>
        <w:rPr>
          <w:rFonts w:hint="eastAsia" w:ascii="宋体" w:hAnsi="宋体" w:eastAsia="宋体" w:cs="宋体"/>
          <w:sz w:val="28"/>
          <w:szCs w:val="28"/>
        </w:rPr>
        <w:t>④</w:t>
      </w:r>
      <w:r>
        <w:rPr>
          <w:rFonts w:hint="eastAsia" w:ascii="宋体" w:hAnsi="宋体" w:eastAsia="宋体" w:cs="宋体"/>
          <w:sz w:val="28"/>
          <w:szCs w:val="28"/>
        </w:rPr>
        <w:tab/>
      </w:r>
      <w:r>
        <w:rPr>
          <w:rFonts w:hint="eastAsia" w:ascii="宋体" w:hAnsi="宋体" w:eastAsia="宋体" w:cs="宋体"/>
          <w:sz w:val="28"/>
          <w:szCs w:val="28"/>
        </w:rPr>
        <w:t>分组数量      ⑧名次计算</w:t>
      </w:r>
    </w:p>
    <w:p>
      <w:pPr>
        <w:jc w:val="left"/>
        <w:rPr>
          <w:rFonts w:hint="eastAsia" w:ascii="宋体" w:hAnsi="宋体" w:eastAsia="宋体" w:cs="宋体"/>
          <w:sz w:val="28"/>
          <w:szCs w:val="28"/>
        </w:rPr>
      </w:pPr>
      <w:r>
        <w:rPr>
          <w:rFonts w:hint="eastAsia" w:ascii="宋体" w:hAnsi="宋体" w:eastAsia="宋体" w:cs="宋体"/>
          <w:sz w:val="28"/>
          <w:szCs w:val="28"/>
        </w:rPr>
        <w:t>（3）编排比赛顺序</w:t>
      </w:r>
    </w:p>
    <w:p>
      <w:pPr>
        <w:jc w:val="left"/>
        <w:rPr>
          <w:rFonts w:hint="eastAsia" w:ascii="宋体" w:hAnsi="宋体" w:eastAsia="宋体" w:cs="宋体"/>
          <w:sz w:val="28"/>
          <w:szCs w:val="28"/>
        </w:rPr>
      </w:pPr>
      <w:r>
        <w:rPr>
          <w:rFonts w:hint="eastAsia" w:ascii="宋体" w:hAnsi="宋体" w:eastAsia="宋体" w:cs="宋体"/>
          <w:sz w:val="28"/>
          <w:szCs w:val="28"/>
        </w:rPr>
        <w:t xml:space="preserve">    ①场馆</w:t>
      </w:r>
    </w:p>
    <w:p>
      <w:pPr>
        <w:jc w:val="left"/>
        <w:rPr>
          <w:rFonts w:hint="eastAsia" w:ascii="宋体" w:hAnsi="宋体" w:eastAsia="宋体" w:cs="宋体"/>
          <w:sz w:val="28"/>
          <w:szCs w:val="28"/>
        </w:rPr>
      </w:pPr>
      <w:r>
        <w:rPr>
          <w:rFonts w:hint="eastAsia" w:ascii="宋体" w:hAnsi="宋体" w:eastAsia="宋体" w:cs="宋体"/>
          <w:sz w:val="28"/>
          <w:szCs w:val="28"/>
        </w:rPr>
        <w:t xml:space="preserve">    ②时间</w:t>
      </w:r>
    </w:p>
    <w:p>
      <w:pPr>
        <w:jc w:val="left"/>
        <w:rPr>
          <w:rFonts w:hint="eastAsia" w:ascii="宋体" w:hAnsi="宋体" w:eastAsia="宋体" w:cs="宋体"/>
          <w:sz w:val="28"/>
          <w:szCs w:val="28"/>
        </w:rPr>
      </w:pPr>
      <w:r>
        <w:rPr>
          <w:rFonts w:hint="eastAsia" w:ascii="宋体" w:hAnsi="宋体" w:eastAsia="宋体" w:cs="宋体"/>
          <w:sz w:val="28"/>
          <w:szCs w:val="28"/>
        </w:rPr>
        <w:t xml:space="preserve">    ③项目</w:t>
      </w:r>
    </w:p>
    <w:p>
      <w:pPr>
        <w:jc w:val="lef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④场地</w:t>
      </w:r>
    </w:p>
    <w:p>
      <w:pPr>
        <w:jc w:val="lef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⑤场次</w:t>
      </w:r>
    </w:p>
    <w:p>
      <w:pPr>
        <w:jc w:val="lef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⑥编排实例</w:t>
      </w:r>
    </w:p>
    <w:p>
      <w:pPr>
        <w:jc w:val="left"/>
        <w:rPr>
          <w:rFonts w:hint="eastAsia" w:ascii="宋体" w:hAnsi="宋体" w:eastAsia="宋体" w:cs="宋体"/>
          <w:sz w:val="28"/>
          <w:szCs w:val="28"/>
        </w:rPr>
      </w:pPr>
      <w:r>
        <w:rPr>
          <w:rFonts w:hint="eastAsia" w:ascii="宋体" w:hAnsi="宋体" w:eastAsia="宋体" w:cs="宋体"/>
          <w:sz w:val="28"/>
          <w:szCs w:val="28"/>
        </w:rPr>
        <w:t>5. 藤球竞赛项目与竞赛方法</w:t>
      </w:r>
    </w:p>
    <w:p>
      <w:pPr>
        <w:jc w:val="left"/>
        <w:rPr>
          <w:rFonts w:hint="eastAsia" w:ascii="宋体" w:hAnsi="宋体" w:eastAsia="宋体" w:cs="宋体"/>
          <w:sz w:val="28"/>
          <w:szCs w:val="28"/>
        </w:rPr>
      </w:pPr>
      <w:r>
        <w:rPr>
          <w:rFonts w:hint="eastAsia" w:ascii="宋体" w:hAnsi="宋体" w:eastAsia="宋体" w:cs="宋体"/>
          <w:sz w:val="28"/>
          <w:szCs w:val="28"/>
        </w:rPr>
        <w:t>教学培训重点：藤球竞赛项目</w:t>
      </w:r>
    </w:p>
    <w:p>
      <w:pPr>
        <w:jc w:val="left"/>
        <w:rPr>
          <w:rFonts w:hint="eastAsia" w:ascii="宋体" w:hAnsi="宋体" w:eastAsia="宋体" w:cs="宋体"/>
          <w:sz w:val="28"/>
          <w:szCs w:val="28"/>
        </w:rPr>
      </w:pPr>
      <w:r>
        <w:rPr>
          <w:rFonts w:hint="eastAsia" w:ascii="宋体" w:hAnsi="宋体" w:eastAsia="宋体" w:cs="宋体"/>
          <w:sz w:val="28"/>
          <w:szCs w:val="28"/>
        </w:rPr>
        <w:t>教学培训难点：藤球主要竞赛方法</w:t>
      </w:r>
    </w:p>
    <w:p>
      <w:pPr>
        <w:jc w:val="left"/>
        <w:rPr>
          <w:rFonts w:hint="eastAsia" w:ascii="宋体" w:hAnsi="宋体" w:eastAsia="宋体" w:cs="宋体"/>
          <w:sz w:val="28"/>
          <w:szCs w:val="28"/>
        </w:rPr>
      </w:pPr>
      <w:r>
        <w:rPr>
          <w:rFonts w:hint="eastAsia" w:ascii="宋体" w:hAnsi="宋体" w:eastAsia="宋体" w:cs="宋体"/>
          <w:sz w:val="28"/>
          <w:szCs w:val="28"/>
        </w:rPr>
        <w:t>藤球竞赛项目</w:t>
      </w:r>
    </w:p>
    <w:p>
      <w:pPr>
        <w:jc w:val="left"/>
        <w:rPr>
          <w:rFonts w:hint="eastAsia" w:ascii="宋体" w:hAnsi="宋体" w:eastAsia="宋体" w:cs="宋体"/>
          <w:sz w:val="28"/>
          <w:szCs w:val="28"/>
        </w:rPr>
      </w:pPr>
      <w:r>
        <w:rPr>
          <w:rFonts w:hint="eastAsia" w:ascii="宋体" w:hAnsi="宋体" w:eastAsia="宋体" w:cs="宋体"/>
          <w:sz w:val="28"/>
          <w:szCs w:val="28"/>
        </w:rPr>
        <w:t>藤球团体赛</w:t>
      </w:r>
    </w:p>
    <w:p>
      <w:pPr>
        <w:jc w:val="left"/>
        <w:rPr>
          <w:rFonts w:hint="eastAsia" w:ascii="宋体" w:hAnsi="宋体" w:eastAsia="宋体" w:cs="宋体"/>
          <w:sz w:val="28"/>
          <w:szCs w:val="28"/>
        </w:rPr>
      </w:pPr>
      <w:r>
        <w:rPr>
          <w:rFonts w:hint="eastAsia" w:ascii="宋体" w:hAnsi="宋体" w:eastAsia="宋体" w:cs="宋体"/>
          <w:sz w:val="28"/>
          <w:szCs w:val="28"/>
        </w:rPr>
        <w:t>藤球单组赛</w:t>
      </w:r>
    </w:p>
    <w:p>
      <w:pPr>
        <w:jc w:val="left"/>
        <w:rPr>
          <w:rFonts w:hint="eastAsia" w:ascii="宋体" w:hAnsi="宋体" w:eastAsia="宋体" w:cs="宋体"/>
          <w:sz w:val="28"/>
          <w:szCs w:val="28"/>
        </w:rPr>
      </w:pPr>
      <w:r>
        <w:rPr>
          <w:rFonts w:hint="eastAsia" w:ascii="宋体" w:hAnsi="宋体" w:eastAsia="宋体" w:cs="宋体"/>
          <w:sz w:val="28"/>
          <w:szCs w:val="28"/>
        </w:rPr>
        <w:t>藤球双人赛</w:t>
      </w:r>
    </w:p>
    <w:p>
      <w:pPr>
        <w:jc w:val="left"/>
        <w:rPr>
          <w:rFonts w:hint="eastAsia" w:ascii="宋体" w:hAnsi="宋体" w:eastAsia="宋体" w:cs="宋体"/>
          <w:sz w:val="28"/>
          <w:szCs w:val="28"/>
        </w:rPr>
      </w:pPr>
      <w:r>
        <w:rPr>
          <w:rFonts w:hint="eastAsia" w:ascii="宋体" w:hAnsi="宋体" w:eastAsia="宋体" w:cs="宋体"/>
          <w:sz w:val="28"/>
          <w:szCs w:val="28"/>
        </w:rPr>
        <w:t>藤球四人赛</w:t>
      </w:r>
    </w:p>
    <w:p>
      <w:pPr>
        <w:jc w:val="left"/>
        <w:rPr>
          <w:rFonts w:hint="eastAsia" w:ascii="宋体" w:hAnsi="宋体" w:eastAsia="宋体" w:cs="宋体"/>
          <w:sz w:val="28"/>
          <w:szCs w:val="28"/>
        </w:rPr>
      </w:pPr>
      <w:r>
        <w:rPr>
          <w:rFonts w:hint="eastAsia" w:ascii="宋体" w:hAnsi="宋体" w:eastAsia="宋体" w:cs="宋体"/>
          <w:sz w:val="28"/>
          <w:szCs w:val="28"/>
        </w:rPr>
        <w:t>其它：沙滩藤球、软式藤球、花式藤球、圈式藤球、HOOP</w:t>
      </w:r>
    </w:p>
    <w:p>
      <w:pPr>
        <w:jc w:val="left"/>
        <w:rPr>
          <w:rFonts w:hint="eastAsia" w:ascii="宋体" w:hAnsi="宋体" w:eastAsia="宋体" w:cs="宋体"/>
          <w:sz w:val="28"/>
          <w:szCs w:val="28"/>
        </w:rPr>
      </w:pPr>
      <w:r>
        <w:rPr>
          <w:rFonts w:hint="eastAsia" w:ascii="宋体" w:hAnsi="宋体" w:eastAsia="宋体" w:cs="宋体"/>
          <w:sz w:val="28"/>
          <w:szCs w:val="28"/>
        </w:rPr>
        <w:t>藤球主要竞赛方法</w:t>
      </w:r>
    </w:p>
    <w:p>
      <w:pPr>
        <w:jc w:val="left"/>
        <w:rPr>
          <w:rFonts w:hint="eastAsia" w:ascii="宋体" w:hAnsi="宋体" w:eastAsia="宋体" w:cs="宋体"/>
          <w:sz w:val="28"/>
          <w:szCs w:val="28"/>
        </w:rPr>
      </w:pPr>
      <w:r>
        <w:rPr>
          <w:rFonts w:hint="eastAsia" w:ascii="宋体" w:hAnsi="宋体" w:eastAsia="宋体" w:cs="宋体"/>
          <w:sz w:val="28"/>
          <w:szCs w:val="28"/>
        </w:rPr>
        <w:t>单淘汰赛</w:t>
      </w:r>
    </w:p>
    <w:p>
      <w:pPr>
        <w:jc w:val="left"/>
        <w:rPr>
          <w:rFonts w:hint="eastAsia" w:ascii="宋体" w:hAnsi="宋体" w:eastAsia="宋体" w:cs="宋体"/>
          <w:sz w:val="28"/>
          <w:szCs w:val="28"/>
        </w:rPr>
      </w:pPr>
      <w:r>
        <w:rPr>
          <w:rFonts w:hint="eastAsia" w:ascii="宋体" w:hAnsi="宋体" w:eastAsia="宋体" w:cs="宋体"/>
          <w:sz w:val="28"/>
          <w:szCs w:val="28"/>
        </w:rPr>
        <w:t>单组循环赛</w:t>
      </w:r>
    </w:p>
    <w:p>
      <w:pPr>
        <w:jc w:val="left"/>
        <w:rPr>
          <w:rFonts w:hint="eastAsia" w:ascii="宋体" w:hAnsi="宋体" w:eastAsia="宋体" w:cs="宋体"/>
          <w:sz w:val="28"/>
          <w:szCs w:val="28"/>
        </w:rPr>
      </w:pPr>
      <w:r>
        <w:rPr>
          <w:rFonts w:hint="eastAsia" w:ascii="宋体" w:hAnsi="宋体" w:eastAsia="宋体" w:cs="宋体"/>
          <w:sz w:val="28"/>
          <w:szCs w:val="28"/>
        </w:rPr>
        <w:t>交叉淘汰赛</w:t>
      </w:r>
    </w:p>
    <w:p>
      <w:pPr>
        <w:jc w:val="left"/>
        <w:rPr>
          <w:rFonts w:hint="eastAsia" w:ascii="宋体" w:hAnsi="宋体" w:eastAsia="宋体" w:cs="宋体"/>
          <w:sz w:val="28"/>
          <w:szCs w:val="28"/>
        </w:rPr>
      </w:pPr>
      <w:r>
        <w:rPr>
          <w:rFonts w:hint="eastAsia" w:ascii="宋体" w:hAnsi="宋体" w:eastAsia="宋体" w:cs="宋体"/>
          <w:sz w:val="28"/>
          <w:szCs w:val="28"/>
        </w:rPr>
        <w:t>附加赛</w:t>
      </w:r>
    </w:p>
    <w:p>
      <w:pPr>
        <w:jc w:val="left"/>
        <w:rPr>
          <w:rFonts w:hint="eastAsia" w:ascii="宋体" w:hAnsi="宋体" w:eastAsia="宋体" w:cs="宋体"/>
          <w:sz w:val="28"/>
          <w:szCs w:val="28"/>
        </w:rPr>
      </w:pPr>
      <w:r>
        <w:rPr>
          <w:rFonts w:hint="eastAsia" w:ascii="宋体" w:hAnsi="宋体" w:eastAsia="宋体" w:cs="宋体"/>
          <w:sz w:val="28"/>
          <w:szCs w:val="28"/>
        </w:rPr>
        <w:t>预选赛</w:t>
      </w:r>
    </w:p>
    <w:p>
      <w:pPr>
        <w:jc w:val="left"/>
        <w:rPr>
          <w:rFonts w:hint="eastAsia" w:ascii="宋体" w:hAnsi="宋体" w:eastAsia="宋体" w:cs="宋体"/>
          <w:sz w:val="28"/>
          <w:szCs w:val="28"/>
        </w:rPr>
      </w:pPr>
      <w:r>
        <w:rPr>
          <w:rFonts w:hint="eastAsia" w:ascii="宋体" w:hAnsi="宋体" w:eastAsia="宋体" w:cs="宋体"/>
          <w:sz w:val="28"/>
          <w:szCs w:val="28"/>
        </w:rPr>
        <w:t>6.藤球竞赛场地条件与器材</w:t>
      </w:r>
    </w:p>
    <w:p>
      <w:pPr>
        <w:jc w:val="left"/>
        <w:rPr>
          <w:rFonts w:hint="eastAsia" w:ascii="宋体" w:hAnsi="宋体" w:eastAsia="宋体" w:cs="宋体"/>
          <w:sz w:val="28"/>
          <w:szCs w:val="28"/>
        </w:rPr>
      </w:pPr>
      <w:r>
        <w:rPr>
          <w:rFonts w:hint="eastAsia" w:ascii="宋体" w:hAnsi="宋体" w:eastAsia="宋体" w:cs="宋体"/>
          <w:sz w:val="28"/>
          <w:szCs w:val="28"/>
        </w:rPr>
        <w:t>教学培训重点：临场裁判用具</w:t>
      </w:r>
    </w:p>
    <w:p>
      <w:pPr>
        <w:jc w:val="left"/>
        <w:rPr>
          <w:rFonts w:hint="eastAsia" w:ascii="宋体" w:hAnsi="宋体" w:eastAsia="宋体" w:cs="宋体"/>
          <w:sz w:val="28"/>
          <w:szCs w:val="28"/>
        </w:rPr>
      </w:pPr>
      <w:r>
        <w:rPr>
          <w:rFonts w:hint="eastAsia" w:ascii="宋体" w:hAnsi="宋体" w:eastAsia="宋体" w:cs="宋体"/>
          <w:sz w:val="28"/>
          <w:szCs w:val="28"/>
        </w:rPr>
        <w:t>教学培训难点：场地条件设施装备检查</w:t>
      </w:r>
    </w:p>
    <w:p>
      <w:pPr>
        <w:jc w:val="left"/>
        <w:rPr>
          <w:rFonts w:hint="eastAsia" w:ascii="宋体" w:hAnsi="宋体" w:eastAsia="宋体" w:cs="宋体"/>
          <w:sz w:val="28"/>
          <w:szCs w:val="28"/>
        </w:rPr>
      </w:pPr>
      <w:r>
        <w:rPr>
          <w:rFonts w:hint="eastAsia" w:ascii="宋体" w:hAnsi="宋体" w:eastAsia="宋体" w:cs="宋体"/>
          <w:sz w:val="28"/>
          <w:szCs w:val="28"/>
        </w:rPr>
        <w:t>（1）场地条件</w:t>
      </w:r>
    </w:p>
    <w:p>
      <w:pPr>
        <w:jc w:val="left"/>
        <w:rPr>
          <w:rFonts w:hint="eastAsia" w:ascii="宋体" w:hAnsi="宋体" w:eastAsia="宋体" w:cs="宋体"/>
          <w:sz w:val="28"/>
          <w:szCs w:val="28"/>
        </w:rPr>
      </w:pPr>
      <w:r>
        <w:rPr>
          <w:rFonts w:hint="eastAsia" w:ascii="宋体" w:hAnsi="宋体" w:eastAsia="宋体" w:cs="宋体"/>
          <w:sz w:val="28"/>
          <w:szCs w:val="28"/>
        </w:rPr>
        <w:t>（2）球、球网、网柱、裁判椅、表格、秒表、丈量网尺等</w:t>
      </w:r>
    </w:p>
    <w:p>
      <w:pPr>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其他辅助</w:t>
      </w:r>
      <w:r>
        <w:rPr>
          <w:rFonts w:hint="eastAsia" w:ascii="宋体" w:hAnsi="宋体" w:eastAsia="宋体" w:cs="宋体"/>
          <w:sz w:val="28"/>
          <w:szCs w:val="28"/>
        </w:rPr>
        <w:t>设施</w:t>
      </w:r>
    </w:p>
    <w:p>
      <w:pPr>
        <w:jc w:val="left"/>
        <w:rPr>
          <w:rFonts w:hint="eastAsia" w:ascii="宋体" w:hAnsi="宋体" w:eastAsia="宋体" w:cs="宋体"/>
          <w:sz w:val="28"/>
          <w:szCs w:val="28"/>
        </w:rPr>
      </w:pPr>
      <w:r>
        <w:rPr>
          <w:rFonts w:hint="eastAsia" w:ascii="宋体" w:hAnsi="宋体" w:eastAsia="宋体" w:cs="宋体"/>
          <w:sz w:val="28"/>
          <w:szCs w:val="28"/>
        </w:rPr>
        <w:t>7.专业英语</w:t>
      </w:r>
    </w:p>
    <w:p>
      <w:pPr>
        <w:jc w:val="left"/>
        <w:rPr>
          <w:rFonts w:hint="eastAsia" w:ascii="宋体" w:hAnsi="宋体" w:eastAsia="宋体" w:cs="宋体"/>
          <w:sz w:val="28"/>
          <w:szCs w:val="28"/>
        </w:rPr>
      </w:pPr>
      <w:r>
        <w:rPr>
          <w:rFonts w:hint="eastAsia" w:ascii="宋体" w:hAnsi="宋体" w:eastAsia="宋体" w:cs="宋体"/>
          <w:sz w:val="28"/>
          <w:szCs w:val="28"/>
        </w:rPr>
        <w:t>裁判执法基本术语。</w:t>
      </w:r>
    </w:p>
    <w:p>
      <w:pPr>
        <w:jc w:val="left"/>
        <w:rPr>
          <w:rFonts w:hint="eastAsia" w:ascii="宋体" w:hAnsi="宋体" w:eastAsia="宋体" w:cs="宋体"/>
          <w:sz w:val="28"/>
          <w:szCs w:val="28"/>
        </w:rPr>
      </w:pPr>
      <w:r>
        <w:rPr>
          <w:rFonts w:hint="eastAsia" w:ascii="宋体" w:hAnsi="宋体" w:eastAsia="宋体" w:cs="宋体"/>
          <w:sz w:val="28"/>
          <w:szCs w:val="28"/>
        </w:rPr>
        <w:t>8.参考资料：</w:t>
      </w:r>
    </w:p>
    <w:p>
      <w:pPr>
        <w:jc w:val="left"/>
        <w:rPr>
          <w:rFonts w:hint="eastAsia" w:ascii="宋体" w:hAnsi="宋体" w:eastAsia="宋体" w:cs="宋体"/>
          <w:sz w:val="28"/>
          <w:szCs w:val="28"/>
        </w:rPr>
      </w:pPr>
      <w:r>
        <w:rPr>
          <w:rFonts w:hint="eastAsia" w:ascii="宋体" w:hAnsi="宋体" w:eastAsia="宋体" w:cs="宋体"/>
          <w:sz w:val="28"/>
          <w:szCs w:val="28"/>
        </w:rPr>
        <w:t>藤球运动理论与实践研究</w:t>
      </w:r>
    </w:p>
    <w:p>
      <w:pPr>
        <w:jc w:val="left"/>
        <w:rPr>
          <w:rFonts w:hint="eastAsia" w:ascii="宋体" w:hAnsi="宋体" w:eastAsia="宋体" w:cs="宋体"/>
          <w:sz w:val="28"/>
          <w:szCs w:val="28"/>
        </w:rPr>
      </w:pPr>
      <w:r>
        <w:rPr>
          <w:rFonts w:hint="eastAsia" w:ascii="宋体" w:hAnsi="宋体" w:eastAsia="宋体" w:cs="宋体"/>
          <w:sz w:val="28"/>
          <w:szCs w:val="28"/>
        </w:rPr>
        <w:t>藤球竞赛规则</w:t>
      </w:r>
    </w:p>
    <w:p>
      <w:pPr>
        <w:jc w:val="left"/>
        <w:rPr>
          <w:rFonts w:hint="eastAsia" w:ascii="宋体" w:hAnsi="宋体" w:eastAsia="宋体" w:cs="宋体"/>
          <w:sz w:val="28"/>
          <w:szCs w:val="28"/>
        </w:rPr>
      </w:pPr>
      <w:r>
        <w:rPr>
          <w:rFonts w:hint="eastAsia" w:ascii="宋体" w:hAnsi="宋体" w:eastAsia="宋体" w:cs="宋体"/>
          <w:sz w:val="28"/>
          <w:szCs w:val="28"/>
        </w:rPr>
        <w:t>藤球裁判法</w:t>
      </w: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附：相关三级指标</w:t>
      </w:r>
    </w:p>
    <w:p>
      <w:pPr>
        <w:jc w:val="left"/>
        <w:rPr>
          <w:rFonts w:hint="eastAsia" w:ascii="宋体" w:hAnsi="宋体" w:eastAsia="宋体" w:cs="宋体"/>
          <w:sz w:val="28"/>
          <w:szCs w:val="28"/>
        </w:rPr>
      </w:pPr>
      <w:r>
        <w:rPr>
          <w:rFonts w:hint="eastAsia" w:ascii="宋体" w:hAnsi="宋体" w:eastAsia="宋体" w:cs="宋体"/>
          <w:sz w:val="28"/>
          <w:szCs w:val="28"/>
        </w:rPr>
        <w:t>一、竞赛规则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94"/>
        <w:gridCol w:w="3684"/>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9"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一</w:t>
            </w:r>
          </w:p>
          <w:p>
            <w:pPr>
              <w:jc w:val="center"/>
              <w:rPr>
                <w:rFonts w:hint="eastAsia" w:ascii="宋体" w:hAnsi="宋体" w:eastAsia="宋体" w:cs="宋体"/>
                <w:sz w:val="21"/>
                <w:szCs w:val="21"/>
              </w:rPr>
            </w:pPr>
            <w:r>
              <w:rPr>
                <w:rFonts w:hint="eastAsia" w:ascii="宋体" w:hAnsi="宋体" w:eastAsia="宋体" w:cs="宋体"/>
                <w:sz w:val="21"/>
                <w:szCs w:val="21"/>
              </w:rPr>
              <w:t>级</w:t>
            </w:r>
          </w:p>
          <w:p>
            <w:pPr>
              <w:jc w:val="center"/>
              <w:rPr>
                <w:rFonts w:hint="eastAsia" w:ascii="宋体" w:hAnsi="宋体" w:eastAsia="宋体" w:cs="宋体"/>
                <w:sz w:val="21"/>
                <w:szCs w:val="21"/>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竞</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赛</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规</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则</w:t>
            </w:r>
          </w:p>
        </w:tc>
        <w:tc>
          <w:tcPr>
            <w:tcW w:w="994" w:type="dxa"/>
          </w:tcPr>
          <w:p>
            <w:pPr>
              <w:jc w:val="center"/>
              <w:rPr>
                <w:rFonts w:hint="eastAsia" w:ascii="宋体" w:hAnsi="宋体" w:eastAsia="宋体" w:cs="宋体"/>
                <w:sz w:val="21"/>
                <w:szCs w:val="21"/>
              </w:rPr>
            </w:pPr>
            <w:r>
              <w:rPr>
                <w:rFonts w:hint="eastAsia" w:ascii="宋体" w:hAnsi="宋体" w:eastAsia="宋体" w:cs="宋体"/>
                <w:sz w:val="21"/>
                <w:szCs w:val="21"/>
              </w:rPr>
              <w:t>二级</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三级指标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场</w:t>
            </w:r>
          </w:p>
          <w:p>
            <w:pPr>
              <w:jc w:val="center"/>
              <w:rPr>
                <w:rFonts w:hint="eastAsia" w:ascii="宋体" w:hAnsi="宋体" w:eastAsia="宋体" w:cs="宋体"/>
                <w:sz w:val="21"/>
                <w:szCs w:val="21"/>
              </w:rPr>
            </w:pPr>
            <w:r>
              <w:rPr>
                <w:rFonts w:hint="eastAsia" w:ascii="宋体" w:hAnsi="宋体" w:eastAsia="宋体" w:cs="宋体"/>
                <w:sz w:val="21"/>
                <w:szCs w:val="21"/>
              </w:rPr>
              <w:t>地</w:t>
            </w:r>
          </w:p>
          <w:p>
            <w:pPr>
              <w:jc w:val="center"/>
              <w:rPr>
                <w:rFonts w:hint="eastAsia" w:ascii="宋体" w:hAnsi="宋体" w:eastAsia="宋体" w:cs="宋体"/>
                <w:sz w:val="21"/>
                <w:szCs w:val="21"/>
              </w:rPr>
            </w:pPr>
            <w:r>
              <w:rPr>
                <w:rFonts w:hint="eastAsia" w:ascii="宋体" w:hAnsi="宋体" w:eastAsia="宋体" w:cs="宋体"/>
                <w:sz w:val="21"/>
                <w:szCs w:val="21"/>
              </w:rPr>
              <w:t>与</w:t>
            </w:r>
          </w:p>
          <w:p>
            <w:pPr>
              <w:jc w:val="center"/>
              <w:rPr>
                <w:rFonts w:hint="eastAsia" w:ascii="宋体" w:hAnsi="宋体" w:eastAsia="宋体" w:cs="宋体"/>
                <w:sz w:val="21"/>
                <w:szCs w:val="21"/>
              </w:rPr>
            </w:pPr>
            <w:r>
              <w:rPr>
                <w:rFonts w:hint="eastAsia" w:ascii="宋体" w:hAnsi="宋体" w:eastAsia="宋体" w:cs="宋体"/>
                <w:sz w:val="21"/>
                <w:szCs w:val="21"/>
              </w:rPr>
              <w:t>器</w:t>
            </w:r>
          </w:p>
          <w:p>
            <w:pPr>
              <w:jc w:val="center"/>
              <w:rPr>
                <w:rFonts w:hint="eastAsia" w:ascii="宋体" w:hAnsi="宋体" w:eastAsia="宋体" w:cs="宋体"/>
                <w:sz w:val="21"/>
                <w:szCs w:val="21"/>
              </w:rPr>
            </w:pPr>
            <w:r>
              <w:rPr>
                <w:rFonts w:hint="eastAsia" w:ascii="宋体" w:hAnsi="宋体" w:eastAsia="宋体" w:cs="宋体"/>
                <w:sz w:val="21"/>
                <w:szCs w:val="21"/>
              </w:rPr>
              <w:t>材</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竞赛场地</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场地大小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比赛用球</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男女球大小和重量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球网与网柱</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网柱和球网尺寸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裁判椅、网尺、秒表</w:t>
            </w: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夹板、表格、笔（红蓝）</w:t>
            </w: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队</w:t>
            </w:r>
          </w:p>
          <w:p>
            <w:pPr>
              <w:jc w:val="center"/>
              <w:rPr>
                <w:rFonts w:hint="eastAsia" w:ascii="宋体" w:hAnsi="宋体" w:eastAsia="宋体" w:cs="宋体"/>
                <w:sz w:val="21"/>
                <w:szCs w:val="21"/>
              </w:rPr>
            </w:pPr>
          </w:p>
          <w:p>
            <w:pPr>
              <w:ind w:firstLine="210" w:firstLineChars="100"/>
              <w:rPr>
                <w:rFonts w:hint="eastAsia" w:ascii="宋体" w:hAnsi="宋体" w:eastAsia="宋体" w:cs="宋体"/>
                <w:sz w:val="21"/>
                <w:szCs w:val="21"/>
              </w:rPr>
            </w:pPr>
            <w:r>
              <w:rPr>
                <w:rFonts w:hint="eastAsia" w:ascii="宋体" w:hAnsi="宋体" w:eastAsia="宋体" w:cs="宋体"/>
                <w:sz w:val="21"/>
                <w:szCs w:val="21"/>
              </w:rPr>
              <w:t>员</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团体赛</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9-12名队员，替补只参加一个单组赛，每队不得少于9人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单组赛</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3-5名队员，替补2名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双人赛</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2-4名队员，替补2名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四人赛</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4-6名队员，替补2名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不得少于最少人数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服</w:t>
            </w:r>
          </w:p>
          <w:p>
            <w:pP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装</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队服数量</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队服颜色</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主队更换，在第三方比赛名单列前者更换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队服统一</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一场比赛队服必须统一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队服号码</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大小要求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队长袖标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佩戴要求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换</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人</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换人时间</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换人次数</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换人要求</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在裁判员视线内，经裁判长许可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换人名额用完被罚出</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直接判负，比分确认</w:t>
            </w:r>
          </w:p>
        </w:tc>
      </w:tr>
    </w:tbl>
    <w:p>
      <w:pPr>
        <w:jc w:val="center"/>
        <w:rPr>
          <w:rFonts w:hint="eastAsia" w:ascii="宋体" w:hAnsi="宋体" w:eastAsia="宋体" w:cs="宋体"/>
          <w:sz w:val="21"/>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94"/>
        <w:gridCol w:w="3684"/>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9"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一</w:t>
            </w:r>
          </w:p>
          <w:p>
            <w:pPr>
              <w:jc w:val="center"/>
              <w:rPr>
                <w:rFonts w:hint="eastAsia" w:ascii="宋体" w:hAnsi="宋体" w:eastAsia="宋体" w:cs="宋体"/>
                <w:sz w:val="21"/>
                <w:szCs w:val="21"/>
              </w:rPr>
            </w:pPr>
            <w:r>
              <w:rPr>
                <w:rFonts w:hint="eastAsia" w:ascii="宋体" w:hAnsi="宋体" w:eastAsia="宋体" w:cs="宋体"/>
                <w:sz w:val="21"/>
                <w:szCs w:val="21"/>
              </w:rPr>
              <w:t>级</w:t>
            </w:r>
          </w:p>
          <w:p>
            <w:pPr>
              <w:jc w:val="center"/>
              <w:rPr>
                <w:rFonts w:hint="eastAsia" w:ascii="宋体" w:hAnsi="宋体" w:eastAsia="宋体" w:cs="宋体"/>
                <w:sz w:val="21"/>
                <w:szCs w:val="21"/>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p>
            <w:pPr>
              <w:jc w:val="cente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竞</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赛</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规</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则</w:t>
            </w:r>
          </w:p>
        </w:tc>
        <w:tc>
          <w:tcPr>
            <w:tcW w:w="994" w:type="dxa"/>
          </w:tcPr>
          <w:p>
            <w:pPr>
              <w:jc w:val="center"/>
              <w:rPr>
                <w:rFonts w:hint="eastAsia" w:ascii="宋体" w:hAnsi="宋体" w:eastAsia="宋体" w:cs="宋体"/>
                <w:sz w:val="21"/>
                <w:szCs w:val="21"/>
              </w:rPr>
            </w:pPr>
            <w:r>
              <w:rPr>
                <w:rFonts w:hint="eastAsia" w:ascii="宋体" w:hAnsi="宋体" w:eastAsia="宋体" w:cs="宋体"/>
                <w:sz w:val="21"/>
                <w:szCs w:val="21"/>
              </w:rPr>
              <w:t>二级</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三级指标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bookmarkStart w:id="2" w:name="_Hlk122043832"/>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选</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边</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与</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热</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身</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挑边的选择权</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获胜者可选发球或场地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热身规定</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挑边获胜者先热身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热身区域</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先热身者在比赛场地内</w:t>
            </w:r>
          </w:p>
          <w:p>
            <w:pPr>
              <w:jc w:val="center"/>
              <w:rPr>
                <w:rFonts w:hint="eastAsia" w:ascii="宋体" w:hAnsi="宋体" w:eastAsia="宋体" w:cs="宋体"/>
                <w:sz w:val="21"/>
                <w:szCs w:val="21"/>
              </w:rPr>
            </w:pPr>
            <w:r>
              <w:rPr>
                <w:rFonts w:hint="eastAsia" w:ascii="宋体" w:hAnsi="宋体" w:eastAsia="宋体" w:cs="宋体"/>
                <w:sz w:val="21"/>
                <w:szCs w:val="21"/>
              </w:rPr>
              <w:t>后热身者不得入比赛场地内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热身用球</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必须是本场比赛用球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发</w:t>
            </w:r>
          </w:p>
          <w:p>
            <w:pPr>
              <w:jc w:val="center"/>
              <w:rPr>
                <w:rFonts w:hint="eastAsia" w:ascii="宋体" w:hAnsi="宋体" w:eastAsia="宋体" w:cs="宋体"/>
                <w:sz w:val="21"/>
                <w:szCs w:val="21"/>
              </w:rPr>
            </w:pPr>
            <w:r>
              <w:rPr>
                <w:rFonts w:hint="eastAsia" w:ascii="宋体" w:hAnsi="宋体" w:eastAsia="宋体" w:cs="宋体"/>
                <w:sz w:val="21"/>
                <w:szCs w:val="21"/>
              </w:rPr>
              <w:t>球</w:t>
            </w:r>
          </w:p>
          <w:p>
            <w:pPr>
              <w:jc w:val="center"/>
              <w:rPr>
                <w:rFonts w:hint="eastAsia" w:ascii="宋体" w:hAnsi="宋体" w:eastAsia="宋体" w:cs="宋体"/>
                <w:sz w:val="21"/>
                <w:szCs w:val="21"/>
              </w:rPr>
            </w:pPr>
            <w:r>
              <w:rPr>
                <w:rFonts w:hint="eastAsia" w:ascii="宋体" w:hAnsi="宋体" w:eastAsia="宋体" w:cs="宋体"/>
                <w:sz w:val="21"/>
                <w:szCs w:val="21"/>
              </w:rPr>
              <w:t>位</w:t>
            </w:r>
          </w:p>
          <w:p>
            <w:pPr>
              <w:jc w:val="center"/>
              <w:rPr>
                <w:rFonts w:hint="eastAsia" w:ascii="宋体" w:hAnsi="宋体" w:eastAsia="宋体" w:cs="宋体"/>
                <w:sz w:val="21"/>
                <w:szCs w:val="21"/>
              </w:rPr>
            </w:pPr>
            <w:r>
              <w:rPr>
                <w:rFonts w:hint="eastAsia" w:ascii="宋体" w:hAnsi="宋体" w:eastAsia="宋体" w:cs="宋体"/>
                <w:sz w:val="21"/>
                <w:szCs w:val="21"/>
              </w:rPr>
              <w:t>置</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发球手站位</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腾空、踩线、出圈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左右内卫站位</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抛球时触网，侵入对方场区，</w:t>
            </w:r>
          </w:p>
          <w:p>
            <w:pPr>
              <w:jc w:val="center"/>
              <w:rPr>
                <w:rFonts w:hint="eastAsia" w:ascii="宋体" w:hAnsi="宋体" w:eastAsia="宋体" w:cs="宋体"/>
                <w:sz w:val="21"/>
                <w:szCs w:val="21"/>
              </w:rPr>
            </w:pPr>
            <w:r>
              <w:rPr>
                <w:rFonts w:hint="eastAsia" w:ascii="宋体" w:hAnsi="宋体" w:eastAsia="宋体" w:cs="宋体"/>
                <w:sz w:val="21"/>
                <w:szCs w:val="21"/>
              </w:rPr>
              <w:t>发球手击球前出圈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rPr>
                <w:rFonts w:hint="eastAsia" w:ascii="宋体" w:hAnsi="宋体" w:eastAsia="宋体" w:cs="宋体"/>
                <w:sz w:val="21"/>
                <w:szCs w:val="21"/>
              </w:rPr>
            </w:pPr>
            <w:r>
              <w:rPr>
                <w:rFonts w:hint="eastAsia" w:ascii="宋体" w:hAnsi="宋体" w:eastAsia="宋体" w:cs="宋体"/>
                <w:sz w:val="21"/>
                <w:szCs w:val="21"/>
              </w:rPr>
              <w:t xml:space="preserve">      接球方站位</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站位出场区或踩线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比赛开</w:t>
            </w:r>
          </w:p>
          <w:p>
            <w:pPr>
              <w:jc w:val="center"/>
              <w:rPr>
                <w:rFonts w:hint="eastAsia" w:ascii="宋体" w:hAnsi="宋体" w:eastAsia="宋体" w:cs="宋体"/>
                <w:sz w:val="21"/>
                <w:szCs w:val="21"/>
              </w:rPr>
            </w:pPr>
            <w:r>
              <w:rPr>
                <w:rFonts w:hint="eastAsia" w:ascii="宋体" w:hAnsi="宋体" w:eastAsia="宋体" w:cs="宋体"/>
                <w:sz w:val="21"/>
                <w:szCs w:val="21"/>
              </w:rPr>
              <w:t>始</w:t>
            </w:r>
          </w:p>
          <w:p>
            <w:pPr>
              <w:jc w:val="center"/>
              <w:rPr>
                <w:rFonts w:hint="eastAsia" w:ascii="宋体" w:hAnsi="宋体" w:eastAsia="宋体" w:cs="宋体"/>
                <w:sz w:val="21"/>
                <w:szCs w:val="21"/>
              </w:rPr>
            </w:pPr>
            <w:r>
              <w:rPr>
                <w:rFonts w:hint="eastAsia" w:ascii="宋体" w:hAnsi="宋体" w:eastAsia="宋体" w:cs="宋体"/>
                <w:sz w:val="21"/>
                <w:szCs w:val="21"/>
              </w:rPr>
              <w:t>及</w:t>
            </w:r>
          </w:p>
          <w:p>
            <w:pPr>
              <w:jc w:val="center"/>
              <w:rPr>
                <w:rFonts w:hint="eastAsia" w:ascii="宋体" w:hAnsi="宋体" w:eastAsia="宋体" w:cs="宋体"/>
                <w:sz w:val="21"/>
                <w:szCs w:val="21"/>
              </w:rPr>
            </w:pPr>
            <w:r>
              <w:rPr>
                <w:rFonts w:hint="eastAsia" w:ascii="宋体" w:hAnsi="宋体" w:eastAsia="宋体" w:cs="宋体"/>
                <w:sz w:val="21"/>
                <w:szCs w:val="21"/>
              </w:rPr>
              <w:t>发球</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裁判员报分后比赛开始</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报分前抛球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轮换发球</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三分交换发球权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有效发球</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击球部位，必须用脚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ind w:left="300" w:hanging="210" w:hangingChars="100"/>
              <w:rPr>
                <w:rFonts w:hint="eastAsia" w:ascii="宋体" w:hAnsi="宋体" w:eastAsia="宋体" w:cs="宋体"/>
                <w:sz w:val="21"/>
                <w:szCs w:val="21"/>
              </w:rPr>
            </w:pPr>
            <w:r>
              <w:rPr>
                <w:rFonts w:hint="eastAsia" w:ascii="宋体" w:hAnsi="宋体" w:eastAsia="宋体" w:cs="宋体"/>
                <w:sz w:val="21"/>
                <w:szCs w:val="21"/>
              </w:rPr>
              <w:t>暂停与</w:t>
            </w:r>
          </w:p>
          <w:p>
            <w:pPr>
              <w:rPr>
                <w:rFonts w:hint="eastAsia" w:ascii="宋体" w:hAnsi="宋体" w:eastAsia="宋体" w:cs="宋体"/>
                <w:sz w:val="21"/>
                <w:szCs w:val="21"/>
              </w:rPr>
            </w:pPr>
            <w:r>
              <w:rPr>
                <w:rFonts w:hint="eastAsia" w:ascii="宋体" w:hAnsi="宋体" w:eastAsia="宋体" w:cs="宋体"/>
                <w:sz w:val="21"/>
                <w:szCs w:val="21"/>
              </w:rPr>
              <w:t>暂时中断比 赛</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技术暂停</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每局各一次，时间1分钟，死球时可要求，无自动暂停。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暂停时人员及区域</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本场区底线，5人，双人4人，沙滩6人，服装有别场上队员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中断比赛情况时间</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受伤时间不得超过5</w:t>
            </w:r>
            <w:r>
              <w:rPr>
                <w:rFonts w:hint="eastAsia" w:ascii="宋体" w:hAnsi="宋体" w:eastAsia="宋体" w:cs="宋体"/>
                <w:sz w:val="21"/>
                <w:szCs w:val="21"/>
                <w:lang w:eastAsia="zh-CN"/>
              </w:rPr>
              <w:t>分钟</w:t>
            </w:r>
            <w:r>
              <w:rPr>
                <w:rFonts w:hint="eastAsia" w:ascii="宋体" w:hAnsi="宋体" w:eastAsia="宋体" w:cs="宋体"/>
                <w:sz w:val="21"/>
                <w:szCs w:val="21"/>
              </w:rPr>
              <w:t>，换人名额用完将判罚负于对方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比赛受阻</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裁判长经组委会同意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比赛中断</w:t>
            </w:r>
            <w:r>
              <w:rPr>
                <w:rFonts w:hint="eastAsia" w:ascii="宋体" w:hAnsi="宋体" w:eastAsia="宋体" w:cs="宋体"/>
                <w:sz w:val="21"/>
                <w:szCs w:val="21"/>
                <w:lang w:val="en-US" w:eastAsia="zh-CN"/>
              </w:rPr>
              <w:t>时</w:t>
            </w:r>
            <w:r>
              <w:rPr>
                <w:rFonts w:hint="eastAsia" w:ascii="宋体" w:hAnsi="宋体" w:eastAsia="宋体" w:cs="宋体"/>
                <w:sz w:val="21"/>
                <w:szCs w:val="21"/>
              </w:rPr>
              <w:t>场上队员</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不出场地，不得任何帮助</w:t>
            </w:r>
          </w:p>
        </w:tc>
      </w:tr>
    </w:tbl>
    <w:p>
      <w:pPr>
        <w:jc w:val="center"/>
        <w:rPr>
          <w:rFonts w:hint="eastAsia" w:ascii="宋体" w:hAnsi="宋体" w:eastAsia="宋体" w:cs="宋体"/>
          <w:sz w:val="21"/>
          <w:szCs w:val="21"/>
        </w:rPr>
      </w:pPr>
      <w:bookmarkStart w:id="3" w:name="_Hlk122047208"/>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94"/>
        <w:gridCol w:w="3684"/>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9"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一</w:t>
            </w:r>
          </w:p>
          <w:p>
            <w:pPr>
              <w:jc w:val="center"/>
              <w:rPr>
                <w:rFonts w:hint="eastAsia" w:ascii="宋体" w:hAnsi="宋体" w:eastAsia="宋体" w:cs="宋体"/>
                <w:sz w:val="21"/>
                <w:szCs w:val="21"/>
              </w:rPr>
            </w:pPr>
            <w:r>
              <w:rPr>
                <w:rFonts w:hint="eastAsia" w:ascii="宋体" w:hAnsi="宋体" w:eastAsia="宋体" w:cs="宋体"/>
                <w:sz w:val="21"/>
                <w:szCs w:val="21"/>
              </w:rPr>
              <w:t>级</w:t>
            </w:r>
          </w:p>
          <w:p>
            <w:pPr>
              <w:jc w:val="center"/>
              <w:rPr>
                <w:rFonts w:hint="eastAsia" w:ascii="宋体" w:hAnsi="宋体" w:eastAsia="宋体" w:cs="宋体"/>
                <w:sz w:val="21"/>
                <w:szCs w:val="21"/>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竞</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赛</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规</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则</w:t>
            </w:r>
          </w:p>
        </w:tc>
        <w:tc>
          <w:tcPr>
            <w:tcW w:w="994" w:type="dxa"/>
          </w:tcPr>
          <w:p>
            <w:pPr>
              <w:jc w:val="center"/>
              <w:rPr>
                <w:rFonts w:hint="eastAsia" w:ascii="宋体" w:hAnsi="宋体" w:eastAsia="宋体" w:cs="宋体"/>
                <w:sz w:val="21"/>
                <w:szCs w:val="21"/>
              </w:rPr>
            </w:pPr>
            <w:r>
              <w:rPr>
                <w:rFonts w:hint="eastAsia" w:ascii="宋体" w:hAnsi="宋体" w:eastAsia="宋体" w:cs="宋体"/>
                <w:sz w:val="21"/>
                <w:szCs w:val="21"/>
              </w:rPr>
              <w:t>二级</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三级指标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ind w:firstLine="210" w:firstLineChars="100"/>
              <w:rPr>
                <w:rFonts w:hint="eastAsia" w:ascii="宋体" w:hAnsi="宋体" w:eastAsia="宋体" w:cs="宋体"/>
                <w:sz w:val="21"/>
                <w:szCs w:val="21"/>
              </w:rPr>
            </w:pPr>
          </w:p>
          <w:p>
            <w:pPr>
              <w:ind w:firstLine="210" w:firstLineChars="100"/>
              <w:rPr>
                <w:rFonts w:hint="eastAsia" w:ascii="宋体" w:hAnsi="宋体" w:eastAsia="宋体" w:cs="宋体"/>
                <w:sz w:val="21"/>
                <w:szCs w:val="21"/>
              </w:rPr>
            </w:pPr>
            <w:r>
              <w:rPr>
                <w:rFonts w:hint="eastAsia" w:ascii="宋体" w:hAnsi="宋体" w:eastAsia="宋体" w:cs="宋体"/>
                <w:sz w:val="21"/>
                <w:szCs w:val="21"/>
              </w:rPr>
              <w:t>计</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分</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方</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法</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团 体 赛</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 xml:space="preserve">    五盘三胜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单 组 赛</w:t>
            </w:r>
          </w:p>
        </w:tc>
        <w:tc>
          <w:tcPr>
            <w:tcW w:w="2769" w:type="dxa"/>
          </w:tcPr>
          <w:p>
            <w:pPr>
              <w:ind w:firstLine="630" w:firstLineChars="300"/>
              <w:rPr>
                <w:rFonts w:hint="eastAsia" w:ascii="宋体" w:hAnsi="宋体" w:eastAsia="宋体" w:cs="宋体"/>
                <w:sz w:val="21"/>
                <w:szCs w:val="21"/>
              </w:rPr>
            </w:pPr>
            <w:r>
              <w:rPr>
                <w:rFonts w:hint="eastAsia" w:ascii="宋体" w:hAnsi="宋体" w:eastAsia="宋体" w:cs="宋体"/>
                <w:sz w:val="21"/>
                <w:szCs w:val="21"/>
              </w:rPr>
              <w:t>三局两胜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每局比分</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 xml:space="preserve"> 最高比分</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20平领先2分最高25分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交换场地分</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先到10分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ind w:firstLine="210" w:firstLineChars="100"/>
              <w:rPr>
                <w:rFonts w:hint="eastAsia" w:ascii="宋体" w:hAnsi="宋体" w:eastAsia="宋体" w:cs="宋体"/>
                <w:sz w:val="21"/>
                <w:szCs w:val="21"/>
              </w:rPr>
            </w:pPr>
            <w:r>
              <w:rPr>
                <w:rFonts w:hint="eastAsia" w:ascii="宋体" w:hAnsi="宋体" w:eastAsia="宋体" w:cs="宋体"/>
                <w:sz w:val="21"/>
                <w:szCs w:val="21"/>
              </w:rPr>
              <w:t>纪</w:t>
            </w:r>
          </w:p>
          <w:p>
            <w:pPr>
              <w:jc w:val="center"/>
              <w:rPr>
                <w:rFonts w:hint="eastAsia" w:ascii="宋体" w:hAnsi="宋体" w:eastAsia="宋体" w:cs="宋体"/>
                <w:sz w:val="21"/>
                <w:szCs w:val="21"/>
              </w:rPr>
            </w:pPr>
            <w:r>
              <w:rPr>
                <w:rFonts w:hint="eastAsia" w:ascii="宋体" w:hAnsi="宋体" w:eastAsia="宋体" w:cs="宋体"/>
                <w:sz w:val="21"/>
                <w:szCs w:val="21"/>
              </w:rPr>
              <w:t>律</w:t>
            </w:r>
          </w:p>
          <w:p>
            <w:pPr>
              <w:jc w:val="center"/>
              <w:rPr>
                <w:rFonts w:hint="eastAsia" w:ascii="宋体" w:hAnsi="宋体" w:eastAsia="宋体" w:cs="宋体"/>
                <w:sz w:val="21"/>
                <w:szCs w:val="21"/>
              </w:rPr>
            </w:pPr>
            <w:r>
              <w:rPr>
                <w:rFonts w:hint="eastAsia" w:ascii="宋体" w:hAnsi="宋体" w:eastAsia="宋体" w:cs="宋体"/>
                <w:sz w:val="21"/>
                <w:szCs w:val="21"/>
              </w:rPr>
              <w:t>与</w:t>
            </w:r>
          </w:p>
          <w:p>
            <w:pPr>
              <w:jc w:val="center"/>
              <w:rPr>
                <w:rFonts w:hint="eastAsia" w:ascii="宋体" w:hAnsi="宋体" w:eastAsia="宋体" w:cs="宋体"/>
                <w:sz w:val="21"/>
                <w:szCs w:val="21"/>
              </w:rPr>
            </w:pPr>
            <w:r>
              <w:rPr>
                <w:rFonts w:hint="eastAsia" w:ascii="宋体" w:hAnsi="宋体" w:eastAsia="宋体" w:cs="宋体"/>
                <w:sz w:val="21"/>
                <w:szCs w:val="21"/>
              </w:rPr>
              <w:t>出</w:t>
            </w:r>
          </w:p>
          <w:p>
            <w:pPr>
              <w:jc w:val="center"/>
              <w:rPr>
                <w:rFonts w:hint="eastAsia" w:ascii="宋体" w:hAnsi="宋体" w:eastAsia="宋体" w:cs="宋体"/>
                <w:sz w:val="21"/>
                <w:szCs w:val="21"/>
              </w:rPr>
            </w:pPr>
            <w:r>
              <w:rPr>
                <w:rFonts w:hint="eastAsia" w:ascii="宋体" w:hAnsi="宋体" w:eastAsia="宋体" w:cs="宋体"/>
                <w:sz w:val="21"/>
                <w:szCs w:val="21"/>
              </w:rPr>
              <w:t>罚</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比赛纪律</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运动员遵守竞赛规则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竞赛规程</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运动员遵守竞赛规程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rPr>
                <w:rFonts w:hint="eastAsia" w:ascii="宋体" w:hAnsi="宋体" w:eastAsia="宋体" w:cs="宋体"/>
                <w:sz w:val="21"/>
                <w:szCs w:val="21"/>
              </w:rPr>
            </w:pPr>
            <w:r>
              <w:rPr>
                <w:rFonts w:hint="eastAsia" w:ascii="宋体" w:hAnsi="宋体" w:eastAsia="宋体" w:cs="宋体"/>
                <w:sz w:val="21"/>
                <w:szCs w:val="21"/>
              </w:rPr>
              <w:t xml:space="preserve">        场上队长</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只有队长能与裁判质询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场上裁判员</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裁判必须接纳队长要求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领队教练其他官员</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比赛中不得质疑裁判判罚，妨碍比赛进行，此行为视为严重违纪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黄牌</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违反体育道德行为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用语言和行动表示不满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连续违反比赛规则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拖延比赛重新开始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未经裁判允许进入再次进入场地，未经裁判允许故意离场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红牌</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严重犯规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行为过激故意伤害队员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向对方和其他人吐口水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使用侮辱性语言和手势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同一场收到两张黄牌</w:t>
            </w:r>
          </w:p>
        </w:tc>
      </w:tr>
      <w:bookmarkEnd w:id="3"/>
    </w:tbl>
    <w:p>
      <w:pPr>
        <w:jc w:val="left"/>
        <w:rPr>
          <w:rFonts w:hint="eastAsia" w:ascii="宋体" w:hAnsi="宋体" w:eastAsia="宋体" w:cs="宋体"/>
          <w:sz w:val="28"/>
          <w:szCs w:val="28"/>
        </w:rPr>
      </w:pPr>
      <w:r>
        <w:rPr>
          <w:rFonts w:hint="eastAsia" w:ascii="宋体" w:hAnsi="宋体" w:eastAsia="宋体" w:cs="宋体"/>
          <w:sz w:val="28"/>
          <w:szCs w:val="28"/>
        </w:rPr>
        <w:t>二、裁判法和临场执裁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94"/>
        <w:gridCol w:w="3684"/>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9"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一</w:t>
            </w:r>
          </w:p>
          <w:p>
            <w:pPr>
              <w:jc w:val="center"/>
              <w:rPr>
                <w:rFonts w:hint="eastAsia" w:ascii="宋体" w:hAnsi="宋体" w:eastAsia="宋体" w:cs="宋体"/>
                <w:sz w:val="21"/>
                <w:szCs w:val="21"/>
              </w:rPr>
            </w:pPr>
            <w:r>
              <w:rPr>
                <w:rFonts w:hint="eastAsia" w:ascii="宋体" w:hAnsi="宋体" w:eastAsia="宋体" w:cs="宋体"/>
                <w:sz w:val="21"/>
                <w:szCs w:val="21"/>
              </w:rPr>
              <w:t>级</w:t>
            </w:r>
          </w:p>
          <w:p>
            <w:pPr>
              <w:jc w:val="center"/>
              <w:rPr>
                <w:rFonts w:hint="eastAsia" w:ascii="宋体" w:hAnsi="宋体" w:eastAsia="宋体" w:cs="宋体"/>
                <w:sz w:val="21"/>
                <w:szCs w:val="21"/>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裁判法</w:t>
            </w:r>
          </w:p>
          <w:p>
            <w:pPr>
              <w:jc w:val="center"/>
              <w:rPr>
                <w:rFonts w:hint="eastAsia" w:ascii="宋体" w:hAnsi="宋体" w:eastAsia="宋体" w:cs="宋体"/>
                <w:sz w:val="21"/>
                <w:szCs w:val="21"/>
              </w:rPr>
            </w:pPr>
            <w:r>
              <w:rPr>
                <w:rFonts w:hint="eastAsia" w:ascii="宋体" w:hAnsi="宋体" w:eastAsia="宋体" w:cs="宋体"/>
                <w:sz w:val="21"/>
                <w:szCs w:val="21"/>
              </w:rPr>
              <w:t>和</w:t>
            </w:r>
          </w:p>
          <w:p>
            <w:pPr>
              <w:jc w:val="center"/>
              <w:rPr>
                <w:rFonts w:hint="eastAsia" w:ascii="宋体" w:hAnsi="宋体" w:eastAsia="宋体" w:cs="宋体"/>
                <w:sz w:val="21"/>
                <w:szCs w:val="21"/>
              </w:rPr>
            </w:pPr>
            <w:r>
              <w:rPr>
                <w:rFonts w:hint="eastAsia" w:ascii="宋体" w:hAnsi="宋体" w:eastAsia="宋体" w:cs="宋体"/>
                <w:sz w:val="21"/>
                <w:szCs w:val="21"/>
              </w:rPr>
              <w:t>临场执裁</w:t>
            </w:r>
          </w:p>
        </w:tc>
        <w:tc>
          <w:tcPr>
            <w:tcW w:w="994" w:type="dxa"/>
          </w:tcPr>
          <w:p>
            <w:pPr>
              <w:jc w:val="center"/>
              <w:rPr>
                <w:rFonts w:hint="eastAsia" w:ascii="宋体" w:hAnsi="宋体" w:eastAsia="宋体" w:cs="宋体"/>
                <w:sz w:val="21"/>
                <w:szCs w:val="21"/>
              </w:rPr>
            </w:pPr>
            <w:r>
              <w:rPr>
                <w:rFonts w:hint="eastAsia" w:ascii="宋体" w:hAnsi="宋体" w:eastAsia="宋体" w:cs="宋体"/>
                <w:sz w:val="21"/>
                <w:szCs w:val="21"/>
              </w:rPr>
              <w:t>二级</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三级指标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ind w:firstLine="210" w:firstLineChars="100"/>
              <w:rPr>
                <w:rFonts w:hint="eastAsia" w:ascii="宋体" w:hAnsi="宋体" w:eastAsia="宋体" w:cs="宋体"/>
                <w:sz w:val="21"/>
                <w:szCs w:val="21"/>
              </w:rPr>
            </w:pPr>
            <w:r>
              <w:rPr>
                <w:rFonts w:hint="eastAsia" w:ascii="宋体" w:hAnsi="宋体" w:eastAsia="宋体" w:cs="宋体"/>
                <w:sz w:val="21"/>
                <w:szCs w:val="21"/>
              </w:rPr>
              <w:t>比</w:t>
            </w:r>
          </w:p>
          <w:p>
            <w:pPr>
              <w:jc w:val="center"/>
              <w:rPr>
                <w:rFonts w:hint="eastAsia" w:ascii="宋体" w:hAnsi="宋体" w:eastAsia="宋体" w:cs="宋体"/>
                <w:sz w:val="21"/>
                <w:szCs w:val="21"/>
              </w:rPr>
            </w:pPr>
            <w:r>
              <w:rPr>
                <w:rFonts w:hint="eastAsia" w:ascii="宋体" w:hAnsi="宋体" w:eastAsia="宋体" w:cs="宋体"/>
                <w:sz w:val="21"/>
                <w:szCs w:val="21"/>
              </w:rPr>
              <w:t>赛</w:t>
            </w:r>
          </w:p>
          <w:p>
            <w:pPr>
              <w:jc w:val="center"/>
              <w:rPr>
                <w:rFonts w:hint="eastAsia" w:ascii="宋体" w:hAnsi="宋体" w:eastAsia="宋体" w:cs="宋体"/>
                <w:sz w:val="21"/>
                <w:szCs w:val="21"/>
              </w:rPr>
            </w:pPr>
            <w:r>
              <w:rPr>
                <w:rFonts w:hint="eastAsia" w:ascii="宋体" w:hAnsi="宋体" w:eastAsia="宋体" w:cs="宋体"/>
                <w:sz w:val="21"/>
                <w:szCs w:val="21"/>
              </w:rPr>
              <w:t>流</w:t>
            </w:r>
          </w:p>
          <w:p>
            <w:pPr>
              <w:jc w:val="center"/>
              <w:rPr>
                <w:rFonts w:hint="eastAsia" w:ascii="宋体" w:hAnsi="宋体" w:eastAsia="宋体" w:cs="宋体"/>
                <w:sz w:val="21"/>
                <w:szCs w:val="21"/>
              </w:rPr>
            </w:pPr>
            <w:r>
              <w:rPr>
                <w:rFonts w:hint="eastAsia" w:ascii="宋体" w:hAnsi="宋体" w:eastAsia="宋体" w:cs="宋体"/>
                <w:sz w:val="21"/>
                <w:szCs w:val="21"/>
              </w:rPr>
              <w:t>程</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填写上场名单</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 xml:space="preserve"> 递交时间及其规定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检录工作</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 xml:space="preserve"> 检录时间核对上场名单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服装装备查验</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检查伤害运动员的物品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赛前流程</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入场程序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赛后流程</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宣布结果、退场、表格签字等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犯</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规</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发球方犯规</w:t>
            </w:r>
          </w:p>
          <w:p>
            <w:pPr>
              <w:rPr>
                <w:rFonts w:hint="eastAsia" w:ascii="宋体" w:hAnsi="宋体" w:eastAsia="宋体" w:cs="宋体"/>
                <w:sz w:val="21"/>
                <w:szCs w:val="21"/>
              </w:rPr>
            </w:pPr>
            <w:r>
              <w:rPr>
                <w:rFonts w:hint="eastAsia" w:ascii="宋体" w:hAnsi="宋体" w:eastAsia="宋体" w:cs="宋体"/>
                <w:sz w:val="21"/>
                <w:szCs w:val="21"/>
              </w:rPr>
              <w:t xml:space="preserve">            </w:t>
            </w:r>
          </w:p>
        </w:tc>
        <w:tc>
          <w:tcPr>
            <w:tcW w:w="2769" w:type="dxa"/>
          </w:tcPr>
          <w:p>
            <w:pPr>
              <w:snapToGrid w:val="0"/>
              <w:contextualSpacing/>
              <w:jc w:val="left"/>
              <w:rPr>
                <w:rFonts w:hint="eastAsia" w:ascii="宋体" w:hAnsi="宋体" w:eastAsia="宋体" w:cs="宋体"/>
                <w:sz w:val="21"/>
                <w:szCs w:val="21"/>
              </w:rPr>
            </w:pPr>
            <w:r>
              <w:rPr>
                <w:rFonts w:hint="eastAsia" w:ascii="宋体" w:hAnsi="宋体" w:eastAsia="宋体" w:cs="宋体"/>
                <w:sz w:val="21"/>
                <w:szCs w:val="21"/>
              </w:rPr>
              <w:t>延误比赛、抛球手脚离地、踩线、触网、侵入对方场区、发球手击球前脚腾空、发球手未踢中球、球过网前触及本方队员、球出界、球未过网、身体触及障碍物、报分前抛球等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双方发球时的犯规</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分散对手注意力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比赛中双方的犯规</w:t>
            </w:r>
          </w:p>
        </w:tc>
        <w:tc>
          <w:tcPr>
            <w:tcW w:w="2769" w:type="dxa"/>
          </w:tcPr>
          <w:p>
            <w:pPr>
              <w:snapToGrid w:val="0"/>
              <w:contextualSpacing/>
              <w:jc w:val="left"/>
              <w:rPr>
                <w:rFonts w:hint="eastAsia" w:ascii="宋体" w:hAnsi="宋体" w:eastAsia="宋体" w:cs="宋体"/>
                <w:sz w:val="21"/>
                <w:szCs w:val="21"/>
              </w:rPr>
            </w:pPr>
            <w:r>
              <w:rPr>
                <w:rFonts w:hint="eastAsia" w:ascii="宋体" w:hAnsi="宋体" w:eastAsia="宋体" w:cs="宋体"/>
                <w:sz w:val="21"/>
                <w:szCs w:val="21"/>
              </w:rPr>
              <w:t>过网击球、进入对方场区、连续触球3次、停球或持球、身体及装备触及球网、网柱、裁判椅、球触及障碍物、借助外力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赛</w:t>
            </w:r>
          </w:p>
          <w:p>
            <w:pPr>
              <w:jc w:val="center"/>
              <w:rPr>
                <w:rFonts w:hint="eastAsia" w:ascii="宋体" w:hAnsi="宋体" w:eastAsia="宋体" w:cs="宋体"/>
                <w:sz w:val="21"/>
                <w:szCs w:val="21"/>
              </w:rPr>
            </w:pPr>
            <w:r>
              <w:rPr>
                <w:rFonts w:hint="eastAsia" w:ascii="宋体" w:hAnsi="宋体" w:eastAsia="宋体" w:cs="宋体"/>
                <w:sz w:val="21"/>
                <w:szCs w:val="21"/>
              </w:rPr>
              <w:t>中</w:t>
            </w:r>
          </w:p>
          <w:p>
            <w:pPr>
              <w:jc w:val="center"/>
              <w:rPr>
                <w:rFonts w:hint="eastAsia" w:ascii="宋体" w:hAnsi="宋体" w:eastAsia="宋体" w:cs="宋体"/>
                <w:sz w:val="21"/>
                <w:szCs w:val="21"/>
              </w:rPr>
            </w:pPr>
            <w:r>
              <w:rPr>
                <w:rFonts w:hint="eastAsia" w:ascii="宋体" w:hAnsi="宋体" w:eastAsia="宋体" w:cs="宋体"/>
                <w:sz w:val="21"/>
                <w:szCs w:val="21"/>
              </w:rPr>
              <w:t>操</w:t>
            </w:r>
          </w:p>
          <w:p>
            <w:pPr>
              <w:jc w:val="center"/>
              <w:rPr>
                <w:rFonts w:hint="eastAsia" w:ascii="宋体" w:hAnsi="宋体" w:eastAsia="宋体" w:cs="宋体"/>
                <w:sz w:val="21"/>
                <w:szCs w:val="21"/>
              </w:rPr>
            </w:pPr>
            <w:r>
              <w:rPr>
                <w:rFonts w:hint="eastAsia" w:ascii="宋体" w:hAnsi="宋体" w:eastAsia="宋体" w:cs="宋体"/>
                <w:sz w:val="21"/>
                <w:szCs w:val="21"/>
              </w:rPr>
              <w:t>作</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异常情况处理</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发生不可预期事件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突发事件</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停电、漏雨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暂时中断比赛</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队员受伤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比赛节奏控制</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延误拖延比赛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bl>
    <w:p>
      <w:pPr>
        <w:jc w:val="center"/>
        <w:rPr>
          <w:sz w:val="36"/>
          <w:szCs w:val="36"/>
        </w:rPr>
      </w:pPr>
    </w:p>
    <w:p>
      <w:pPr>
        <w:rPr>
          <w:rFonts w:hint="eastAsia" w:ascii="宋体" w:hAnsi="宋体" w:eastAsia="宋体" w:cs="宋体"/>
          <w:sz w:val="28"/>
          <w:szCs w:val="28"/>
        </w:rPr>
      </w:pPr>
      <w:r>
        <w:rPr>
          <w:rFonts w:hint="eastAsia" w:ascii="宋体" w:hAnsi="宋体" w:eastAsia="宋体" w:cs="宋体"/>
          <w:sz w:val="28"/>
          <w:szCs w:val="28"/>
        </w:rPr>
        <w:t>三、组织与管理与编排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94"/>
        <w:gridCol w:w="3684"/>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9"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一</w:t>
            </w:r>
          </w:p>
          <w:p>
            <w:pPr>
              <w:jc w:val="center"/>
              <w:rPr>
                <w:rFonts w:hint="eastAsia" w:ascii="宋体" w:hAnsi="宋体" w:eastAsia="宋体" w:cs="宋体"/>
                <w:sz w:val="21"/>
                <w:szCs w:val="21"/>
              </w:rPr>
            </w:pPr>
            <w:r>
              <w:rPr>
                <w:rFonts w:hint="eastAsia" w:ascii="宋体" w:hAnsi="宋体" w:eastAsia="宋体" w:cs="宋体"/>
                <w:sz w:val="21"/>
                <w:szCs w:val="21"/>
              </w:rPr>
              <w:t>级</w:t>
            </w:r>
          </w:p>
          <w:p>
            <w:pPr>
              <w:jc w:val="center"/>
              <w:rPr>
                <w:rFonts w:hint="eastAsia" w:ascii="宋体" w:hAnsi="宋体" w:eastAsia="宋体" w:cs="宋体"/>
                <w:sz w:val="21"/>
                <w:szCs w:val="21"/>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组织管理</w:t>
            </w:r>
          </w:p>
          <w:p>
            <w:pPr>
              <w:jc w:val="center"/>
              <w:rPr>
                <w:rFonts w:hint="eastAsia" w:ascii="宋体" w:hAnsi="宋体" w:eastAsia="宋体" w:cs="宋体"/>
                <w:sz w:val="21"/>
                <w:szCs w:val="21"/>
              </w:rPr>
            </w:pPr>
            <w:r>
              <w:rPr>
                <w:rFonts w:hint="eastAsia" w:ascii="宋体" w:hAnsi="宋体" w:eastAsia="宋体" w:cs="宋体"/>
                <w:sz w:val="21"/>
                <w:szCs w:val="21"/>
              </w:rPr>
              <w:t>与</w:t>
            </w:r>
          </w:p>
          <w:p>
            <w:pPr>
              <w:jc w:val="center"/>
              <w:rPr>
                <w:rFonts w:hint="eastAsia" w:ascii="宋体" w:hAnsi="宋体" w:eastAsia="宋体" w:cs="宋体"/>
                <w:sz w:val="21"/>
                <w:szCs w:val="21"/>
              </w:rPr>
            </w:pPr>
            <w:r>
              <w:rPr>
                <w:rFonts w:hint="eastAsia" w:ascii="宋体" w:hAnsi="宋体" w:eastAsia="宋体" w:cs="宋体"/>
                <w:sz w:val="21"/>
                <w:szCs w:val="21"/>
              </w:rPr>
              <w:t>编排</w:t>
            </w:r>
          </w:p>
        </w:tc>
        <w:tc>
          <w:tcPr>
            <w:tcW w:w="994" w:type="dxa"/>
          </w:tcPr>
          <w:p>
            <w:pPr>
              <w:jc w:val="center"/>
              <w:rPr>
                <w:rFonts w:hint="eastAsia" w:ascii="宋体" w:hAnsi="宋体" w:eastAsia="宋体" w:cs="宋体"/>
                <w:sz w:val="21"/>
                <w:szCs w:val="21"/>
              </w:rPr>
            </w:pPr>
            <w:r>
              <w:rPr>
                <w:rFonts w:hint="eastAsia" w:ascii="宋体" w:hAnsi="宋体" w:eastAsia="宋体" w:cs="宋体"/>
                <w:sz w:val="21"/>
                <w:szCs w:val="21"/>
              </w:rPr>
              <w:t>二级</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三级指标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ind w:firstLine="210" w:firstLineChars="100"/>
              <w:rPr>
                <w:rFonts w:hint="eastAsia" w:ascii="宋体" w:hAnsi="宋体" w:eastAsia="宋体" w:cs="宋体"/>
                <w:sz w:val="21"/>
                <w:szCs w:val="21"/>
              </w:rPr>
            </w:pPr>
            <w:r>
              <w:rPr>
                <w:rFonts w:hint="eastAsia" w:ascii="宋体" w:hAnsi="宋体" w:eastAsia="宋体" w:cs="宋体"/>
                <w:sz w:val="21"/>
                <w:szCs w:val="21"/>
              </w:rPr>
              <w:t>赛</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事</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筹</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备</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申报承办比赛</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承办申请的条件优势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组织接受报名</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报名时间项目人数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补充通知</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参赛注意事项要求等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比赛接待</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接站送站住宿安排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抽</w:t>
            </w:r>
          </w:p>
          <w:p>
            <w:pPr>
              <w:jc w:val="center"/>
              <w:rPr>
                <w:rFonts w:hint="eastAsia" w:ascii="宋体" w:hAnsi="宋体" w:eastAsia="宋体" w:cs="宋体"/>
                <w:sz w:val="21"/>
                <w:szCs w:val="21"/>
              </w:rPr>
            </w:pPr>
            <w:r>
              <w:rPr>
                <w:rFonts w:hint="eastAsia" w:ascii="宋体" w:hAnsi="宋体" w:eastAsia="宋体" w:cs="宋体"/>
                <w:sz w:val="21"/>
                <w:szCs w:val="21"/>
              </w:rPr>
              <w:t>签</w:t>
            </w:r>
          </w:p>
          <w:p>
            <w:pPr>
              <w:jc w:val="center"/>
              <w:rPr>
                <w:rFonts w:hint="eastAsia" w:ascii="宋体" w:hAnsi="宋体" w:eastAsia="宋体" w:cs="宋体"/>
                <w:sz w:val="21"/>
                <w:szCs w:val="21"/>
              </w:rPr>
            </w:pPr>
            <w:r>
              <w:rPr>
                <w:rFonts w:hint="eastAsia" w:ascii="宋体" w:hAnsi="宋体" w:eastAsia="宋体" w:cs="宋体"/>
                <w:sz w:val="21"/>
                <w:szCs w:val="21"/>
              </w:rPr>
              <w:t>与</w:t>
            </w:r>
          </w:p>
          <w:p>
            <w:pPr>
              <w:jc w:val="center"/>
              <w:rPr>
                <w:rFonts w:hint="eastAsia" w:ascii="宋体" w:hAnsi="宋体" w:eastAsia="宋体" w:cs="宋体"/>
                <w:sz w:val="21"/>
                <w:szCs w:val="21"/>
              </w:rPr>
            </w:pPr>
            <w:r>
              <w:rPr>
                <w:rFonts w:hint="eastAsia" w:ascii="宋体" w:hAnsi="宋体" w:eastAsia="宋体" w:cs="宋体"/>
                <w:sz w:val="21"/>
                <w:szCs w:val="21"/>
              </w:rPr>
              <w:t>编</w:t>
            </w:r>
          </w:p>
          <w:p>
            <w:pPr>
              <w:jc w:val="center"/>
              <w:rPr>
                <w:rFonts w:hint="eastAsia" w:ascii="宋体" w:hAnsi="宋体" w:eastAsia="宋体" w:cs="宋体"/>
                <w:sz w:val="21"/>
                <w:szCs w:val="21"/>
              </w:rPr>
            </w:pPr>
            <w:r>
              <w:rPr>
                <w:rFonts w:hint="eastAsia" w:ascii="宋体" w:hAnsi="宋体" w:eastAsia="宋体" w:cs="宋体"/>
                <w:sz w:val="21"/>
                <w:szCs w:val="21"/>
              </w:rPr>
              <w:t>排</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竞赛种类</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分组循环赛、淘汰赛等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比赛分组</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根据报名顺序进行分组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rPr>
                <w:rFonts w:hint="eastAsia" w:ascii="宋体" w:hAnsi="宋体" w:eastAsia="宋体" w:cs="宋体"/>
                <w:sz w:val="21"/>
                <w:szCs w:val="21"/>
              </w:rPr>
            </w:pPr>
            <w:r>
              <w:rPr>
                <w:rFonts w:hint="eastAsia" w:ascii="宋体" w:hAnsi="宋体" w:eastAsia="宋体" w:cs="宋体"/>
                <w:sz w:val="21"/>
                <w:szCs w:val="21"/>
              </w:rPr>
              <w:t xml:space="preserve">      种子队设置</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种子队的确认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抽签</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抽签原则顺序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秩序册</w:t>
            </w: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 xml:space="preserve">    成  </w:t>
            </w:r>
          </w:p>
          <w:p>
            <w:pPr>
              <w:jc w:val="center"/>
              <w:rPr>
                <w:rFonts w:hint="eastAsia" w:ascii="宋体" w:hAnsi="宋体" w:eastAsia="宋体" w:cs="宋体"/>
                <w:sz w:val="21"/>
                <w:szCs w:val="21"/>
              </w:rPr>
            </w:pPr>
            <w:r>
              <w:rPr>
                <w:rFonts w:hint="eastAsia" w:ascii="宋体" w:hAnsi="宋体" w:eastAsia="宋体" w:cs="宋体"/>
                <w:sz w:val="21"/>
                <w:szCs w:val="21"/>
              </w:rPr>
              <w:t>绩</w:t>
            </w:r>
          </w:p>
          <w:p>
            <w:pPr>
              <w:jc w:val="center"/>
              <w:rPr>
                <w:rFonts w:hint="eastAsia" w:ascii="宋体" w:hAnsi="宋体" w:eastAsia="宋体" w:cs="宋体"/>
                <w:sz w:val="21"/>
                <w:szCs w:val="21"/>
              </w:rPr>
            </w:pPr>
            <w:r>
              <w:rPr>
                <w:rFonts w:hint="eastAsia" w:ascii="宋体" w:hAnsi="宋体" w:eastAsia="宋体" w:cs="宋体"/>
                <w:sz w:val="21"/>
                <w:szCs w:val="21"/>
              </w:rPr>
              <w:t>管</w:t>
            </w:r>
          </w:p>
          <w:p>
            <w:pPr>
              <w:jc w:val="center"/>
              <w:rPr>
                <w:rFonts w:hint="eastAsia" w:ascii="宋体" w:hAnsi="宋体" w:eastAsia="宋体" w:cs="宋体"/>
                <w:sz w:val="21"/>
                <w:szCs w:val="21"/>
              </w:rPr>
            </w:pPr>
            <w:r>
              <w:rPr>
                <w:rFonts w:hint="eastAsia" w:ascii="宋体" w:hAnsi="宋体" w:eastAsia="宋体" w:cs="宋体"/>
                <w:sz w:val="21"/>
                <w:szCs w:val="21"/>
              </w:rPr>
              <w:t>理</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记录单</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裁判长确认签字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成绩公告</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张贴位置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比赛总结</w:t>
            </w: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成绩册归档</w:t>
            </w: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电子成绩册</w:t>
            </w: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争</w:t>
            </w:r>
          </w:p>
          <w:p>
            <w:pPr>
              <w:jc w:val="center"/>
              <w:rPr>
                <w:rFonts w:hint="eastAsia" w:ascii="宋体" w:hAnsi="宋体" w:eastAsia="宋体" w:cs="宋体"/>
                <w:sz w:val="21"/>
                <w:szCs w:val="21"/>
              </w:rPr>
            </w:pPr>
            <w:r>
              <w:rPr>
                <w:rFonts w:hint="eastAsia" w:ascii="宋体" w:hAnsi="宋体" w:eastAsia="宋体" w:cs="宋体"/>
                <w:sz w:val="21"/>
                <w:szCs w:val="21"/>
              </w:rPr>
              <w:t>议</w:t>
            </w:r>
          </w:p>
          <w:p>
            <w:pPr>
              <w:jc w:val="center"/>
              <w:rPr>
                <w:rFonts w:hint="eastAsia" w:ascii="宋体" w:hAnsi="宋体" w:eastAsia="宋体" w:cs="宋体"/>
                <w:sz w:val="21"/>
                <w:szCs w:val="21"/>
              </w:rPr>
            </w:pPr>
            <w:r>
              <w:rPr>
                <w:rFonts w:hint="eastAsia" w:ascii="宋体" w:hAnsi="宋体" w:eastAsia="宋体" w:cs="宋体"/>
                <w:sz w:val="21"/>
                <w:szCs w:val="21"/>
              </w:rPr>
              <w:t>处</w:t>
            </w:r>
          </w:p>
          <w:p>
            <w:pPr>
              <w:jc w:val="center"/>
              <w:rPr>
                <w:rFonts w:hint="eastAsia" w:ascii="宋体" w:hAnsi="宋体" w:eastAsia="宋体" w:cs="宋体"/>
                <w:sz w:val="21"/>
                <w:szCs w:val="21"/>
              </w:rPr>
            </w:pPr>
            <w:r>
              <w:rPr>
                <w:rFonts w:hint="eastAsia" w:ascii="宋体" w:hAnsi="宋体" w:eastAsia="宋体" w:cs="宋体"/>
                <w:sz w:val="21"/>
                <w:szCs w:val="21"/>
              </w:rPr>
              <w:t>理</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仲裁委员会</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人员组成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受理争议</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受理程序、时间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仲裁程序</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程序正确性、合理性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仲裁结果</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仲裁结果的权威性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bl>
    <w:p>
      <w:pPr>
        <w:jc w:val="left"/>
        <w:rPr>
          <w:rFonts w:hint="eastAsia" w:ascii="宋体" w:hAnsi="宋体" w:eastAsia="宋体" w:cs="宋体"/>
          <w:sz w:val="28"/>
          <w:szCs w:val="28"/>
        </w:rPr>
      </w:pPr>
      <w:r>
        <w:rPr>
          <w:rFonts w:hint="eastAsia" w:ascii="宋体" w:hAnsi="宋体" w:eastAsia="宋体" w:cs="宋体"/>
          <w:sz w:val="28"/>
          <w:szCs w:val="28"/>
        </w:rPr>
        <w:t>四、英语及职业道德的考察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994"/>
        <w:gridCol w:w="3684"/>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9" w:type="dxa"/>
            <w:vMerge w:val="restart"/>
          </w:tcPr>
          <w:p>
            <w:pPr>
              <w:jc w:val="center"/>
              <w:rPr>
                <w:rFonts w:hint="eastAsia" w:ascii="宋体" w:hAnsi="宋体" w:eastAsia="宋体" w:cs="宋体"/>
                <w:sz w:val="21"/>
                <w:szCs w:val="21"/>
              </w:rPr>
            </w:pPr>
            <w:r>
              <w:rPr>
                <w:rFonts w:hint="eastAsia" w:ascii="宋体" w:hAnsi="宋体" w:eastAsia="宋体" w:cs="宋体"/>
                <w:sz w:val="21"/>
                <w:szCs w:val="21"/>
              </w:rPr>
              <w:t>一</w:t>
            </w:r>
          </w:p>
          <w:p>
            <w:pPr>
              <w:jc w:val="center"/>
              <w:rPr>
                <w:rFonts w:hint="eastAsia" w:ascii="宋体" w:hAnsi="宋体" w:eastAsia="宋体" w:cs="宋体"/>
                <w:sz w:val="21"/>
                <w:szCs w:val="21"/>
              </w:rPr>
            </w:pPr>
            <w:r>
              <w:rPr>
                <w:rFonts w:hint="eastAsia" w:ascii="宋体" w:hAnsi="宋体" w:eastAsia="宋体" w:cs="宋体"/>
                <w:sz w:val="21"/>
                <w:szCs w:val="21"/>
              </w:rPr>
              <w:t>级</w:t>
            </w:r>
          </w:p>
          <w:p>
            <w:pPr>
              <w:jc w:val="center"/>
              <w:rPr>
                <w:rFonts w:hint="eastAsia" w:ascii="宋体" w:hAnsi="宋体" w:eastAsia="宋体" w:cs="宋体"/>
                <w:sz w:val="21"/>
                <w:szCs w:val="21"/>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英语及职业道德的考察</w:t>
            </w:r>
          </w:p>
        </w:tc>
        <w:tc>
          <w:tcPr>
            <w:tcW w:w="994" w:type="dxa"/>
          </w:tcPr>
          <w:p>
            <w:pPr>
              <w:jc w:val="center"/>
              <w:rPr>
                <w:rFonts w:hint="eastAsia" w:ascii="宋体" w:hAnsi="宋体" w:eastAsia="宋体" w:cs="宋体"/>
                <w:sz w:val="21"/>
                <w:szCs w:val="21"/>
              </w:rPr>
            </w:pPr>
            <w:r>
              <w:rPr>
                <w:rFonts w:hint="eastAsia" w:ascii="宋体" w:hAnsi="宋体" w:eastAsia="宋体" w:cs="宋体"/>
                <w:sz w:val="21"/>
                <w:szCs w:val="21"/>
              </w:rPr>
              <w:t>二级</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三级指标</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常</w:t>
            </w:r>
          </w:p>
          <w:p>
            <w:pPr>
              <w:jc w:val="center"/>
              <w:rPr>
                <w:rFonts w:hint="eastAsia" w:ascii="宋体" w:hAnsi="宋体" w:eastAsia="宋体" w:cs="宋体"/>
                <w:sz w:val="21"/>
                <w:szCs w:val="21"/>
              </w:rPr>
            </w:pPr>
            <w:r>
              <w:rPr>
                <w:rFonts w:hint="eastAsia" w:ascii="宋体" w:hAnsi="宋体" w:eastAsia="宋体" w:cs="宋体"/>
                <w:sz w:val="21"/>
                <w:szCs w:val="21"/>
              </w:rPr>
              <w:t>用</w:t>
            </w:r>
          </w:p>
          <w:p>
            <w:pPr>
              <w:jc w:val="center"/>
              <w:rPr>
                <w:rFonts w:hint="eastAsia" w:ascii="宋体" w:hAnsi="宋体" w:eastAsia="宋体" w:cs="宋体"/>
                <w:sz w:val="21"/>
                <w:szCs w:val="21"/>
              </w:rPr>
            </w:pPr>
            <w:r>
              <w:rPr>
                <w:rFonts w:hint="eastAsia" w:ascii="宋体" w:hAnsi="宋体" w:eastAsia="宋体" w:cs="宋体"/>
                <w:sz w:val="21"/>
                <w:szCs w:val="21"/>
              </w:rPr>
              <w:t>英</w:t>
            </w:r>
          </w:p>
          <w:p>
            <w:pPr>
              <w:jc w:val="center"/>
              <w:rPr>
                <w:rFonts w:hint="eastAsia" w:ascii="宋体" w:hAnsi="宋体" w:eastAsia="宋体" w:cs="宋体"/>
                <w:sz w:val="21"/>
                <w:szCs w:val="21"/>
              </w:rPr>
            </w:pPr>
            <w:r>
              <w:rPr>
                <w:rFonts w:hint="eastAsia" w:ascii="宋体" w:hAnsi="宋体" w:eastAsia="宋体" w:cs="宋体"/>
                <w:sz w:val="21"/>
                <w:szCs w:val="21"/>
              </w:rPr>
              <w:t>语</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比赛开始用语</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 xml:space="preserve"> 藤球比赛开始常规语言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比赛中用语</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 xml:space="preserve"> 赛中的比分违例等宣报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比赛结束用语</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藤球比赛结束常规语言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协调交流用语</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赛前赛中赛后的沟通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职</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业</w:t>
            </w:r>
          </w:p>
          <w:p>
            <w:pPr>
              <w:jc w:val="center"/>
              <w:rPr>
                <w:rFonts w:hint="eastAsia" w:ascii="宋体" w:hAnsi="宋体" w:eastAsia="宋体" w:cs="宋体"/>
                <w:sz w:val="21"/>
                <w:szCs w:val="21"/>
              </w:rPr>
            </w:pPr>
            <w:r>
              <w:rPr>
                <w:rFonts w:hint="eastAsia" w:ascii="宋体" w:hAnsi="宋体" w:eastAsia="宋体" w:cs="宋体"/>
                <w:sz w:val="21"/>
                <w:szCs w:val="21"/>
              </w:rPr>
              <w:t>道</w:t>
            </w:r>
          </w:p>
          <w:p>
            <w:pPr>
              <w:jc w:val="center"/>
              <w:rPr>
                <w:rFonts w:hint="eastAsia" w:ascii="宋体" w:hAnsi="宋体" w:eastAsia="宋体" w:cs="宋体"/>
                <w:sz w:val="21"/>
                <w:szCs w:val="21"/>
              </w:rPr>
            </w:pPr>
            <w:r>
              <w:rPr>
                <w:rFonts w:hint="eastAsia" w:ascii="宋体" w:hAnsi="宋体" w:eastAsia="宋体" w:cs="宋体"/>
                <w:sz w:val="21"/>
                <w:szCs w:val="21"/>
              </w:rPr>
              <w:t>德</w:t>
            </w: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坚持党的领导</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拥护党的路线方针政策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爱岗敬业</w:t>
            </w:r>
          </w:p>
        </w:tc>
        <w:tc>
          <w:tcPr>
            <w:tcW w:w="2769" w:type="dxa"/>
          </w:tcPr>
          <w:p>
            <w:pPr>
              <w:rPr>
                <w:rFonts w:hint="eastAsia" w:ascii="宋体" w:hAnsi="宋体" w:eastAsia="宋体" w:cs="宋体"/>
                <w:sz w:val="21"/>
                <w:szCs w:val="21"/>
              </w:rPr>
            </w:pPr>
            <w:r>
              <w:rPr>
                <w:rFonts w:hint="eastAsia" w:ascii="宋体" w:hAnsi="宋体" w:eastAsia="宋体" w:cs="宋体"/>
                <w:sz w:val="21"/>
                <w:szCs w:val="21"/>
              </w:rPr>
              <w:t>热爱裁判工作，崇敬严肃的态度，一丝不苟尽心尽力做好本职工作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诚实守信</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实事求是为人做事，言行一致，讲信用，守诺言。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判罚公正</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公道正派、客观公正、不偏不倚、公开公平、一视同仁。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r>
              <w:rPr>
                <w:rFonts w:hint="eastAsia" w:ascii="宋体" w:hAnsi="宋体" w:eastAsia="宋体" w:cs="宋体"/>
                <w:sz w:val="21"/>
                <w:szCs w:val="21"/>
              </w:rPr>
              <w:t>奉献社会</w:t>
            </w:r>
          </w:p>
        </w:tc>
        <w:tc>
          <w:tcPr>
            <w:tcW w:w="2769" w:type="dxa"/>
          </w:tcPr>
          <w:p>
            <w:pPr>
              <w:jc w:val="center"/>
              <w:rPr>
                <w:rFonts w:hint="eastAsia" w:ascii="宋体" w:hAnsi="宋体" w:eastAsia="宋体" w:cs="宋体"/>
                <w:sz w:val="21"/>
                <w:szCs w:val="21"/>
              </w:rPr>
            </w:pPr>
            <w:r>
              <w:rPr>
                <w:rFonts w:hint="eastAsia" w:ascii="宋体" w:hAnsi="宋体" w:eastAsia="宋体" w:cs="宋体"/>
                <w:sz w:val="21"/>
                <w:szCs w:val="21"/>
              </w:rPr>
              <w:t>履行社会、职业义务，奉献社会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restart"/>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jc w:val="center"/>
              <w:rPr>
                <w:rFonts w:hint="eastAsia" w:ascii="宋体" w:hAnsi="宋体" w:eastAsia="宋体" w:cs="宋体"/>
                <w:sz w:val="21"/>
                <w:szCs w:val="21"/>
              </w:rPr>
            </w:pPr>
          </w:p>
        </w:tc>
        <w:tc>
          <w:tcPr>
            <w:tcW w:w="994" w:type="dxa"/>
            <w:vMerge w:val="continue"/>
          </w:tcPr>
          <w:p>
            <w:pPr>
              <w:jc w:val="center"/>
              <w:rPr>
                <w:rFonts w:hint="eastAsia" w:ascii="宋体" w:hAnsi="宋体" w:eastAsia="宋体" w:cs="宋体"/>
                <w:sz w:val="21"/>
                <w:szCs w:val="21"/>
              </w:rPr>
            </w:pPr>
          </w:p>
        </w:tc>
        <w:tc>
          <w:tcPr>
            <w:tcW w:w="3684" w:type="dxa"/>
          </w:tcPr>
          <w:p>
            <w:pPr>
              <w:jc w:val="center"/>
              <w:rPr>
                <w:rFonts w:hint="eastAsia" w:ascii="宋体" w:hAnsi="宋体" w:eastAsia="宋体" w:cs="宋体"/>
                <w:sz w:val="21"/>
                <w:szCs w:val="21"/>
              </w:rPr>
            </w:pPr>
          </w:p>
        </w:tc>
        <w:tc>
          <w:tcPr>
            <w:tcW w:w="2769" w:type="dxa"/>
          </w:tcPr>
          <w:p>
            <w:pPr>
              <w:jc w:val="center"/>
              <w:rPr>
                <w:rFonts w:hint="eastAsia" w:ascii="宋体" w:hAnsi="宋体" w:eastAsia="宋体" w:cs="宋体"/>
                <w:sz w:val="21"/>
                <w:szCs w:val="21"/>
              </w:rPr>
            </w:pPr>
          </w:p>
        </w:tc>
      </w:tr>
    </w:tbl>
    <w:p>
      <w:pPr>
        <w:jc w:val="center"/>
        <w:rPr>
          <w:rFonts w:hint="eastAsia" w:ascii="微软雅黑" w:hAnsi="微软雅黑" w:eastAsia="微软雅黑"/>
          <w:b/>
          <w:bCs/>
          <w:sz w:val="32"/>
          <w:szCs w:val="36"/>
          <w:lang w:eastAsia="zh-CN"/>
        </w:rPr>
      </w:pPr>
      <w:r>
        <w:rPr>
          <w:rFonts w:hint="eastAsia" w:ascii="宋体" w:hAnsi="宋体" w:eastAsia="宋体" w:cs="宋体"/>
          <w:b/>
          <w:bCs/>
          <w:sz w:val="32"/>
          <w:szCs w:val="32"/>
        </w:rPr>
        <w:t>藤球项目裁判技术等级认证（考核）标准</w:t>
      </w:r>
      <w:r>
        <w:rPr>
          <w:rFonts w:hint="eastAsia" w:ascii="宋体" w:hAnsi="宋体" w:eastAsia="宋体" w:cs="宋体"/>
          <w:b/>
          <w:bCs/>
          <w:sz w:val="32"/>
          <w:szCs w:val="32"/>
          <w:lang w:eastAsia="zh-CN"/>
        </w:rPr>
        <w:t>（试行）</w:t>
      </w:r>
    </w:p>
    <w:p>
      <w:pPr>
        <w:numPr>
          <w:ilvl w:val="0"/>
          <w:numId w:val="3"/>
        </w:numPr>
        <w:ind w:firstLine="420"/>
        <w:rPr>
          <w:rFonts w:hint="eastAsia" w:ascii="宋体" w:hAnsi="宋体" w:eastAsia="宋体" w:cs="宋体"/>
          <w:sz w:val="28"/>
          <w:szCs w:val="28"/>
        </w:rPr>
      </w:pPr>
      <w:r>
        <w:rPr>
          <w:rFonts w:hint="eastAsia" w:ascii="宋体" w:hAnsi="宋体" w:eastAsia="宋体" w:cs="宋体"/>
          <w:sz w:val="28"/>
          <w:szCs w:val="28"/>
        </w:rPr>
        <w:t>总则</w:t>
      </w:r>
    </w:p>
    <w:p>
      <w:pPr>
        <w:numPr>
          <w:ilvl w:val="0"/>
          <w:numId w:val="4"/>
        </w:numPr>
        <w:ind w:firstLine="420"/>
        <w:rPr>
          <w:rFonts w:hint="eastAsia" w:ascii="宋体" w:hAnsi="宋体" w:eastAsia="宋体" w:cs="宋体"/>
          <w:sz w:val="28"/>
          <w:szCs w:val="28"/>
        </w:rPr>
      </w:pPr>
      <w:r>
        <w:rPr>
          <w:rFonts w:hint="eastAsia" w:ascii="宋体" w:hAnsi="宋体" w:eastAsia="宋体" w:cs="宋体"/>
          <w:sz w:val="28"/>
          <w:szCs w:val="28"/>
        </w:rPr>
        <w:t xml:space="preserve">裁判等级：中国藤球协会藤球运动项目裁判员的技术等级分为国际级、国家级、一级、二级、三级；共五级。 </w:t>
      </w:r>
    </w:p>
    <w:p>
      <w:pPr>
        <w:numPr>
          <w:ilvl w:val="0"/>
          <w:numId w:val="4"/>
        </w:numPr>
        <w:ind w:firstLine="420"/>
        <w:rPr>
          <w:rFonts w:hint="eastAsia" w:ascii="宋体" w:hAnsi="宋体" w:eastAsia="宋体" w:cs="宋体"/>
          <w:sz w:val="28"/>
          <w:szCs w:val="28"/>
        </w:rPr>
      </w:pPr>
      <w:r>
        <w:rPr>
          <w:rFonts w:hint="eastAsia" w:ascii="宋体" w:hAnsi="宋体" w:eastAsia="宋体" w:cs="宋体"/>
          <w:sz w:val="28"/>
          <w:szCs w:val="28"/>
        </w:rPr>
        <w:t>考核内容：国家级、一级、二级、三级裁判员技术等级认证考核内容分别为：竞赛规则、裁判法和临场执裁、组织管理与编排、英语四个一级指标考核，以及职业道德的考察。</w:t>
      </w:r>
    </w:p>
    <w:p>
      <w:pPr>
        <w:ind w:firstLine="280" w:firstLineChars="100"/>
        <w:rPr>
          <w:rFonts w:hint="eastAsia" w:ascii="宋体" w:hAnsi="宋体" w:eastAsia="宋体" w:cs="宋体"/>
          <w:sz w:val="28"/>
          <w:szCs w:val="28"/>
        </w:rPr>
      </w:pPr>
      <w:r>
        <w:rPr>
          <w:rFonts w:hint="eastAsia" w:ascii="宋体" w:hAnsi="宋体" w:eastAsia="宋体" w:cs="宋体"/>
          <w:sz w:val="28"/>
          <w:szCs w:val="28"/>
        </w:rPr>
        <w:t>有藤球项目国际比赛执裁经历的国家级裁判员由中国藤球协会择优推荐到国际组织，获得藤球国际联合会（ISTAF）、亚洲藤球联合会（ASTAF）有关裁判技术等级认证者，统称为国际级裁判员；</w:t>
      </w:r>
    </w:p>
    <w:p>
      <w:pPr>
        <w:ind w:firstLine="280" w:firstLineChars="100"/>
        <w:rPr>
          <w:rFonts w:hint="eastAsia" w:ascii="宋体" w:hAnsi="宋体" w:eastAsia="宋体" w:cs="宋体"/>
          <w:sz w:val="28"/>
          <w:szCs w:val="28"/>
        </w:rPr>
      </w:pPr>
    </w:p>
    <w:p>
      <w:pPr>
        <w:numPr>
          <w:ilvl w:val="0"/>
          <w:numId w:val="3"/>
        </w:numPr>
        <w:ind w:firstLine="420"/>
        <w:rPr>
          <w:rFonts w:hint="eastAsia" w:ascii="宋体" w:hAnsi="宋体" w:eastAsia="宋体" w:cs="宋体"/>
          <w:sz w:val="28"/>
          <w:szCs w:val="28"/>
        </w:rPr>
      </w:pPr>
      <w:r>
        <w:rPr>
          <w:rFonts w:hint="eastAsia" w:ascii="宋体" w:hAnsi="宋体" w:eastAsia="宋体" w:cs="宋体"/>
          <w:sz w:val="28"/>
          <w:szCs w:val="28"/>
        </w:rPr>
        <w:t>考核内容和考核标准</w:t>
      </w:r>
    </w:p>
    <w:p>
      <w:pPr>
        <w:numPr>
          <w:ilvl w:val="0"/>
          <w:numId w:val="5"/>
        </w:numPr>
        <w:ind w:firstLine="420"/>
        <w:rPr>
          <w:rFonts w:hint="eastAsia" w:ascii="宋体" w:hAnsi="宋体" w:eastAsia="宋体" w:cs="宋体"/>
          <w:sz w:val="28"/>
          <w:szCs w:val="28"/>
        </w:rPr>
      </w:pPr>
      <w:r>
        <w:rPr>
          <w:rFonts w:hint="eastAsia" w:ascii="宋体" w:hAnsi="宋体" w:eastAsia="宋体" w:cs="宋体"/>
          <w:sz w:val="28"/>
          <w:szCs w:val="28"/>
        </w:rPr>
        <w:t>三级裁判员考核标准</w:t>
      </w:r>
    </w:p>
    <w:p>
      <w:pPr>
        <w:numPr>
          <w:ilvl w:val="0"/>
          <w:numId w:val="6"/>
        </w:numPr>
        <w:ind w:left="425" w:hanging="425"/>
        <w:rPr>
          <w:rFonts w:hint="eastAsia" w:ascii="宋体" w:hAnsi="宋体" w:eastAsia="宋体" w:cs="宋体"/>
          <w:sz w:val="28"/>
          <w:szCs w:val="28"/>
        </w:rPr>
      </w:pPr>
      <w:r>
        <w:rPr>
          <w:rFonts w:hint="eastAsia" w:ascii="宋体" w:hAnsi="宋体" w:eastAsia="宋体" w:cs="宋体"/>
          <w:sz w:val="28"/>
          <w:szCs w:val="28"/>
        </w:rPr>
        <w:t>基本条件</w:t>
      </w:r>
    </w:p>
    <w:p>
      <w:pPr>
        <w:rPr>
          <w:rFonts w:hint="eastAsia" w:ascii="宋体" w:hAnsi="宋体" w:eastAsia="宋体" w:cs="宋体"/>
          <w:sz w:val="28"/>
          <w:szCs w:val="28"/>
        </w:rPr>
      </w:pPr>
      <w:r>
        <w:rPr>
          <w:rFonts w:hint="eastAsia" w:ascii="宋体" w:hAnsi="宋体" w:eastAsia="宋体" w:cs="宋体"/>
          <w:sz w:val="28"/>
          <w:szCs w:val="28"/>
        </w:rPr>
        <w:t>三级裁判员技术等级认证标准：年满18周岁中国公民，具备大专以上学历，能够掌握和运用本项目竞赛规则和裁判法，经培训并考核合格者。</w:t>
      </w:r>
    </w:p>
    <w:p>
      <w:pPr>
        <w:numPr>
          <w:ilvl w:val="0"/>
          <w:numId w:val="6"/>
        </w:numPr>
        <w:ind w:left="425" w:hanging="425"/>
        <w:rPr>
          <w:rFonts w:hint="eastAsia" w:ascii="宋体" w:hAnsi="宋体" w:eastAsia="宋体" w:cs="宋体"/>
          <w:sz w:val="28"/>
          <w:szCs w:val="28"/>
        </w:rPr>
      </w:pPr>
      <w:r>
        <w:rPr>
          <w:rFonts w:hint="eastAsia" w:ascii="宋体" w:hAnsi="宋体" w:eastAsia="宋体" w:cs="宋体"/>
          <w:sz w:val="28"/>
          <w:szCs w:val="28"/>
        </w:rPr>
        <w:t>考核内容（100分）</w:t>
      </w:r>
    </w:p>
    <w:p>
      <w:pPr>
        <w:ind w:left="240" w:hanging="280" w:hangingChars="100"/>
        <w:rPr>
          <w:rFonts w:hint="eastAsia" w:ascii="宋体" w:hAnsi="宋体" w:eastAsia="宋体" w:cs="宋体"/>
          <w:sz w:val="28"/>
          <w:szCs w:val="28"/>
        </w:rPr>
      </w:pPr>
      <w:r>
        <w:rPr>
          <w:rFonts w:hint="eastAsia" w:ascii="宋体" w:hAnsi="宋体" w:eastAsia="宋体" w:cs="宋体"/>
          <w:sz w:val="28"/>
          <w:szCs w:val="28"/>
        </w:rPr>
        <w:t>三级裁判员考核侧重规则的理解和掌握，竞赛规则、裁判法等理论占50分、临场执裁占30分、专业英语10分、职业道德考核 占10分。</w:t>
      </w:r>
    </w:p>
    <w:p>
      <w:pPr>
        <w:numPr>
          <w:ilvl w:val="0"/>
          <w:numId w:val="7"/>
        </w:numPr>
        <w:ind w:left="425" w:hanging="425"/>
        <w:rPr>
          <w:rFonts w:hint="eastAsia" w:ascii="宋体" w:hAnsi="宋体" w:eastAsia="宋体" w:cs="宋体"/>
          <w:sz w:val="28"/>
          <w:szCs w:val="28"/>
        </w:rPr>
      </w:pPr>
      <w:r>
        <w:rPr>
          <w:rFonts w:hint="eastAsia" w:ascii="宋体" w:hAnsi="宋体" w:eastAsia="宋体" w:cs="宋体"/>
          <w:sz w:val="28"/>
          <w:szCs w:val="28"/>
        </w:rPr>
        <w:t>竞赛规则</w:t>
      </w:r>
    </w:p>
    <w:p>
      <w:pPr>
        <w:numPr>
          <w:ilvl w:val="0"/>
          <w:numId w:val="8"/>
        </w:numPr>
        <w:ind w:firstLine="560" w:firstLineChars="200"/>
        <w:rPr>
          <w:rFonts w:hint="eastAsia" w:ascii="宋体" w:hAnsi="宋体" w:eastAsia="宋体" w:cs="宋体"/>
          <w:sz w:val="28"/>
          <w:szCs w:val="28"/>
        </w:rPr>
      </w:pPr>
      <w:r>
        <w:rPr>
          <w:rFonts w:hint="eastAsia" w:ascii="宋体" w:hAnsi="宋体" w:eastAsia="宋体" w:cs="宋体"/>
          <w:sz w:val="28"/>
          <w:szCs w:val="28"/>
        </w:rPr>
        <w:t>藤球术语、竞赛设施（场地、立柱、球网、藤球）；</w:t>
      </w:r>
    </w:p>
    <w:p>
      <w:pPr>
        <w:numPr>
          <w:ilvl w:val="0"/>
          <w:numId w:val="8"/>
        </w:numPr>
        <w:ind w:firstLine="560" w:firstLineChars="200"/>
        <w:rPr>
          <w:rFonts w:hint="eastAsia" w:ascii="宋体" w:hAnsi="宋体" w:eastAsia="宋体" w:cs="宋体"/>
          <w:sz w:val="28"/>
          <w:szCs w:val="28"/>
        </w:rPr>
      </w:pPr>
      <w:r>
        <w:rPr>
          <w:rFonts w:hint="eastAsia" w:ascii="宋体" w:hAnsi="宋体" w:eastAsia="宋体" w:cs="宋体"/>
          <w:sz w:val="28"/>
          <w:szCs w:val="28"/>
        </w:rPr>
        <w:t>运动员、换人、掷币选边、发球时运动员位置、开始比赛与发球；</w:t>
      </w:r>
    </w:p>
    <w:p>
      <w:pPr>
        <w:numPr>
          <w:ilvl w:val="0"/>
          <w:numId w:val="8"/>
        </w:numPr>
        <w:ind w:firstLine="560" w:firstLineChars="200"/>
        <w:rPr>
          <w:rFonts w:hint="eastAsia" w:ascii="宋体" w:hAnsi="宋体" w:eastAsia="宋体" w:cs="宋体"/>
          <w:sz w:val="28"/>
          <w:szCs w:val="28"/>
        </w:rPr>
      </w:pPr>
      <w:r>
        <w:rPr>
          <w:rFonts w:hint="eastAsia" w:ascii="宋体" w:hAnsi="宋体" w:eastAsia="宋体" w:cs="宋体"/>
          <w:sz w:val="28"/>
          <w:szCs w:val="28"/>
        </w:rPr>
        <w:t>犯规：发球期间发球方的犯规、发球期间发球方与接球方的犯规、比赛期间双方的犯规、暂停、比赛暂时中断</w:t>
      </w:r>
      <w:r>
        <w:rPr>
          <w:rFonts w:hint="eastAsia" w:ascii="宋体" w:hAnsi="宋体" w:eastAsia="宋体" w:cs="宋体"/>
          <w:sz w:val="28"/>
          <w:szCs w:val="28"/>
          <w:lang w:eastAsia="zh-CN"/>
        </w:rPr>
        <w:t>；</w:t>
      </w:r>
    </w:p>
    <w:p>
      <w:pPr>
        <w:numPr>
          <w:ilvl w:val="0"/>
          <w:numId w:val="8"/>
        </w:numPr>
        <w:ind w:firstLine="560" w:firstLineChars="200"/>
        <w:rPr>
          <w:rFonts w:hint="eastAsia" w:ascii="宋体" w:hAnsi="宋体" w:eastAsia="宋体" w:cs="宋体"/>
          <w:sz w:val="28"/>
          <w:szCs w:val="28"/>
        </w:rPr>
      </w:pPr>
      <w:r>
        <w:rPr>
          <w:rFonts w:hint="eastAsia" w:ascii="宋体" w:hAnsi="宋体" w:eastAsia="宋体" w:cs="宋体"/>
          <w:sz w:val="28"/>
          <w:szCs w:val="28"/>
        </w:rPr>
        <w:t>计分方法：每局比分、赛制、每局间隔、决胜局、最高比分</w:t>
      </w:r>
    </w:p>
    <w:p>
      <w:pPr>
        <w:numPr>
          <w:ilvl w:val="0"/>
          <w:numId w:val="8"/>
        </w:numPr>
        <w:ind w:firstLine="560" w:firstLineChars="200"/>
        <w:rPr>
          <w:rFonts w:hint="eastAsia" w:ascii="宋体" w:hAnsi="宋体" w:eastAsia="宋体" w:cs="宋体"/>
          <w:sz w:val="28"/>
          <w:szCs w:val="28"/>
        </w:rPr>
      </w:pPr>
      <w:r>
        <w:rPr>
          <w:rFonts w:hint="eastAsia" w:ascii="宋体" w:hAnsi="宋体" w:eastAsia="宋体" w:cs="宋体"/>
          <w:sz w:val="28"/>
          <w:szCs w:val="28"/>
        </w:rPr>
        <w:t>比赛纪律、惩罚、警告性犯规、发球性犯规。</w:t>
      </w:r>
    </w:p>
    <w:p>
      <w:pPr>
        <w:rPr>
          <w:rFonts w:hint="eastAsia" w:ascii="宋体" w:hAnsi="宋体" w:eastAsia="宋体" w:cs="宋体"/>
          <w:sz w:val="28"/>
          <w:szCs w:val="28"/>
        </w:rPr>
      </w:pPr>
      <w:r>
        <w:rPr>
          <w:rFonts w:hint="eastAsia" w:ascii="宋体" w:hAnsi="宋体" w:eastAsia="宋体" w:cs="宋体"/>
          <w:sz w:val="28"/>
          <w:szCs w:val="28"/>
        </w:rPr>
        <w:t>包括双人赛、单组赛</w:t>
      </w:r>
      <w:r>
        <w:rPr>
          <w:rFonts w:hint="eastAsia" w:ascii="宋体" w:hAnsi="宋体" w:eastAsia="宋体" w:cs="宋体"/>
          <w:sz w:val="28"/>
          <w:szCs w:val="28"/>
          <w:lang w:eastAsia="zh-CN"/>
        </w:rPr>
        <w:t>等</w:t>
      </w:r>
      <w:r>
        <w:rPr>
          <w:rFonts w:hint="eastAsia" w:ascii="宋体" w:hAnsi="宋体" w:eastAsia="宋体" w:cs="宋体"/>
          <w:sz w:val="28"/>
          <w:szCs w:val="28"/>
        </w:rPr>
        <w:t>并不限于以上知识点，以培训当年最新竞赛规则英文版为准，侧重基本条文理论掌握。</w:t>
      </w:r>
    </w:p>
    <w:p>
      <w:pPr>
        <w:numPr>
          <w:ilvl w:val="0"/>
          <w:numId w:val="7"/>
        </w:numPr>
        <w:ind w:left="425" w:hanging="425"/>
        <w:rPr>
          <w:rFonts w:hint="eastAsia" w:ascii="宋体" w:hAnsi="宋体" w:eastAsia="宋体" w:cs="宋体"/>
          <w:sz w:val="28"/>
          <w:szCs w:val="28"/>
        </w:rPr>
      </w:pPr>
      <w:r>
        <w:rPr>
          <w:rFonts w:hint="eastAsia" w:ascii="宋体" w:hAnsi="宋体" w:eastAsia="宋体" w:cs="宋体"/>
          <w:sz w:val="28"/>
          <w:szCs w:val="28"/>
        </w:rPr>
        <w:t>裁判法和临场执裁考核</w:t>
      </w:r>
    </w:p>
    <w:p>
      <w:pPr>
        <w:numPr>
          <w:ilvl w:val="0"/>
          <w:numId w:val="9"/>
        </w:numPr>
        <w:ind w:firstLine="560" w:firstLineChars="200"/>
        <w:rPr>
          <w:rFonts w:hint="eastAsia" w:ascii="宋体" w:hAnsi="宋体" w:eastAsia="宋体" w:cs="宋体"/>
          <w:sz w:val="28"/>
          <w:szCs w:val="28"/>
        </w:rPr>
      </w:pPr>
      <w:r>
        <w:rPr>
          <w:rFonts w:hint="eastAsia" w:ascii="宋体" w:hAnsi="宋体" w:eastAsia="宋体" w:cs="宋体"/>
          <w:sz w:val="28"/>
          <w:szCs w:val="28"/>
        </w:rPr>
        <w:t>藤球比赛的编排方法：循环赛、淘汰赛、种子队的设置、计算机软件编排、赛中赛后成绩管理；</w:t>
      </w:r>
    </w:p>
    <w:p>
      <w:pPr>
        <w:numPr>
          <w:ilvl w:val="0"/>
          <w:numId w:val="9"/>
        </w:numPr>
        <w:ind w:firstLine="560" w:firstLineChars="200"/>
        <w:rPr>
          <w:rFonts w:hint="eastAsia" w:ascii="宋体" w:hAnsi="宋体" w:eastAsia="宋体" w:cs="宋体"/>
          <w:sz w:val="28"/>
          <w:szCs w:val="28"/>
        </w:rPr>
      </w:pPr>
      <w:r>
        <w:rPr>
          <w:rFonts w:hint="eastAsia" w:ascii="宋体" w:hAnsi="宋体" w:eastAsia="宋体" w:cs="宋体"/>
          <w:sz w:val="28"/>
          <w:szCs w:val="28"/>
        </w:rPr>
        <w:t>竞赛人员构成与职责：裁判长、主裁判、助理裁判、值班裁判、司线裁判、场地人员；</w:t>
      </w:r>
    </w:p>
    <w:p>
      <w:pPr>
        <w:numPr>
          <w:ilvl w:val="0"/>
          <w:numId w:val="9"/>
        </w:numPr>
        <w:ind w:firstLine="560" w:firstLineChars="200"/>
        <w:rPr>
          <w:rFonts w:hint="eastAsia" w:ascii="宋体" w:hAnsi="宋体" w:eastAsia="宋体" w:cs="宋体"/>
          <w:sz w:val="28"/>
          <w:szCs w:val="28"/>
        </w:rPr>
      </w:pPr>
      <w:r>
        <w:rPr>
          <w:rFonts w:hint="eastAsia" w:ascii="宋体" w:hAnsi="宋体" w:eastAsia="宋体" w:cs="宋体"/>
          <w:sz w:val="28"/>
          <w:szCs w:val="28"/>
        </w:rPr>
        <w:t>竞赛项目与赛制：单组赛、双人赛、四人赛、赛制、接受报名、场地管理</w:t>
      </w:r>
    </w:p>
    <w:p>
      <w:pPr>
        <w:numPr>
          <w:ilvl w:val="0"/>
          <w:numId w:val="9"/>
        </w:numPr>
        <w:ind w:firstLine="560" w:firstLineChars="200"/>
        <w:rPr>
          <w:rFonts w:hint="eastAsia" w:ascii="宋体" w:hAnsi="宋体" w:eastAsia="宋体" w:cs="宋体"/>
          <w:sz w:val="28"/>
          <w:szCs w:val="28"/>
        </w:rPr>
      </w:pPr>
      <w:r>
        <w:rPr>
          <w:rFonts w:hint="eastAsia" w:ascii="宋体" w:hAnsi="宋体" w:eastAsia="宋体" w:cs="宋体"/>
          <w:sz w:val="28"/>
          <w:szCs w:val="28"/>
        </w:rPr>
        <w:t>执裁术语和手势、比赛流程、比赛礼仪、裁判沟通方法、裁判与运动员沟通、争议处理；</w:t>
      </w:r>
    </w:p>
    <w:p>
      <w:pPr>
        <w:numPr>
          <w:ilvl w:val="0"/>
          <w:numId w:val="7"/>
        </w:numPr>
        <w:ind w:left="425" w:hanging="425"/>
        <w:rPr>
          <w:rFonts w:hint="eastAsia" w:ascii="宋体" w:hAnsi="宋体" w:eastAsia="宋体" w:cs="宋体"/>
          <w:sz w:val="28"/>
          <w:szCs w:val="28"/>
        </w:rPr>
      </w:pPr>
      <w:r>
        <w:rPr>
          <w:rFonts w:hint="eastAsia" w:ascii="宋体" w:hAnsi="宋体" w:eastAsia="宋体" w:cs="宋体"/>
          <w:sz w:val="28"/>
          <w:szCs w:val="28"/>
        </w:rPr>
        <w:t>专业英语</w:t>
      </w:r>
    </w:p>
    <w:p>
      <w:pPr>
        <w:rPr>
          <w:rFonts w:hint="eastAsia" w:ascii="宋体" w:hAnsi="宋体" w:eastAsia="宋体" w:cs="宋体"/>
          <w:sz w:val="28"/>
          <w:szCs w:val="28"/>
        </w:rPr>
      </w:pPr>
      <w:r>
        <w:rPr>
          <w:rFonts w:hint="eastAsia" w:ascii="宋体" w:hAnsi="宋体" w:eastAsia="宋体" w:cs="宋体"/>
          <w:sz w:val="28"/>
          <w:szCs w:val="28"/>
        </w:rPr>
        <w:t>裁判执法基本术语。</w:t>
      </w:r>
    </w:p>
    <w:p>
      <w:pPr>
        <w:numPr>
          <w:ilvl w:val="0"/>
          <w:numId w:val="7"/>
        </w:numPr>
        <w:ind w:left="425" w:hanging="425"/>
        <w:rPr>
          <w:rFonts w:hint="eastAsia" w:ascii="宋体" w:hAnsi="宋体" w:eastAsia="宋体" w:cs="宋体"/>
          <w:sz w:val="28"/>
          <w:szCs w:val="28"/>
        </w:rPr>
      </w:pPr>
      <w:r>
        <w:rPr>
          <w:rFonts w:hint="eastAsia" w:ascii="宋体" w:hAnsi="宋体" w:eastAsia="宋体" w:cs="宋体"/>
          <w:sz w:val="28"/>
          <w:szCs w:val="28"/>
        </w:rPr>
        <w:t>职业道德的考察</w:t>
      </w:r>
    </w:p>
    <w:p>
      <w:pPr>
        <w:rPr>
          <w:rFonts w:hint="eastAsia" w:ascii="宋体" w:hAnsi="宋体" w:eastAsia="宋体" w:cs="宋体"/>
          <w:sz w:val="28"/>
          <w:szCs w:val="28"/>
        </w:rPr>
      </w:pPr>
      <w:r>
        <w:rPr>
          <w:rFonts w:hint="eastAsia" w:ascii="宋体" w:hAnsi="宋体" w:eastAsia="宋体" w:cs="宋体"/>
          <w:sz w:val="28"/>
          <w:szCs w:val="28"/>
        </w:rPr>
        <w:t>由培训机构根据培训过程性进行评价，从学习的态度、敬业的精神、负责的品质、诚信的道德等方面予以鉴定。</w:t>
      </w:r>
    </w:p>
    <w:p>
      <w:pPr>
        <w:rPr>
          <w:rFonts w:hint="eastAsia" w:ascii="宋体" w:hAnsi="宋体" w:eastAsia="宋体" w:cs="宋体"/>
          <w:sz w:val="28"/>
          <w:szCs w:val="28"/>
        </w:rPr>
      </w:pPr>
    </w:p>
    <w:p>
      <w:pPr>
        <w:numPr>
          <w:ilvl w:val="0"/>
          <w:numId w:val="5"/>
        </w:numPr>
        <w:ind w:firstLine="420"/>
        <w:rPr>
          <w:rFonts w:hint="eastAsia" w:ascii="宋体" w:hAnsi="宋体" w:eastAsia="宋体" w:cs="宋体"/>
          <w:sz w:val="28"/>
          <w:szCs w:val="28"/>
        </w:rPr>
      </w:pPr>
      <w:r>
        <w:rPr>
          <w:rFonts w:hint="eastAsia" w:ascii="宋体" w:hAnsi="宋体" w:eastAsia="宋体" w:cs="宋体"/>
          <w:sz w:val="28"/>
          <w:szCs w:val="28"/>
        </w:rPr>
        <w:t>二级裁判员考核标准</w:t>
      </w:r>
    </w:p>
    <w:p>
      <w:pPr>
        <w:numPr>
          <w:ilvl w:val="0"/>
          <w:numId w:val="10"/>
        </w:numPr>
        <w:ind w:left="425" w:hanging="425"/>
        <w:rPr>
          <w:rFonts w:hint="eastAsia" w:ascii="宋体" w:hAnsi="宋体" w:eastAsia="宋体" w:cs="宋体"/>
          <w:sz w:val="28"/>
          <w:szCs w:val="28"/>
        </w:rPr>
      </w:pPr>
      <w:r>
        <w:rPr>
          <w:rFonts w:hint="eastAsia" w:ascii="宋体" w:hAnsi="宋体" w:eastAsia="宋体" w:cs="宋体"/>
          <w:sz w:val="28"/>
          <w:szCs w:val="28"/>
        </w:rPr>
        <w:t>基本条件</w:t>
      </w:r>
    </w:p>
    <w:p>
      <w:pPr>
        <w:rPr>
          <w:rFonts w:hint="eastAsia" w:ascii="宋体" w:hAnsi="宋体" w:eastAsia="宋体" w:cs="宋体"/>
          <w:sz w:val="28"/>
          <w:szCs w:val="28"/>
        </w:rPr>
      </w:pPr>
      <w:r>
        <w:rPr>
          <w:rFonts w:hint="eastAsia" w:ascii="宋体" w:hAnsi="宋体" w:eastAsia="宋体" w:cs="宋体"/>
          <w:sz w:val="28"/>
          <w:szCs w:val="28"/>
        </w:rPr>
        <w:t>二级裁判员技术等级认证标准：具有一定的裁判工作经验；任本项目三级裁判员满2年年限，能够掌握和正确运用本项目竞赛规则和裁判法，经培训并考核合格者。</w:t>
      </w:r>
    </w:p>
    <w:p>
      <w:pPr>
        <w:numPr>
          <w:ilvl w:val="0"/>
          <w:numId w:val="10"/>
        </w:numPr>
        <w:ind w:left="425" w:hanging="425"/>
        <w:rPr>
          <w:rFonts w:hint="eastAsia" w:ascii="宋体" w:hAnsi="宋体" w:eastAsia="宋体" w:cs="宋体"/>
          <w:sz w:val="28"/>
          <w:szCs w:val="28"/>
        </w:rPr>
      </w:pPr>
      <w:r>
        <w:rPr>
          <w:rFonts w:hint="eastAsia" w:ascii="宋体" w:hAnsi="宋体" w:eastAsia="宋体" w:cs="宋体"/>
          <w:sz w:val="28"/>
          <w:szCs w:val="28"/>
        </w:rPr>
        <w:t>考核内容</w:t>
      </w:r>
    </w:p>
    <w:p>
      <w:pPr>
        <w:rPr>
          <w:rFonts w:hint="eastAsia" w:ascii="宋体" w:hAnsi="宋体" w:eastAsia="宋体" w:cs="宋体"/>
          <w:sz w:val="28"/>
          <w:szCs w:val="28"/>
        </w:rPr>
      </w:pPr>
      <w:r>
        <w:rPr>
          <w:rFonts w:hint="eastAsia" w:ascii="宋体" w:hAnsi="宋体" w:eastAsia="宋体" w:cs="宋体"/>
          <w:sz w:val="28"/>
          <w:szCs w:val="28"/>
        </w:rPr>
        <w:t>二级裁判员考核侧重规则理解和应用，竞赛规则、裁判法等理论占40分、临场执裁占40分、专业英语10分、职业道德考核占10分。</w:t>
      </w:r>
    </w:p>
    <w:p>
      <w:pPr>
        <w:numPr>
          <w:ilvl w:val="0"/>
          <w:numId w:val="11"/>
        </w:numPr>
        <w:ind w:left="425" w:hanging="425"/>
        <w:rPr>
          <w:rFonts w:hint="eastAsia" w:ascii="宋体" w:hAnsi="宋体" w:eastAsia="宋体" w:cs="宋体"/>
          <w:sz w:val="28"/>
          <w:szCs w:val="28"/>
        </w:rPr>
      </w:pPr>
      <w:r>
        <w:rPr>
          <w:rFonts w:hint="eastAsia" w:ascii="宋体" w:hAnsi="宋体" w:eastAsia="宋体" w:cs="宋体"/>
          <w:sz w:val="28"/>
          <w:szCs w:val="28"/>
        </w:rPr>
        <w:t>竞赛规则</w:t>
      </w:r>
    </w:p>
    <w:p>
      <w:pPr>
        <w:numPr>
          <w:ilvl w:val="0"/>
          <w:numId w:val="12"/>
        </w:numPr>
        <w:ind w:firstLine="560" w:firstLineChars="200"/>
        <w:rPr>
          <w:rFonts w:hint="eastAsia" w:ascii="宋体" w:hAnsi="宋体" w:eastAsia="宋体" w:cs="宋体"/>
          <w:sz w:val="28"/>
          <w:szCs w:val="28"/>
        </w:rPr>
      </w:pPr>
      <w:r>
        <w:rPr>
          <w:rFonts w:hint="eastAsia" w:ascii="宋体" w:hAnsi="宋体" w:eastAsia="宋体" w:cs="宋体"/>
          <w:sz w:val="28"/>
          <w:szCs w:val="28"/>
        </w:rPr>
        <w:t>藤球术语、竞赛设施（场地、立柱、球网、藤球）；</w:t>
      </w:r>
    </w:p>
    <w:p>
      <w:pPr>
        <w:numPr>
          <w:ilvl w:val="0"/>
          <w:numId w:val="12"/>
        </w:numPr>
        <w:ind w:firstLine="560" w:firstLineChars="200"/>
        <w:rPr>
          <w:rFonts w:hint="eastAsia" w:ascii="宋体" w:hAnsi="宋体" w:eastAsia="宋体" w:cs="宋体"/>
          <w:sz w:val="28"/>
          <w:szCs w:val="28"/>
        </w:rPr>
      </w:pPr>
      <w:r>
        <w:rPr>
          <w:rFonts w:hint="eastAsia" w:ascii="宋体" w:hAnsi="宋体" w:eastAsia="宋体" w:cs="宋体"/>
          <w:sz w:val="28"/>
          <w:szCs w:val="28"/>
        </w:rPr>
        <w:t>运动员、换人、掷币选边、发球时运动员位置、开始比赛与发球；</w:t>
      </w:r>
    </w:p>
    <w:p>
      <w:pPr>
        <w:numPr>
          <w:ilvl w:val="0"/>
          <w:numId w:val="12"/>
        </w:numPr>
        <w:ind w:firstLine="560" w:firstLineChars="200"/>
        <w:rPr>
          <w:rFonts w:hint="eastAsia" w:ascii="宋体" w:hAnsi="宋体" w:eastAsia="宋体" w:cs="宋体"/>
          <w:sz w:val="28"/>
          <w:szCs w:val="28"/>
        </w:rPr>
      </w:pPr>
      <w:r>
        <w:rPr>
          <w:rFonts w:hint="eastAsia" w:ascii="宋体" w:hAnsi="宋体" w:eastAsia="宋体" w:cs="宋体"/>
          <w:sz w:val="28"/>
          <w:szCs w:val="28"/>
        </w:rPr>
        <w:t>犯规：发球期间发球方的犯规、发球期间发球方与接球方的犯规、比赛期间双方的犯规、暂停、比赛暂时中断</w:t>
      </w:r>
      <w:r>
        <w:rPr>
          <w:rFonts w:hint="eastAsia" w:ascii="宋体" w:hAnsi="宋体" w:eastAsia="宋体" w:cs="宋体"/>
          <w:sz w:val="28"/>
          <w:szCs w:val="28"/>
          <w:lang w:eastAsia="zh-CN"/>
        </w:rPr>
        <w:t>；</w:t>
      </w:r>
    </w:p>
    <w:p>
      <w:pPr>
        <w:numPr>
          <w:ilvl w:val="0"/>
          <w:numId w:val="12"/>
        </w:numPr>
        <w:ind w:firstLine="560" w:firstLineChars="200"/>
        <w:rPr>
          <w:rFonts w:hint="eastAsia" w:ascii="宋体" w:hAnsi="宋体" w:eastAsia="宋体" w:cs="宋体"/>
          <w:sz w:val="28"/>
          <w:szCs w:val="28"/>
        </w:rPr>
      </w:pPr>
      <w:r>
        <w:rPr>
          <w:rFonts w:hint="eastAsia" w:ascii="宋体" w:hAnsi="宋体" w:eastAsia="宋体" w:cs="宋体"/>
          <w:sz w:val="28"/>
          <w:szCs w:val="28"/>
        </w:rPr>
        <w:t>计分方法：每局比分、赛制、每局间隔、决胜局、最高比分</w:t>
      </w:r>
    </w:p>
    <w:p>
      <w:pPr>
        <w:numPr>
          <w:ilvl w:val="0"/>
          <w:numId w:val="12"/>
        </w:numPr>
        <w:ind w:firstLine="560" w:firstLineChars="200"/>
        <w:rPr>
          <w:rFonts w:hint="eastAsia" w:ascii="宋体" w:hAnsi="宋体" w:eastAsia="宋体" w:cs="宋体"/>
          <w:sz w:val="28"/>
          <w:szCs w:val="28"/>
        </w:rPr>
      </w:pPr>
      <w:r>
        <w:rPr>
          <w:rFonts w:hint="eastAsia" w:ascii="宋体" w:hAnsi="宋体" w:eastAsia="宋体" w:cs="宋体"/>
          <w:sz w:val="28"/>
          <w:szCs w:val="28"/>
        </w:rPr>
        <w:t>比赛纪律、惩罚、警告性犯规、发球性犯规。</w:t>
      </w:r>
    </w:p>
    <w:p>
      <w:pPr>
        <w:rPr>
          <w:rFonts w:hint="eastAsia" w:ascii="宋体" w:hAnsi="宋体" w:eastAsia="宋体" w:cs="宋体"/>
          <w:sz w:val="28"/>
          <w:szCs w:val="28"/>
        </w:rPr>
      </w:pPr>
      <w:r>
        <w:rPr>
          <w:rFonts w:hint="eastAsia" w:ascii="宋体" w:hAnsi="宋体" w:eastAsia="宋体" w:cs="宋体"/>
          <w:sz w:val="28"/>
          <w:szCs w:val="28"/>
        </w:rPr>
        <w:t>包括双人赛、单组赛、四人赛、沙滩</w:t>
      </w:r>
      <w:r>
        <w:rPr>
          <w:rFonts w:hint="eastAsia" w:ascii="宋体" w:hAnsi="宋体" w:eastAsia="宋体" w:cs="宋体"/>
          <w:sz w:val="28"/>
          <w:szCs w:val="28"/>
          <w:lang w:eastAsia="zh-CN"/>
        </w:rPr>
        <w:t>赛</w:t>
      </w:r>
      <w:r>
        <w:rPr>
          <w:rFonts w:hint="eastAsia" w:ascii="宋体" w:hAnsi="宋体" w:eastAsia="宋体" w:cs="宋体"/>
          <w:sz w:val="28"/>
          <w:szCs w:val="28"/>
        </w:rPr>
        <w:t>等并不限于以上知识点，以培训当年最新竞赛规则英文版为准。</w:t>
      </w:r>
    </w:p>
    <w:p>
      <w:pPr>
        <w:numPr>
          <w:ilvl w:val="0"/>
          <w:numId w:val="11"/>
        </w:numPr>
        <w:ind w:left="425" w:hanging="425"/>
        <w:rPr>
          <w:rFonts w:hint="eastAsia" w:ascii="宋体" w:hAnsi="宋体" w:eastAsia="宋体" w:cs="宋体"/>
          <w:sz w:val="28"/>
          <w:szCs w:val="28"/>
        </w:rPr>
      </w:pPr>
      <w:r>
        <w:rPr>
          <w:rFonts w:hint="eastAsia" w:ascii="宋体" w:hAnsi="宋体" w:eastAsia="宋体" w:cs="宋体"/>
          <w:sz w:val="28"/>
          <w:szCs w:val="28"/>
        </w:rPr>
        <w:t>裁判法和临场执裁理论考核</w:t>
      </w:r>
    </w:p>
    <w:p>
      <w:pPr>
        <w:numPr>
          <w:ilvl w:val="0"/>
          <w:numId w:val="13"/>
        </w:numPr>
        <w:ind w:firstLine="560" w:firstLineChars="200"/>
        <w:rPr>
          <w:rFonts w:hint="eastAsia" w:ascii="宋体" w:hAnsi="宋体" w:eastAsia="宋体" w:cs="宋体"/>
          <w:sz w:val="28"/>
          <w:szCs w:val="28"/>
        </w:rPr>
      </w:pPr>
      <w:r>
        <w:rPr>
          <w:rFonts w:hint="eastAsia" w:ascii="宋体" w:hAnsi="宋体" w:eastAsia="宋体" w:cs="宋体"/>
          <w:sz w:val="28"/>
          <w:szCs w:val="28"/>
        </w:rPr>
        <w:t>藤球比赛的编排方法：循环赛、淘汰赛、种子队的设置、计算机软件编排、赛中赛后成绩管理；</w:t>
      </w:r>
    </w:p>
    <w:p>
      <w:pPr>
        <w:numPr>
          <w:ilvl w:val="0"/>
          <w:numId w:val="13"/>
        </w:numPr>
        <w:ind w:firstLine="560" w:firstLineChars="200"/>
        <w:rPr>
          <w:rFonts w:hint="eastAsia" w:ascii="宋体" w:hAnsi="宋体" w:eastAsia="宋体" w:cs="宋体"/>
          <w:sz w:val="28"/>
          <w:szCs w:val="28"/>
        </w:rPr>
      </w:pPr>
      <w:r>
        <w:rPr>
          <w:rFonts w:hint="eastAsia" w:ascii="宋体" w:hAnsi="宋体" w:eastAsia="宋体" w:cs="宋体"/>
          <w:sz w:val="28"/>
          <w:szCs w:val="28"/>
        </w:rPr>
        <w:t>竞赛人员构成与职责：裁判长、主裁判、助理裁判、值班裁判、司线裁判、场地人员；</w:t>
      </w:r>
    </w:p>
    <w:p>
      <w:pPr>
        <w:numPr>
          <w:ilvl w:val="0"/>
          <w:numId w:val="13"/>
        </w:numPr>
        <w:ind w:firstLine="560" w:firstLineChars="200"/>
        <w:rPr>
          <w:rFonts w:hint="eastAsia" w:ascii="宋体" w:hAnsi="宋体" w:eastAsia="宋体" w:cs="宋体"/>
          <w:sz w:val="28"/>
          <w:szCs w:val="28"/>
        </w:rPr>
      </w:pPr>
      <w:r>
        <w:rPr>
          <w:rFonts w:hint="eastAsia" w:ascii="宋体" w:hAnsi="宋体" w:eastAsia="宋体" w:cs="宋体"/>
          <w:sz w:val="28"/>
          <w:szCs w:val="28"/>
        </w:rPr>
        <w:t>竞赛项目与赛制：单组赛、双人赛、四人赛、赛制、接受报名、场地管理</w:t>
      </w:r>
    </w:p>
    <w:p>
      <w:pPr>
        <w:numPr>
          <w:ilvl w:val="0"/>
          <w:numId w:val="13"/>
        </w:numPr>
        <w:ind w:firstLine="560" w:firstLineChars="200"/>
        <w:rPr>
          <w:rFonts w:hint="eastAsia" w:ascii="宋体" w:hAnsi="宋体" w:eastAsia="宋体" w:cs="宋体"/>
          <w:sz w:val="28"/>
          <w:szCs w:val="28"/>
        </w:rPr>
      </w:pPr>
      <w:r>
        <w:rPr>
          <w:rFonts w:hint="eastAsia" w:ascii="宋体" w:hAnsi="宋体" w:eastAsia="宋体" w:cs="宋体"/>
          <w:sz w:val="28"/>
          <w:szCs w:val="28"/>
        </w:rPr>
        <w:t>执裁术语和手势、比赛流程、比赛礼仪、裁判沟通方法、裁判与运动员沟通、争议处理；</w:t>
      </w:r>
    </w:p>
    <w:p>
      <w:pPr>
        <w:numPr>
          <w:ilvl w:val="0"/>
          <w:numId w:val="13"/>
        </w:numPr>
        <w:ind w:firstLine="560" w:firstLineChars="200"/>
        <w:rPr>
          <w:rFonts w:hint="eastAsia" w:ascii="宋体" w:hAnsi="宋体" w:eastAsia="宋体" w:cs="宋体"/>
          <w:sz w:val="28"/>
          <w:szCs w:val="28"/>
        </w:rPr>
      </w:pPr>
      <w:r>
        <w:rPr>
          <w:rFonts w:hint="eastAsia" w:ascii="宋体" w:hAnsi="宋体" w:eastAsia="宋体" w:cs="宋体"/>
          <w:sz w:val="28"/>
          <w:szCs w:val="28"/>
        </w:rPr>
        <w:t>临场执裁能力考察。</w:t>
      </w:r>
    </w:p>
    <w:p>
      <w:pPr>
        <w:numPr>
          <w:ilvl w:val="0"/>
          <w:numId w:val="11"/>
        </w:numPr>
        <w:ind w:left="425" w:hanging="425"/>
        <w:rPr>
          <w:rFonts w:hint="eastAsia" w:ascii="宋体" w:hAnsi="宋体" w:eastAsia="宋体" w:cs="宋体"/>
          <w:sz w:val="28"/>
          <w:szCs w:val="28"/>
        </w:rPr>
      </w:pPr>
      <w:r>
        <w:rPr>
          <w:rFonts w:hint="eastAsia" w:ascii="宋体" w:hAnsi="宋体" w:eastAsia="宋体" w:cs="宋体"/>
          <w:sz w:val="28"/>
          <w:szCs w:val="28"/>
        </w:rPr>
        <w:t>专业英语</w:t>
      </w:r>
    </w:p>
    <w:p>
      <w:pPr>
        <w:numPr>
          <w:ilvl w:val="0"/>
          <w:numId w:val="11"/>
        </w:numPr>
        <w:ind w:left="425" w:hanging="425"/>
        <w:rPr>
          <w:rFonts w:hint="eastAsia" w:ascii="宋体" w:hAnsi="宋体" w:eastAsia="宋体" w:cs="宋体"/>
          <w:sz w:val="28"/>
          <w:szCs w:val="28"/>
        </w:rPr>
      </w:pPr>
      <w:r>
        <w:rPr>
          <w:rFonts w:hint="eastAsia" w:ascii="宋体" w:hAnsi="宋体" w:eastAsia="宋体" w:cs="宋体"/>
          <w:sz w:val="28"/>
          <w:szCs w:val="28"/>
        </w:rPr>
        <w:t>职业道德的考察</w:t>
      </w:r>
    </w:p>
    <w:p>
      <w:pPr>
        <w:rPr>
          <w:rFonts w:hint="eastAsia" w:ascii="宋体" w:hAnsi="宋体" w:eastAsia="宋体" w:cs="宋体"/>
          <w:sz w:val="28"/>
          <w:szCs w:val="28"/>
        </w:rPr>
      </w:pPr>
      <w:r>
        <w:rPr>
          <w:rFonts w:hint="eastAsia" w:ascii="宋体" w:hAnsi="宋体" w:eastAsia="宋体" w:cs="宋体"/>
          <w:sz w:val="28"/>
          <w:szCs w:val="28"/>
        </w:rPr>
        <w:t>由培训机构根据培训过程性进行评价，从学习的态度、敬业的精神、负责的品质、诚信的道德等方面予以鉴定。</w:t>
      </w:r>
    </w:p>
    <w:p>
      <w:pPr>
        <w:rPr>
          <w:rFonts w:hint="eastAsia" w:ascii="宋体" w:hAnsi="宋体" w:eastAsia="宋体" w:cs="宋体"/>
          <w:sz w:val="28"/>
          <w:szCs w:val="28"/>
        </w:rPr>
      </w:pPr>
    </w:p>
    <w:p>
      <w:pPr>
        <w:numPr>
          <w:ilvl w:val="0"/>
          <w:numId w:val="5"/>
        </w:numPr>
        <w:ind w:firstLine="420"/>
        <w:rPr>
          <w:rFonts w:hint="eastAsia" w:ascii="宋体" w:hAnsi="宋体" w:eastAsia="宋体" w:cs="宋体"/>
          <w:sz w:val="28"/>
          <w:szCs w:val="28"/>
        </w:rPr>
      </w:pPr>
      <w:r>
        <w:rPr>
          <w:rFonts w:hint="eastAsia" w:ascii="宋体" w:hAnsi="宋体" w:eastAsia="宋体" w:cs="宋体"/>
          <w:sz w:val="28"/>
          <w:szCs w:val="28"/>
        </w:rPr>
        <w:t>一级裁判员考核标准（100分）</w:t>
      </w:r>
    </w:p>
    <w:p>
      <w:pPr>
        <w:numPr>
          <w:ilvl w:val="0"/>
          <w:numId w:val="14"/>
        </w:numPr>
        <w:ind w:left="425" w:hanging="425"/>
        <w:rPr>
          <w:rFonts w:hint="eastAsia" w:ascii="宋体" w:hAnsi="宋体" w:eastAsia="宋体" w:cs="宋体"/>
          <w:sz w:val="28"/>
          <w:szCs w:val="28"/>
        </w:rPr>
      </w:pPr>
      <w:r>
        <w:rPr>
          <w:rFonts w:hint="eastAsia" w:ascii="宋体" w:hAnsi="宋体" w:eastAsia="宋体" w:cs="宋体"/>
          <w:sz w:val="28"/>
          <w:szCs w:val="28"/>
        </w:rPr>
        <w:t>基本条件</w:t>
      </w:r>
    </w:p>
    <w:p>
      <w:pPr>
        <w:rPr>
          <w:rFonts w:hint="eastAsia" w:ascii="宋体" w:hAnsi="宋体" w:eastAsia="宋体" w:cs="宋体"/>
          <w:sz w:val="28"/>
          <w:szCs w:val="28"/>
        </w:rPr>
      </w:pPr>
      <w:r>
        <w:rPr>
          <w:rFonts w:hint="eastAsia" w:ascii="宋体" w:hAnsi="宋体" w:eastAsia="宋体" w:cs="宋体"/>
          <w:sz w:val="28"/>
          <w:szCs w:val="28"/>
        </w:rPr>
        <w:t>一级裁判员技术等级认证标准：具备担任省级体育竞赛裁判员的经历，任本项目二级裁判员满2年年限，能够掌握和准确运用本项目竞赛规则和裁判法，经培训并考核合格者。</w:t>
      </w:r>
    </w:p>
    <w:p>
      <w:pPr>
        <w:numPr>
          <w:ilvl w:val="0"/>
          <w:numId w:val="14"/>
        </w:numPr>
        <w:ind w:left="425" w:hanging="425"/>
        <w:rPr>
          <w:rFonts w:hint="eastAsia" w:ascii="宋体" w:hAnsi="宋体" w:eastAsia="宋体" w:cs="宋体"/>
          <w:sz w:val="28"/>
          <w:szCs w:val="28"/>
        </w:rPr>
      </w:pPr>
      <w:r>
        <w:rPr>
          <w:rFonts w:hint="eastAsia" w:ascii="宋体" w:hAnsi="宋体" w:eastAsia="宋体" w:cs="宋体"/>
          <w:sz w:val="28"/>
          <w:szCs w:val="28"/>
        </w:rPr>
        <w:t>考核内容</w:t>
      </w:r>
    </w:p>
    <w:p>
      <w:pPr>
        <w:rPr>
          <w:rFonts w:hint="eastAsia" w:ascii="宋体" w:hAnsi="宋体" w:eastAsia="宋体" w:cs="宋体"/>
          <w:sz w:val="28"/>
          <w:szCs w:val="28"/>
        </w:rPr>
      </w:pPr>
      <w:r>
        <w:rPr>
          <w:rFonts w:hint="eastAsia" w:ascii="宋体" w:hAnsi="宋体" w:eastAsia="宋体" w:cs="宋体"/>
          <w:sz w:val="28"/>
          <w:szCs w:val="28"/>
        </w:rPr>
        <w:t>一级裁判员考核侧重比赛的组织与规则应用，竞赛规则、裁判法等理论占30分、临场执裁占40分、组织管理与编排10分、专业英语占10分、职业道德考核占10分</w:t>
      </w:r>
    </w:p>
    <w:p>
      <w:pPr>
        <w:numPr>
          <w:ilvl w:val="0"/>
          <w:numId w:val="15"/>
        </w:numPr>
        <w:ind w:left="425" w:hanging="425"/>
        <w:rPr>
          <w:rFonts w:hint="eastAsia" w:ascii="宋体" w:hAnsi="宋体" w:eastAsia="宋体" w:cs="宋体"/>
          <w:sz w:val="28"/>
          <w:szCs w:val="28"/>
        </w:rPr>
      </w:pPr>
      <w:r>
        <w:rPr>
          <w:rFonts w:hint="eastAsia" w:ascii="宋体" w:hAnsi="宋体" w:eastAsia="宋体" w:cs="宋体"/>
          <w:sz w:val="28"/>
          <w:szCs w:val="28"/>
        </w:rPr>
        <w:t>竞赛规则</w:t>
      </w:r>
    </w:p>
    <w:p>
      <w:pPr>
        <w:numPr>
          <w:ilvl w:val="0"/>
          <w:numId w:val="16"/>
        </w:numPr>
        <w:ind w:firstLine="560" w:firstLineChars="200"/>
        <w:rPr>
          <w:rFonts w:hint="eastAsia" w:ascii="宋体" w:hAnsi="宋体" w:eastAsia="宋体" w:cs="宋体"/>
          <w:sz w:val="28"/>
          <w:szCs w:val="28"/>
        </w:rPr>
      </w:pPr>
      <w:r>
        <w:rPr>
          <w:rFonts w:hint="eastAsia" w:ascii="宋体" w:hAnsi="宋体" w:eastAsia="宋体" w:cs="宋体"/>
          <w:sz w:val="28"/>
          <w:szCs w:val="28"/>
        </w:rPr>
        <w:t>藤球术语、竞赛设施（场地、立柱、球网、藤球）；</w:t>
      </w:r>
    </w:p>
    <w:p>
      <w:pPr>
        <w:numPr>
          <w:ilvl w:val="0"/>
          <w:numId w:val="16"/>
        </w:numPr>
        <w:ind w:firstLine="560" w:firstLineChars="200"/>
        <w:rPr>
          <w:rFonts w:hint="eastAsia" w:ascii="宋体" w:hAnsi="宋体" w:eastAsia="宋体" w:cs="宋体"/>
          <w:sz w:val="28"/>
          <w:szCs w:val="28"/>
        </w:rPr>
      </w:pPr>
      <w:r>
        <w:rPr>
          <w:rFonts w:hint="eastAsia" w:ascii="宋体" w:hAnsi="宋体" w:eastAsia="宋体" w:cs="宋体"/>
          <w:sz w:val="28"/>
          <w:szCs w:val="28"/>
        </w:rPr>
        <w:t>运动员、换人、掷币选边、发球时运动员位置、开始比赛与发球；</w:t>
      </w:r>
    </w:p>
    <w:p>
      <w:pPr>
        <w:numPr>
          <w:ilvl w:val="0"/>
          <w:numId w:val="16"/>
        </w:numPr>
        <w:ind w:firstLine="560" w:firstLineChars="200"/>
        <w:rPr>
          <w:rFonts w:hint="eastAsia" w:ascii="宋体" w:hAnsi="宋体" w:eastAsia="宋体" w:cs="宋体"/>
          <w:sz w:val="28"/>
          <w:szCs w:val="28"/>
        </w:rPr>
      </w:pPr>
      <w:r>
        <w:rPr>
          <w:rFonts w:hint="eastAsia" w:ascii="宋体" w:hAnsi="宋体" w:eastAsia="宋体" w:cs="宋体"/>
          <w:sz w:val="28"/>
          <w:szCs w:val="28"/>
        </w:rPr>
        <w:t>犯规：发球期间发球方的犯规、发球期间发球方与接球方的犯规、比赛期间双方的犯规、暂停、比赛暂时中断</w:t>
      </w:r>
      <w:r>
        <w:rPr>
          <w:rFonts w:hint="eastAsia" w:ascii="宋体" w:hAnsi="宋体" w:eastAsia="宋体" w:cs="宋体"/>
          <w:sz w:val="28"/>
          <w:szCs w:val="28"/>
          <w:lang w:eastAsia="zh-CN"/>
        </w:rPr>
        <w:t>；</w:t>
      </w:r>
    </w:p>
    <w:p>
      <w:pPr>
        <w:numPr>
          <w:ilvl w:val="0"/>
          <w:numId w:val="16"/>
        </w:numPr>
        <w:ind w:firstLine="560" w:firstLineChars="200"/>
        <w:rPr>
          <w:rFonts w:hint="eastAsia" w:ascii="宋体" w:hAnsi="宋体" w:eastAsia="宋体" w:cs="宋体"/>
          <w:sz w:val="28"/>
          <w:szCs w:val="28"/>
        </w:rPr>
      </w:pPr>
      <w:r>
        <w:rPr>
          <w:rFonts w:hint="eastAsia" w:ascii="宋体" w:hAnsi="宋体" w:eastAsia="宋体" w:cs="宋体"/>
          <w:sz w:val="28"/>
          <w:szCs w:val="28"/>
        </w:rPr>
        <w:t>计分方法：每局比分、赛制、每局间隔、决胜局、最高比分</w:t>
      </w:r>
    </w:p>
    <w:p>
      <w:pPr>
        <w:numPr>
          <w:ilvl w:val="0"/>
          <w:numId w:val="16"/>
        </w:numPr>
        <w:ind w:firstLine="560" w:firstLineChars="200"/>
        <w:rPr>
          <w:rFonts w:hint="eastAsia" w:ascii="宋体" w:hAnsi="宋体" w:eastAsia="宋体" w:cs="宋体"/>
          <w:sz w:val="28"/>
          <w:szCs w:val="28"/>
        </w:rPr>
      </w:pPr>
      <w:r>
        <w:rPr>
          <w:rFonts w:hint="eastAsia" w:ascii="宋体" w:hAnsi="宋体" w:eastAsia="宋体" w:cs="宋体"/>
          <w:sz w:val="28"/>
          <w:szCs w:val="28"/>
        </w:rPr>
        <w:t>比赛纪律、惩罚、警告性犯规、发球性犯规。</w:t>
      </w:r>
    </w:p>
    <w:p>
      <w:pPr>
        <w:rPr>
          <w:rFonts w:hint="eastAsia" w:ascii="宋体" w:hAnsi="宋体" w:eastAsia="宋体" w:cs="宋体"/>
          <w:sz w:val="28"/>
          <w:szCs w:val="28"/>
        </w:rPr>
      </w:pPr>
      <w:r>
        <w:rPr>
          <w:rFonts w:hint="eastAsia" w:ascii="宋体" w:hAnsi="宋体" w:eastAsia="宋体" w:cs="宋体"/>
          <w:sz w:val="28"/>
          <w:szCs w:val="28"/>
        </w:rPr>
        <w:t>包括双人赛、单组赛、四人赛、沙滩</w:t>
      </w:r>
      <w:r>
        <w:rPr>
          <w:rFonts w:hint="eastAsia" w:ascii="宋体" w:hAnsi="宋体" w:eastAsia="宋体" w:cs="宋体"/>
          <w:sz w:val="28"/>
          <w:szCs w:val="28"/>
          <w:lang w:eastAsia="zh-CN"/>
        </w:rPr>
        <w:t>赛</w:t>
      </w:r>
      <w:r>
        <w:rPr>
          <w:rFonts w:hint="eastAsia" w:ascii="宋体" w:hAnsi="宋体" w:eastAsia="宋体" w:cs="宋体"/>
          <w:sz w:val="28"/>
          <w:szCs w:val="28"/>
        </w:rPr>
        <w:t>等并不限于以上知识点，以培训当年最新竞赛规则英文版为准。</w:t>
      </w:r>
    </w:p>
    <w:p>
      <w:pPr>
        <w:numPr>
          <w:ilvl w:val="0"/>
          <w:numId w:val="15"/>
        </w:numPr>
        <w:ind w:left="425" w:hanging="425"/>
        <w:rPr>
          <w:rFonts w:hint="eastAsia" w:ascii="宋体" w:hAnsi="宋体" w:eastAsia="宋体" w:cs="宋体"/>
          <w:sz w:val="28"/>
          <w:szCs w:val="28"/>
        </w:rPr>
      </w:pPr>
      <w:r>
        <w:rPr>
          <w:rFonts w:hint="eastAsia" w:ascii="宋体" w:hAnsi="宋体" w:eastAsia="宋体" w:cs="宋体"/>
          <w:sz w:val="28"/>
          <w:szCs w:val="28"/>
        </w:rPr>
        <w:t>裁判法和临场执裁理论应用考核</w:t>
      </w:r>
    </w:p>
    <w:p>
      <w:pPr>
        <w:numPr>
          <w:ilvl w:val="0"/>
          <w:numId w:val="17"/>
        </w:numPr>
        <w:ind w:firstLine="560" w:firstLineChars="200"/>
        <w:rPr>
          <w:rFonts w:hint="eastAsia" w:ascii="宋体" w:hAnsi="宋体" w:eastAsia="宋体" w:cs="宋体"/>
          <w:sz w:val="28"/>
          <w:szCs w:val="28"/>
        </w:rPr>
      </w:pPr>
      <w:r>
        <w:rPr>
          <w:rFonts w:hint="eastAsia" w:ascii="宋体" w:hAnsi="宋体" w:eastAsia="宋体" w:cs="宋体"/>
          <w:sz w:val="28"/>
          <w:szCs w:val="28"/>
        </w:rPr>
        <w:t>藤球比赛的编排方法：循环赛、淘汰赛、种子队的设置、计算机软件编排、赛中赛后成绩管理；</w:t>
      </w:r>
    </w:p>
    <w:p>
      <w:pPr>
        <w:numPr>
          <w:ilvl w:val="0"/>
          <w:numId w:val="17"/>
        </w:numPr>
        <w:ind w:firstLine="560" w:firstLineChars="200"/>
        <w:rPr>
          <w:rFonts w:hint="eastAsia" w:ascii="宋体" w:hAnsi="宋体" w:eastAsia="宋体" w:cs="宋体"/>
          <w:sz w:val="28"/>
          <w:szCs w:val="28"/>
        </w:rPr>
      </w:pPr>
      <w:r>
        <w:rPr>
          <w:rFonts w:hint="eastAsia" w:ascii="宋体" w:hAnsi="宋体" w:eastAsia="宋体" w:cs="宋体"/>
          <w:sz w:val="28"/>
          <w:szCs w:val="28"/>
        </w:rPr>
        <w:t>竞赛人员构成与职责：裁判长、主裁判、助理裁判、值班裁判、司线裁判、场地人员；</w:t>
      </w:r>
    </w:p>
    <w:p>
      <w:pPr>
        <w:numPr>
          <w:ilvl w:val="0"/>
          <w:numId w:val="17"/>
        </w:numPr>
        <w:ind w:firstLine="560" w:firstLineChars="200"/>
        <w:rPr>
          <w:rFonts w:hint="eastAsia" w:ascii="宋体" w:hAnsi="宋体" w:eastAsia="宋体" w:cs="宋体"/>
          <w:sz w:val="28"/>
          <w:szCs w:val="28"/>
        </w:rPr>
      </w:pPr>
      <w:r>
        <w:rPr>
          <w:rFonts w:hint="eastAsia" w:ascii="宋体" w:hAnsi="宋体" w:eastAsia="宋体" w:cs="宋体"/>
          <w:sz w:val="28"/>
          <w:szCs w:val="28"/>
        </w:rPr>
        <w:t>竞赛项目与赛制：单组赛、双人赛、四人赛、赛制、接受报名、场地管理</w:t>
      </w:r>
    </w:p>
    <w:p>
      <w:pPr>
        <w:numPr>
          <w:ilvl w:val="0"/>
          <w:numId w:val="17"/>
        </w:numPr>
        <w:ind w:firstLine="560" w:firstLineChars="200"/>
        <w:rPr>
          <w:rFonts w:hint="eastAsia" w:ascii="宋体" w:hAnsi="宋体" w:eastAsia="宋体" w:cs="宋体"/>
          <w:sz w:val="28"/>
          <w:szCs w:val="28"/>
        </w:rPr>
      </w:pPr>
      <w:r>
        <w:rPr>
          <w:rFonts w:hint="eastAsia" w:ascii="宋体" w:hAnsi="宋体" w:eastAsia="宋体" w:cs="宋体"/>
          <w:sz w:val="28"/>
          <w:szCs w:val="28"/>
        </w:rPr>
        <w:t>执裁术语和手势、比赛流程、比赛礼仪、裁判沟通方法、裁判与运动员沟通、争议处理；</w:t>
      </w:r>
    </w:p>
    <w:p>
      <w:pPr>
        <w:numPr>
          <w:ilvl w:val="0"/>
          <w:numId w:val="17"/>
        </w:numPr>
        <w:ind w:firstLine="560" w:firstLineChars="200"/>
        <w:rPr>
          <w:rFonts w:hint="eastAsia" w:ascii="宋体" w:hAnsi="宋体" w:eastAsia="宋体" w:cs="宋体"/>
          <w:sz w:val="28"/>
          <w:szCs w:val="28"/>
        </w:rPr>
      </w:pPr>
      <w:r>
        <w:rPr>
          <w:rFonts w:hint="eastAsia" w:ascii="宋体" w:hAnsi="宋体" w:eastAsia="宋体" w:cs="宋体"/>
          <w:sz w:val="28"/>
          <w:szCs w:val="28"/>
        </w:rPr>
        <w:t>临场执裁能力考察</w:t>
      </w:r>
    </w:p>
    <w:p>
      <w:pPr>
        <w:numPr>
          <w:ilvl w:val="0"/>
          <w:numId w:val="15"/>
        </w:numPr>
        <w:ind w:left="425" w:hanging="425"/>
        <w:rPr>
          <w:rFonts w:hint="eastAsia" w:ascii="宋体" w:hAnsi="宋体" w:eastAsia="宋体" w:cs="宋体"/>
          <w:sz w:val="28"/>
          <w:szCs w:val="28"/>
        </w:rPr>
      </w:pPr>
      <w:r>
        <w:rPr>
          <w:rFonts w:hint="eastAsia" w:ascii="宋体" w:hAnsi="宋体" w:eastAsia="宋体" w:cs="宋体"/>
          <w:sz w:val="28"/>
          <w:szCs w:val="28"/>
        </w:rPr>
        <w:t>组织管理与编排</w:t>
      </w:r>
    </w:p>
    <w:p>
      <w:pPr>
        <w:numPr>
          <w:ilvl w:val="0"/>
          <w:numId w:val="15"/>
        </w:numPr>
        <w:ind w:left="425" w:hanging="425"/>
        <w:rPr>
          <w:rFonts w:hint="eastAsia" w:ascii="宋体" w:hAnsi="宋体" w:eastAsia="宋体" w:cs="宋体"/>
          <w:sz w:val="28"/>
          <w:szCs w:val="28"/>
        </w:rPr>
      </w:pPr>
      <w:r>
        <w:rPr>
          <w:rFonts w:hint="eastAsia" w:ascii="宋体" w:hAnsi="宋体" w:eastAsia="宋体" w:cs="宋体"/>
          <w:sz w:val="28"/>
          <w:szCs w:val="28"/>
        </w:rPr>
        <w:t>专业外语</w:t>
      </w:r>
    </w:p>
    <w:p>
      <w:pPr>
        <w:numPr>
          <w:ilvl w:val="0"/>
          <w:numId w:val="15"/>
        </w:numPr>
        <w:ind w:left="425" w:hanging="425"/>
        <w:rPr>
          <w:rFonts w:hint="eastAsia" w:ascii="宋体" w:hAnsi="宋体" w:eastAsia="宋体" w:cs="宋体"/>
          <w:sz w:val="28"/>
          <w:szCs w:val="28"/>
        </w:rPr>
      </w:pPr>
      <w:r>
        <w:rPr>
          <w:rFonts w:hint="eastAsia" w:ascii="宋体" w:hAnsi="宋体" w:eastAsia="宋体" w:cs="宋体"/>
          <w:sz w:val="28"/>
          <w:szCs w:val="28"/>
        </w:rPr>
        <w:t>职业道德的考察</w:t>
      </w:r>
    </w:p>
    <w:p>
      <w:pPr>
        <w:rPr>
          <w:rFonts w:hint="eastAsia" w:ascii="宋体" w:hAnsi="宋体" w:eastAsia="宋体" w:cs="宋体"/>
          <w:sz w:val="28"/>
          <w:szCs w:val="28"/>
        </w:rPr>
      </w:pPr>
      <w:r>
        <w:rPr>
          <w:rFonts w:hint="eastAsia" w:ascii="宋体" w:hAnsi="宋体" w:eastAsia="宋体" w:cs="宋体"/>
          <w:sz w:val="28"/>
          <w:szCs w:val="28"/>
        </w:rPr>
        <w:t>由培训机构根据培训过程性进行评价，从学习的态度、敬业的精神、负责的品质、诚信的道德等方面予以鉴定。</w:t>
      </w:r>
    </w:p>
    <w:p>
      <w:pPr>
        <w:rPr>
          <w:rFonts w:hint="eastAsia" w:ascii="宋体" w:hAnsi="宋体" w:eastAsia="宋体" w:cs="宋体"/>
          <w:sz w:val="28"/>
          <w:szCs w:val="28"/>
        </w:rPr>
      </w:pPr>
    </w:p>
    <w:p>
      <w:pPr>
        <w:numPr>
          <w:ilvl w:val="0"/>
          <w:numId w:val="5"/>
        </w:numPr>
        <w:ind w:firstLine="420"/>
        <w:rPr>
          <w:rFonts w:hint="eastAsia" w:ascii="宋体" w:hAnsi="宋体" w:eastAsia="宋体" w:cs="宋体"/>
          <w:sz w:val="28"/>
          <w:szCs w:val="28"/>
        </w:rPr>
      </w:pPr>
      <w:r>
        <w:rPr>
          <w:rFonts w:hint="eastAsia" w:ascii="宋体" w:hAnsi="宋体" w:eastAsia="宋体" w:cs="宋体"/>
          <w:sz w:val="28"/>
          <w:szCs w:val="28"/>
        </w:rPr>
        <w:t>国家级裁判员考核标准</w:t>
      </w:r>
    </w:p>
    <w:p>
      <w:pPr>
        <w:numPr>
          <w:ilvl w:val="0"/>
          <w:numId w:val="18"/>
        </w:numPr>
        <w:ind w:left="425" w:hanging="425"/>
        <w:rPr>
          <w:rFonts w:hint="eastAsia" w:ascii="宋体" w:hAnsi="宋体" w:eastAsia="宋体" w:cs="宋体"/>
          <w:sz w:val="28"/>
          <w:szCs w:val="28"/>
        </w:rPr>
      </w:pPr>
      <w:r>
        <w:rPr>
          <w:rFonts w:hint="eastAsia" w:ascii="宋体" w:hAnsi="宋体" w:eastAsia="宋体" w:cs="宋体"/>
          <w:sz w:val="28"/>
          <w:szCs w:val="28"/>
        </w:rPr>
        <w:t>基本条件</w:t>
      </w:r>
    </w:p>
    <w:p>
      <w:pPr>
        <w:rPr>
          <w:rFonts w:hint="eastAsia" w:ascii="宋体" w:hAnsi="宋体" w:eastAsia="宋体" w:cs="宋体"/>
          <w:sz w:val="28"/>
          <w:szCs w:val="28"/>
        </w:rPr>
      </w:pPr>
      <w:r>
        <w:rPr>
          <w:rFonts w:hint="eastAsia" w:ascii="宋体" w:hAnsi="宋体" w:eastAsia="宋体" w:cs="宋体"/>
          <w:sz w:val="28"/>
          <w:szCs w:val="28"/>
        </w:rPr>
        <w:t>国家级裁判员技术等级认证标准：具有较高的裁判理论水平和执裁全国性体育竞赛经验，能够独立组织和执裁本项目竞赛的裁判工作；任本项目一级裁判员满2年年限，经中国藤球协会培训并考核合格者。</w:t>
      </w:r>
    </w:p>
    <w:p>
      <w:pPr>
        <w:numPr>
          <w:ilvl w:val="0"/>
          <w:numId w:val="18"/>
        </w:numPr>
        <w:ind w:left="425" w:hanging="425"/>
        <w:rPr>
          <w:rFonts w:hint="eastAsia" w:ascii="宋体" w:hAnsi="宋体" w:eastAsia="宋体" w:cs="宋体"/>
          <w:sz w:val="28"/>
          <w:szCs w:val="28"/>
        </w:rPr>
      </w:pPr>
      <w:r>
        <w:rPr>
          <w:rFonts w:hint="eastAsia" w:ascii="宋体" w:hAnsi="宋体" w:eastAsia="宋体" w:cs="宋体"/>
          <w:sz w:val="28"/>
          <w:szCs w:val="28"/>
        </w:rPr>
        <w:t>考核内容</w:t>
      </w:r>
    </w:p>
    <w:p>
      <w:pPr>
        <w:rPr>
          <w:rFonts w:hint="eastAsia" w:ascii="宋体" w:hAnsi="宋体" w:eastAsia="宋体" w:cs="宋体"/>
          <w:sz w:val="28"/>
          <w:szCs w:val="28"/>
        </w:rPr>
      </w:pPr>
      <w:r>
        <w:rPr>
          <w:rFonts w:hint="eastAsia" w:ascii="宋体" w:hAnsi="宋体" w:eastAsia="宋体" w:cs="宋体"/>
          <w:sz w:val="28"/>
          <w:szCs w:val="28"/>
        </w:rPr>
        <w:t>国家级裁判员考核侧重省级以上比赛的组织与国际规则应用，竞赛规则、裁判法和执裁理论应用等理论占20分、临场执裁能力占30分、组织管理与编排20分、职业道德考核占10分、专业英语10分。</w:t>
      </w:r>
    </w:p>
    <w:p>
      <w:pPr>
        <w:numPr>
          <w:ilvl w:val="0"/>
          <w:numId w:val="19"/>
        </w:numPr>
        <w:ind w:left="425" w:hanging="425"/>
        <w:rPr>
          <w:rFonts w:hint="eastAsia" w:ascii="宋体" w:hAnsi="宋体" w:eastAsia="宋体" w:cs="宋体"/>
          <w:sz w:val="28"/>
          <w:szCs w:val="28"/>
        </w:rPr>
      </w:pPr>
      <w:r>
        <w:rPr>
          <w:rFonts w:hint="eastAsia" w:ascii="宋体" w:hAnsi="宋体" w:eastAsia="宋体" w:cs="宋体"/>
          <w:sz w:val="28"/>
          <w:szCs w:val="28"/>
        </w:rPr>
        <w:t>竞赛规则</w:t>
      </w:r>
    </w:p>
    <w:p>
      <w:pPr>
        <w:numPr>
          <w:ilvl w:val="0"/>
          <w:numId w:val="20"/>
        </w:numPr>
        <w:ind w:firstLine="560" w:firstLineChars="200"/>
        <w:rPr>
          <w:rFonts w:hint="eastAsia" w:ascii="宋体" w:hAnsi="宋体" w:eastAsia="宋体" w:cs="宋体"/>
          <w:sz w:val="28"/>
          <w:szCs w:val="28"/>
        </w:rPr>
      </w:pPr>
      <w:r>
        <w:rPr>
          <w:rFonts w:hint="eastAsia" w:ascii="宋体" w:hAnsi="宋体" w:eastAsia="宋体" w:cs="宋体"/>
          <w:sz w:val="28"/>
          <w:szCs w:val="28"/>
        </w:rPr>
        <w:t>藤球术语、竞赛设施（场地、立柱、球网、藤球）；</w:t>
      </w:r>
    </w:p>
    <w:p>
      <w:pPr>
        <w:numPr>
          <w:ilvl w:val="0"/>
          <w:numId w:val="20"/>
        </w:numPr>
        <w:ind w:firstLine="560" w:firstLineChars="200"/>
        <w:rPr>
          <w:rFonts w:hint="eastAsia" w:ascii="宋体" w:hAnsi="宋体" w:eastAsia="宋体" w:cs="宋体"/>
          <w:sz w:val="28"/>
          <w:szCs w:val="28"/>
        </w:rPr>
      </w:pPr>
      <w:r>
        <w:rPr>
          <w:rFonts w:hint="eastAsia" w:ascii="宋体" w:hAnsi="宋体" w:eastAsia="宋体" w:cs="宋体"/>
          <w:sz w:val="28"/>
          <w:szCs w:val="28"/>
        </w:rPr>
        <w:t>运动员、换人、掷币选边、发球时运动员位置、开始比赛与发球；</w:t>
      </w:r>
    </w:p>
    <w:p>
      <w:pPr>
        <w:numPr>
          <w:ilvl w:val="0"/>
          <w:numId w:val="20"/>
        </w:numPr>
        <w:ind w:firstLine="560" w:firstLineChars="200"/>
        <w:rPr>
          <w:rFonts w:hint="eastAsia" w:ascii="宋体" w:hAnsi="宋体" w:eastAsia="宋体" w:cs="宋体"/>
          <w:sz w:val="28"/>
          <w:szCs w:val="28"/>
        </w:rPr>
      </w:pPr>
      <w:r>
        <w:rPr>
          <w:rFonts w:hint="eastAsia" w:ascii="宋体" w:hAnsi="宋体" w:eastAsia="宋体" w:cs="宋体"/>
          <w:sz w:val="28"/>
          <w:szCs w:val="28"/>
        </w:rPr>
        <w:t>犯规：发球期间发球方的犯规、发球期间发球方与接球方的犯规、比赛期间双方的犯规、暂停、比赛暂时中断</w:t>
      </w:r>
      <w:r>
        <w:rPr>
          <w:rFonts w:hint="eastAsia" w:ascii="宋体" w:hAnsi="宋体" w:eastAsia="宋体" w:cs="宋体"/>
          <w:sz w:val="28"/>
          <w:szCs w:val="28"/>
          <w:lang w:eastAsia="zh-CN"/>
        </w:rPr>
        <w:t>；</w:t>
      </w:r>
    </w:p>
    <w:p>
      <w:pPr>
        <w:numPr>
          <w:ilvl w:val="0"/>
          <w:numId w:val="20"/>
        </w:numPr>
        <w:ind w:firstLine="560" w:firstLineChars="200"/>
        <w:rPr>
          <w:rFonts w:hint="eastAsia" w:ascii="宋体" w:hAnsi="宋体" w:eastAsia="宋体" w:cs="宋体"/>
          <w:sz w:val="28"/>
          <w:szCs w:val="28"/>
        </w:rPr>
      </w:pPr>
      <w:r>
        <w:rPr>
          <w:rFonts w:hint="eastAsia" w:ascii="宋体" w:hAnsi="宋体" w:eastAsia="宋体" w:cs="宋体"/>
          <w:sz w:val="28"/>
          <w:szCs w:val="28"/>
        </w:rPr>
        <w:t>计分方法：每局比分、赛制、每局间隔、决胜局、最高比分</w:t>
      </w:r>
    </w:p>
    <w:p>
      <w:pPr>
        <w:numPr>
          <w:ilvl w:val="0"/>
          <w:numId w:val="20"/>
        </w:numPr>
        <w:ind w:firstLine="560" w:firstLineChars="200"/>
        <w:rPr>
          <w:rFonts w:hint="eastAsia" w:ascii="宋体" w:hAnsi="宋体" w:eastAsia="宋体" w:cs="宋体"/>
          <w:sz w:val="28"/>
          <w:szCs w:val="28"/>
        </w:rPr>
      </w:pPr>
      <w:r>
        <w:rPr>
          <w:rFonts w:hint="eastAsia" w:ascii="宋体" w:hAnsi="宋体" w:eastAsia="宋体" w:cs="宋体"/>
          <w:sz w:val="28"/>
          <w:szCs w:val="28"/>
        </w:rPr>
        <w:t>比赛纪律、惩罚、警告性犯规、发球性犯规。</w:t>
      </w:r>
    </w:p>
    <w:p>
      <w:pPr>
        <w:rPr>
          <w:rFonts w:hint="eastAsia" w:ascii="宋体" w:hAnsi="宋体" w:eastAsia="宋体" w:cs="宋体"/>
          <w:sz w:val="28"/>
          <w:szCs w:val="28"/>
        </w:rPr>
      </w:pPr>
      <w:r>
        <w:rPr>
          <w:rFonts w:hint="eastAsia" w:ascii="宋体" w:hAnsi="宋体" w:eastAsia="宋体" w:cs="宋体"/>
          <w:sz w:val="28"/>
          <w:szCs w:val="28"/>
        </w:rPr>
        <w:t>包括双人赛、单组赛、四人赛、沙滩</w:t>
      </w:r>
      <w:r>
        <w:rPr>
          <w:rFonts w:hint="eastAsia" w:ascii="宋体" w:hAnsi="宋体" w:eastAsia="宋体" w:cs="宋体"/>
          <w:sz w:val="28"/>
          <w:szCs w:val="28"/>
          <w:lang w:eastAsia="zh-CN"/>
        </w:rPr>
        <w:t>赛</w:t>
      </w:r>
      <w:r>
        <w:rPr>
          <w:rFonts w:hint="eastAsia" w:ascii="宋体" w:hAnsi="宋体" w:eastAsia="宋体" w:cs="宋体"/>
          <w:sz w:val="28"/>
          <w:szCs w:val="28"/>
        </w:rPr>
        <w:t>等并不限于以上知识点，以培训当年最新竞赛规则英文版为准。</w:t>
      </w:r>
    </w:p>
    <w:p>
      <w:pPr>
        <w:numPr>
          <w:ilvl w:val="0"/>
          <w:numId w:val="19"/>
        </w:numPr>
        <w:ind w:left="425" w:hanging="425"/>
        <w:rPr>
          <w:rFonts w:hint="eastAsia" w:ascii="宋体" w:hAnsi="宋体" w:eastAsia="宋体" w:cs="宋体"/>
          <w:sz w:val="28"/>
          <w:szCs w:val="28"/>
        </w:rPr>
      </w:pPr>
      <w:r>
        <w:rPr>
          <w:rFonts w:hint="eastAsia" w:ascii="宋体" w:hAnsi="宋体" w:eastAsia="宋体" w:cs="宋体"/>
          <w:sz w:val="28"/>
          <w:szCs w:val="28"/>
        </w:rPr>
        <w:t>裁判法和临场执裁理论应用考核</w:t>
      </w:r>
    </w:p>
    <w:p>
      <w:pPr>
        <w:numPr>
          <w:ilvl w:val="0"/>
          <w:numId w:val="21"/>
        </w:numPr>
        <w:ind w:firstLine="560" w:firstLineChars="200"/>
        <w:rPr>
          <w:rFonts w:hint="eastAsia" w:ascii="宋体" w:hAnsi="宋体" w:eastAsia="宋体" w:cs="宋体"/>
          <w:sz w:val="28"/>
          <w:szCs w:val="28"/>
        </w:rPr>
      </w:pPr>
      <w:r>
        <w:rPr>
          <w:rFonts w:hint="eastAsia" w:ascii="宋体" w:hAnsi="宋体" w:eastAsia="宋体" w:cs="宋体"/>
          <w:sz w:val="28"/>
          <w:szCs w:val="28"/>
        </w:rPr>
        <w:t>藤球比赛的编排方法：循环赛、淘汰赛、种子队的设置、计算机软件编排、赛中赛后成绩管理；</w:t>
      </w:r>
    </w:p>
    <w:p>
      <w:pPr>
        <w:numPr>
          <w:ilvl w:val="0"/>
          <w:numId w:val="21"/>
        </w:numPr>
        <w:ind w:firstLine="560" w:firstLineChars="200"/>
        <w:rPr>
          <w:rFonts w:hint="eastAsia" w:ascii="宋体" w:hAnsi="宋体" w:eastAsia="宋体" w:cs="宋体"/>
          <w:sz w:val="28"/>
          <w:szCs w:val="28"/>
        </w:rPr>
      </w:pPr>
      <w:r>
        <w:rPr>
          <w:rFonts w:hint="eastAsia" w:ascii="宋体" w:hAnsi="宋体" w:eastAsia="宋体" w:cs="宋体"/>
          <w:sz w:val="28"/>
          <w:szCs w:val="28"/>
        </w:rPr>
        <w:t>竞赛人员构成与职责：裁判长、主裁判、辅助裁判、值班裁判、司线裁判、场地人员；</w:t>
      </w:r>
    </w:p>
    <w:p>
      <w:pPr>
        <w:numPr>
          <w:ilvl w:val="0"/>
          <w:numId w:val="21"/>
        </w:numPr>
        <w:ind w:firstLine="560" w:firstLineChars="200"/>
        <w:rPr>
          <w:rFonts w:hint="eastAsia" w:ascii="宋体" w:hAnsi="宋体" w:eastAsia="宋体" w:cs="宋体"/>
          <w:sz w:val="28"/>
          <w:szCs w:val="28"/>
        </w:rPr>
      </w:pPr>
      <w:r>
        <w:rPr>
          <w:rFonts w:hint="eastAsia" w:ascii="宋体" w:hAnsi="宋体" w:eastAsia="宋体" w:cs="宋体"/>
          <w:sz w:val="28"/>
          <w:szCs w:val="28"/>
        </w:rPr>
        <w:t>竞赛项目与赛制：单组赛、双人赛、四人赛、赛制、接受报名、场地管理</w:t>
      </w:r>
    </w:p>
    <w:p>
      <w:pPr>
        <w:numPr>
          <w:ilvl w:val="0"/>
          <w:numId w:val="21"/>
        </w:numPr>
        <w:ind w:firstLine="560" w:firstLineChars="200"/>
        <w:rPr>
          <w:rFonts w:hint="eastAsia" w:ascii="宋体" w:hAnsi="宋体" w:eastAsia="宋体" w:cs="宋体"/>
          <w:sz w:val="28"/>
          <w:szCs w:val="28"/>
        </w:rPr>
      </w:pPr>
      <w:r>
        <w:rPr>
          <w:rFonts w:hint="eastAsia" w:ascii="宋体" w:hAnsi="宋体" w:eastAsia="宋体" w:cs="宋体"/>
          <w:sz w:val="28"/>
          <w:szCs w:val="28"/>
        </w:rPr>
        <w:t>执裁术语和手势、比赛流程、比赛礼仪、裁判沟通方法、裁判与运动员沟通、争议处理；</w:t>
      </w:r>
    </w:p>
    <w:p>
      <w:pPr>
        <w:numPr>
          <w:ilvl w:val="0"/>
          <w:numId w:val="19"/>
        </w:numPr>
        <w:ind w:left="425" w:hanging="425"/>
        <w:rPr>
          <w:rFonts w:hint="eastAsia" w:ascii="宋体" w:hAnsi="宋体" w:eastAsia="宋体" w:cs="宋体"/>
          <w:sz w:val="28"/>
          <w:szCs w:val="28"/>
        </w:rPr>
      </w:pPr>
      <w:r>
        <w:rPr>
          <w:rFonts w:hint="eastAsia" w:ascii="宋体" w:hAnsi="宋体" w:eastAsia="宋体" w:cs="宋体"/>
          <w:sz w:val="28"/>
          <w:szCs w:val="28"/>
        </w:rPr>
        <w:t>临场执裁考核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临场执裁能力考察。</w:t>
      </w:r>
    </w:p>
    <w:p>
      <w:pPr>
        <w:numPr>
          <w:ilvl w:val="0"/>
          <w:numId w:val="19"/>
        </w:numPr>
        <w:ind w:left="425" w:hanging="425"/>
        <w:rPr>
          <w:rFonts w:hint="eastAsia" w:ascii="宋体" w:hAnsi="宋体" w:eastAsia="宋体" w:cs="宋体"/>
          <w:sz w:val="28"/>
          <w:szCs w:val="28"/>
        </w:rPr>
      </w:pPr>
      <w:r>
        <w:rPr>
          <w:rFonts w:hint="eastAsia" w:ascii="宋体" w:hAnsi="宋体" w:eastAsia="宋体" w:cs="宋体"/>
          <w:sz w:val="28"/>
          <w:szCs w:val="28"/>
        </w:rPr>
        <w:t>职业道德的考察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由培训机构根据培训过程性进行评价，从学习的态度、敬业的精神、负责的品质、诚信的道德等方面予以鉴定。</w:t>
      </w:r>
    </w:p>
    <w:p>
      <w:pPr>
        <w:numPr>
          <w:ilvl w:val="0"/>
          <w:numId w:val="19"/>
        </w:numPr>
        <w:ind w:left="425" w:hanging="425"/>
        <w:rPr>
          <w:rFonts w:hint="eastAsia" w:ascii="宋体" w:hAnsi="宋体" w:eastAsia="宋体" w:cs="宋体"/>
          <w:sz w:val="28"/>
          <w:szCs w:val="28"/>
        </w:rPr>
      </w:pPr>
      <w:r>
        <w:rPr>
          <w:rFonts w:hint="eastAsia" w:ascii="宋体" w:hAnsi="宋体" w:eastAsia="宋体" w:cs="宋体"/>
          <w:sz w:val="28"/>
          <w:szCs w:val="28"/>
        </w:rPr>
        <w:t>专业英语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裁判执法基本术语。</w:t>
      </w:r>
    </w:p>
    <w:p>
      <w:pPr>
        <w:rPr>
          <w:rFonts w:ascii="微软雅黑" w:hAnsi="微软雅黑" w:eastAsia="微软雅黑"/>
          <w:sz w:val="24"/>
          <w:szCs w:val="28"/>
        </w:rPr>
      </w:pPr>
    </w:p>
    <w:p>
      <w:pPr>
        <w:rPr>
          <w:rFonts w:ascii="微软雅黑" w:hAnsi="微软雅黑" w:eastAsia="微软雅黑"/>
          <w:sz w:val="24"/>
          <w:szCs w:val="28"/>
        </w:rPr>
      </w:pPr>
      <w:r>
        <w:rPr>
          <w:rFonts w:hint="eastAsia" w:ascii="微软雅黑" w:hAnsi="微软雅黑" w:eastAsia="微软雅黑"/>
          <w:sz w:val="24"/>
          <w:szCs w:val="28"/>
        </w:rPr>
        <w:t xml:space="preserve"> </w:t>
      </w:r>
      <w:r>
        <w:rPr>
          <w:rFonts w:ascii="微软雅黑" w:hAnsi="微软雅黑" w:eastAsia="微软雅黑"/>
          <w:sz w:val="24"/>
          <w:szCs w:val="28"/>
        </w:rPr>
        <w:t xml:space="preserve">                                           </w:t>
      </w:r>
    </w:p>
    <w:p/>
    <w:p>
      <w:pP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44FC5"/>
    <w:multiLevelType w:val="singleLevel"/>
    <w:tmpl w:val="8A644FC5"/>
    <w:lvl w:ilvl="0" w:tentative="0">
      <w:start w:val="1"/>
      <w:numFmt w:val="decimal"/>
      <w:lvlText w:val="(%1)"/>
      <w:lvlJc w:val="left"/>
      <w:pPr>
        <w:ind w:left="425" w:hanging="425"/>
      </w:pPr>
      <w:rPr>
        <w:rFonts w:hint="default"/>
      </w:rPr>
    </w:lvl>
  </w:abstractNum>
  <w:abstractNum w:abstractNumId="1">
    <w:nsid w:val="8F778FD2"/>
    <w:multiLevelType w:val="singleLevel"/>
    <w:tmpl w:val="8F778FD2"/>
    <w:lvl w:ilvl="0" w:tentative="0">
      <w:start w:val="1"/>
      <w:numFmt w:val="decimalEnclosedCircleChinese"/>
      <w:suff w:val="nothing"/>
      <w:lvlText w:val="%1　"/>
      <w:lvlJc w:val="left"/>
      <w:pPr>
        <w:ind w:left="0" w:firstLine="400"/>
      </w:pPr>
      <w:rPr>
        <w:rFonts w:hint="eastAsia"/>
      </w:rPr>
    </w:lvl>
  </w:abstractNum>
  <w:abstractNum w:abstractNumId="2">
    <w:nsid w:val="952B6E12"/>
    <w:multiLevelType w:val="singleLevel"/>
    <w:tmpl w:val="952B6E12"/>
    <w:lvl w:ilvl="0" w:tentative="0">
      <w:start w:val="1"/>
      <w:numFmt w:val="decimalEnclosedCircleChinese"/>
      <w:suff w:val="nothing"/>
      <w:lvlText w:val="%1　"/>
      <w:lvlJc w:val="left"/>
      <w:pPr>
        <w:ind w:left="0" w:firstLine="400"/>
      </w:pPr>
      <w:rPr>
        <w:rFonts w:hint="eastAsia"/>
      </w:rPr>
    </w:lvl>
  </w:abstractNum>
  <w:abstractNum w:abstractNumId="3">
    <w:nsid w:val="96FEC81B"/>
    <w:multiLevelType w:val="singleLevel"/>
    <w:tmpl w:val="96FEC81B"/>
    <w:lvl w:ilvl="0" w:tentative="0">
      <w:start w:val="1"/>
      <w:numFmt w:val="decimal"/>
      <w:lvlText w:val="(%1)"/>
      <w:lvlJc w:val="left"/>
      <w:pPr>
        <w:ind w:left="425" w:hanging="425"/>
      </w:pPr>
      <w:rPr>
        <w:rFonts w:hint="default"/>
      </w:rPr>
    </w:lvl>
  </w:abstractNum>
  <w:abstractNum w:abstractNumId="4">
    <w:nsid w:val="ABD80494"/>
    <w:multiLevelType w:val="singleLevel"/>
    <w:tmpl w:val="ABD80494"/>
    <w:lvl w:ilvl="0" w:tentative="0">
      <w:start w:val="1"/>
      <w:numFmt w:val="decimal"/>
      <w:lvlText w:val="(%1)"/>
      <w:lvlJc w:val="left"/>
      <w:pPr>
        <w:ind w:left="425" w:hanging="425"/>
      </w:pPr>
      <w:rPr>
        <w:rFonts w:hint="default"/>
      </w:rPr>
    </w:lvl>
  </w:abstractNum>
  <w:abstractNum w:abstractNumId="5">
    <w:nsid w:val="B6C869E2"/>
    <w:multiLevelType w:val="singleLevel"/>
    <w:tmpl w:val="B6C869E2"/>
    <w:lvl w:ilvl="0" w:tentative="0">
      <w:start w:val="1"/>
      <w:numFmt w:val="decimalEnclosedCircleChinese"/>
      <w:suff w:val="nothing"/>
      <w:lvlText w:val="%1　"/>
      <w:lvlJc w:val="left"/>
      <w:pPr>
        <w:ind w:left="0" w:firstLine="400"/>
      </w:pPr>
      <w:rPr>
        <w:rFonts w:hint="eastAsia"/>
      </w:rPr>
    </w:lvl>
  </w:abstractNum>
  <w:abstractNum w:abstractNumId="6">
    <w:nsid w:val="D4C06AFA"/>
    <w:multiLevelType w:val="singleLevel"/>
    <w:tmpl w:val="D4C06AFA"/>
    <w:lvl w:ilvl="0" w:tentative="0">
      <w:start w:val="1"/>
      <w:numFmt w:val="decimal"/>
      <w:lvlText w:val="%1."/>
      <w:lvlJc w:val="left"/>
      <w:pPr>
        <w:ind w:left="425" w:hanging="425"/>
      </w:pPr>
      <w:rPr>
        <w:rFonts w:hint="default"/>
      </w:rPr>
    </w:lvl>
  </w:abstractNum>
  <w:abstractNum w:abstractNumId="7">
    <w:nsid w:val="D54F2D42"/>
    <w:multiLevelType w:val="singleLevel"/>
    <w:tmpl w:val="D54F2D42"/>
    <w:lvl w:ilvl="0" w:tentative="0">
      <w:start w:val="1"/>
      <w:numFmt w:val="chineseCounting"/>
      <w:suff w:val="nothing"/>
      <w:lvlText w:val="%1、"/>
      <w:lvlJc w:val="left"/>
      <w:pPr>
        <w:ind w:left="0" w:firstLine="420"/>
      </w:pPr>
      <w:rPr>
        <w:rFonts w:hint="eastAsia"/>
      </w:rPr>
    </w:lvl>
  </w:abstractNum>
  <w:abstractNum w:abstractNumId="8">
    <w:nsid w:val="DE2FE1A0"/>
    <w:multiLevelType w:val="singleLevel"/>
    <w:tmpl w:val="DE2FE1A0"/>
    <w:lvl w:ilvl="0" w:tentative="0">
      <w:start w:val="1"/>
      <w:numFmt w:val="decimalEnclosedCircleChinese"/>
      <w:suff w:val="nothing"/>
      <w:lvlText w:val="%1　"/>
      <w:lvlJc w:val="left"/>
      <w:pPr>
        <w:ind w:left="0" w:firstLine="400"/>
      </w:pPr>
      <w:rPr>
        <w:rFonts w:hint="eastAsia"/>
      </w:rPr>
    </w:lvl>
  </w:abstractNum>
  <w:abstractNum w:abstractNumId="9">
    <w:nsid w:val="DE65FC93"/>
    <w:multiLevelType w:val="singleLevel"/>
    <w:tmpl w:val="DE65FC93"/>
    <w:lvl w:ilvl="0" w:tentative="0">
      <w:start w:val="1"/>
      <w:numFmt w:val="decimal"/>
      <w:lvlText w:val="%1."/>
      <w:lvlJc w:val="left"/>
      <w:pPr>
        <w:ind w:left="425" w:hanging="425"/>
      </w:pPr>
      <w:rPr>
        <w:rFonts w:hint="default"/>
      </w:rPr>
    </w:lvl>
  </w:abstractNum>
  <w:abstractNum w:abstractNumId="10">
    <w:nsid w:val="E408C97C"/>
    <w:multiLevelType w:val="singleLevel"/>
    <w:tmpl w:val="E408C97C"/>
    <w:lvl w:ilvl="0" w:tentative="0">
      <w:start w:val="1"/>
      <w:numFmt w:val="chineseCounting"/>
      <w:suff w:val="nothing"/>
      <w:lvlText w:val="（%1）"/>
      <w:lvlJc w:val="left"/>
      <w:pPr>
        <w:ind w:left="0" w:firstLine="420"/>
      </w:pPr>
      <w:rPr>
        <w:rFonts w:hint="eastAsia"/>
      </w:rPr>
    </w:lvl>
  </w:abstractNum>
  <w:abstractNum w:abstractNumId="11">
    <w:nsid w:val="E6958963"/>
    <w:multiLevelType w:val="singleLevel"/>
    <w:tmpl w:val="E6958963"/>
    <w:lvl w:ilvl="0" w:tentative="0">
      <w:start w:val="1"/>
      <w:numFmt w:val="decimal"/>
      <w:lvlText w:val="%1."/>
      <w:lvlJc w:val="left"/>
      <w:pPr>
        <w:ind w:left="425" w:hanging="425"/>
      </w:pPr>
      <w:rPr>
        <w:rFonts w:hint="default"/>
      </w:rPr>
    </w:lvl>
  </w:abstractNum>
  <w:abstractNum w:abstractNumId="12">
    <w:nsid w:val="1336D8FB"/>
    <w:multiLevelType w:val="singleLevel"/>
    <w:tmpl w:val="1336D8FB"/>
    <w:lvl w:ilvl="0" w:tentative="0">
      <w:start w:val="1"/>
      <w:numFmt w:val="chineseCounting"/>
      <w:suff w:val="nothing"/>
      <w:lvlText w:val="（%1）"/>
      <w:lvlJc w:val="left"/>
      <w:pPr>
        <w:ind w:left="0" w:firstLine="420"/>
      </w:pPr>
      <w:rPr>
        <w:rFonts w:hint="eastAsia"/>
      </w:rPr>
    </w:lvl>
  </w:abstractNum>
  <w:abstractNum w:abstractNumId="13">
    <w:nsid w:val="14F59910"/>
    <w:multiLevelType w:val="singleLevel"/>
    <w:tmpl w:val="14F59910"/>
    <w:lvl w:ilvl="0" w:tentative="0">
      <w:start w:val="1"/>
      <w:numFmt w:val="decimalEnclosedCircleChinese"/>
      <w:suff w:val="nothing"/>
      <w:lvlText w:val="%1　"/>
      <w:lvlJc w:val="left"/>
      <w:pPr>
        <w:ind w:left="0" w:firstLine="400"/>
      </w:pPr>
      <w:rPr>
        <w:rFonts w:hint="eastAsia"/>
      </w:rPr>
    </w:lvl>
  </w:abstractNum>
  <w:abstractNum w:abstractNumId="14">
    <w:nsid w:val="2326A95C"/>
    <w:multiLevelType w:val="singleLevel"/>
    <w:tmpl w:val="2326A95C"/>
    <w:lvl w:ilvl="0" w:tentative="0">
      <w:start w:val="1"/>
      <w:numFmt w:val="decimal"/>
      <w:lvlText w:val="(%1)"/>
      <w:lvlJc w:val="left"/>
      <w:pPr>
        <w:ind w:left="425" w:hanging="425"/>
      </w:pPr>
      <w:rPr>
        <w:rFonts w:hint="default"/>
      </w:rPr>
    </w:lvl>
  </w:abstractNum>
  <w:abstractNum w:abstractNumId="15">
    <w:nsid w:val="29804B93"/>
    <w:multiLevelType w:val="multilevel"/>
    <w:tmpl w:val="29804B93"/>
    <w:lvl w:ilvl="0" w:tentative="0">
      <w:start w:val="1"/>
      <w:numFmt w:val="decimal"/>
      <w:lvlText w:val="%1."/>
      <w:lvlJc w:val="left"/>
      <w:pPr>
        <w:ind w:left="360" w:hanging="360"/>
      </w:pPr>
      <w:rPr>
        <w:rFonts w:hint="default"/>
      </w:rPr>
    </w:lvl>
    <w:lvl w:ilvl="1" w:tentative="0">
      <w:start w:val="1"/>
      <w:numFmt w:val="decimalEnclosedCircle"/>
      <w:lvlText w:val="%2"/>
      <w:lvlJc w:val="left"/>
      <w:pPr>
        <w:ind w:left="927" w:hanging="360"/>
      </w:pPr>
      <w:rPr>
        <w:rFonts w:hint="default"/>
      </w:rPr>
    </w:lvl>
    <w:lvl w:ilvl="2" w:tentative="0">
      <w:start w:val="5"/>
      <w:numFmt w:val="decimalEnclosedCircle"/>
      <w:lvlText w:val="%3"/>
      <w:lvlJc w:val="left"/>
      <w:pPr>
        <w:ind w:left="1200" w:hanging="360"/>
      </w:pPr>
      <w:rPr>
        <w:rFonts w:hint="default"/>
      </w:rPr>
    </w:lvl>
    <w:lvl w:ilvl="3" w:tentative="0">
      <w:start w:val="1"/>
      <w:numFmt w:val="decimal"/>
      <w:lvlText w:val="（%4）"/>
      <w:lvlJc w:val="left"/>
      <w:pPr>
        <w:ind w:left="2340" w:hanging="108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89C7566"/>
    <w:multiLevelType w:val="multilevel"/>
    <w:tmpl w:val="389C756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AAE3FA0"/>
    <w:multiLevelType w:val="singleLevel"/>
    <w:tmpl w:val="3AAE3FA0"/>
    <w:lvl w:ilvl="0" w:tentative="0">
      <w:start w:val="1"/>
      <w:numFmt w:val="decimalEnclosedCircleChinese"/>
      <w:suff w:val="nothing"/>
      <w:lvlText w:val="%1　"/>
      <w:lvlJc w:val="left"/>
      <w:pPr>
        <w:ind w:left="0" w:firstLine="400"/>
      </w:pPr>
      <w:rPr>
        <w:rFonts w:hint="eastAsia"/>
      </w:rPr>
    </w:lvl>
  </w:abstractNum>
  <w:abstractNum w:abstractNumId="18">
    <w:nsid w:val="61F84F22"/>
    <w:multiLevelType w:val="singleLevel"/>
    <w:tmpl w:val="61F84F22"/>
    <w:lvl w:ilvl="0" w:tentative="0">
      <w:start w:val="1"/>
      <w:numFmt w:val="decimal"/>
      <w:lvlText w:val="%1."/>
      <w:lvlJc w:val="left"/>
      <w:pPr>
        <w:ind w:left="425" w:hanging="425"/>
      </w:pPr>
      <w:rPr>
        <w:rFonts w:hint="default"/>
      </w:rPr>
    </w:lvl>
  </w:abstractNum>
  <w:abstractNum w:abstractNumId="19">
    <w:nsid w:val="6B9524B2"/>
    <w:multiLevelType w:val="singleLevel"/>
    <w:tmpl w:val="6B9524B2"/>
    <w:lvl w:ilvl="0" w:tentative="0">
      <w:start w:val="1"/>
      <w:numFmt w:val="decimalEnclosedCircleChinese"/>
      <w:suff w:val="nothing"/>
      <w:lvlText w:val="%1　"/>
      <w:lvlJc w:val="left"/>
      <w:pPr>
        <w:ind w:left="0" w:firstLine="400"/>
      </w:pPr>
      <w:rPr>
        <w:rFonts w:hint="eastAsia"/>
      </w:rPr>
    </w:lvl>
  </w:abstractNum>
  <w:abstractNum w:abstractNumId="20">
    <w:nsid w:val="7A4A21A3"/>
    <w:multiLevelType w:val="singleLevel"/>
    <w:tmpl w:val="7A4A21A3"/>
    <w:lvl w:ilvl="0" w:tentative="0">
      <w:start w:val="1"/>
      <w:numFmt w:val="decimalEnclosedCircleChinese"/>
      <w:suff w:val="nothing"/>
      <w:lvlText w:val="%1　"/>
      <w:lvlJc w:val="left"/>
      <w:pPr>
        <w:ind w:left="0" w:firstLine="400"/>
      </w:pPr>
      <w:rPr>
        <w:rFonts w:hint="eastAsia"/>
      </w:rPr>
    </w:lvl>
  </w:abstractNum>
  <w:num w:numId="1">
    <w:abstractNumId w:val="16"/>
  </w:num>
  <w:num w:numId="2">
    <w:abstractNumId w:val="15"/>
  </w:num>
  <w:num w:numId="3">
    <w:abstractNumId w:val="7"/>
  </w:num>
  <w:num w:numId="4">
    <w:abstractNumId w:val="12"/>
  </w:num>
  <w:num w:numId="5">
    <w:abstractNumId w:val="10"/>
  </w:num>
  <w:num w:numId="6">
    <w:abstractNumId w:val="6"/>
  </w:num>
  <w:num w:numId="7">
    <w:abstractNumId w:val="0"/>
  </w:num>
  <w:num w:numId="8">
    <w:abstractNumId w:val="20"/>
  </w:num>
  <w:num w:numId="9">
    <w:abstractNumId w:val="5"/>
  </w:num>
  <w:num w:numId="10">
    <w:abstractNumId w:val="11"/>
  </w:num>
  <w:num w:numId="11">
    <w:abstractNumId w:val="4"/>
  </w:num>
  <w:num w:numId="12">
    <w:abstractNumId w:val="2"/>
  </w:num>
  <w:num w:numId="13">
    <w:abstractNumId w:val="19"/>
  </w:num>
  <w:num w:numId="14">
    <w:abstractNumId w:val="9"/>
  </w:num>
  <w:num w:numId="15">
    <w:abstractNumId w:val="14"/>
  </w:num>
  <w:num w:numId="16">
    <w:abstractNumId w:val="1"/>
  </w:num>
  <w:num w:numId="17">
    <w:abstractNumId w:val="17"/>
  </w:num>
  <w:num w:numId="18">
    <w:abstractNumId w:val="18"/>
  </w:num>
  <w:num w:numId="19">
    <w:abstractNumId w:val="3"/>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OTMzODIyNTA2ZWY3NDcwZDdkNGM5N2JkYzM0YmEifQ=="/>
  </w:docVars>
  <w:rsids>
    <w:rsidRoot w:val="0079738A"/>
    <w:rsid w:val="00000815"/>
    <w:rsid w:val="00017083"/>
    <w:rsid w:val="00022AB6"/>
    <w:rsid w:val="00052601"/>
    <w:rsid w:val="00053C77"/>
    <w:rsid w:val="00077088"/>
    <w:rsid w:val="00097E6E"/>
    <w:rsid w:val="000A0CA3"/>
    <w:rsid w:val="000A3EDC"/>
    <w:rsid w:val="000C518C"/>
    <w:rsid w:val="000D3571"/>
    <w:rsid w:val="000E490B"/>
    <w:rsid w:val="000F7848"/>
    <w:rsid w:val="0010158D"/>
    <w:rsid w:val="001420DC"/>
    <w:rsid w:val="001429CA"/>
    <w:rsid w:val="00147FE8"/>
    <w:rsid w:val="0015626E"/>
    <w:rsid w:val="00183252"/>
    <w:rsid w:val="001A60C8"/>
    <w:rsid w:val="001E004D"/>
    <w:rsid w:val="00204948"/>
    <w:rsid w:val="00230283"/>
    <w:rsid w:val="0023151C"/>
    <w:rsid w:val="00285D6C"/>
    <w:rsid w:val="002B36D2"/>
    <w:rsid w:val="002D55D0"/>
    <w:rsid w:val="002E06AD"/>
    <w:rsid w:val="003204EF"/>
    <w:rsid w:val="0033146B"/>
    <w:rsid w:val="00332B99"/>
    <w:rsid w:val="00332F1B"/>
    <w:rsid w:val="0033574C"/>
    <w:rsid w:val="003369CE"/>
    <w:rsid w:val="00346E31"/>
    <w:rsid w:val="0034742D"/>
    <w:rsid w:val="00394089"/>
    <w:rsid w:val="003961A3"/>
    <w:rsid w:val="003A0F73"/>
    <w:rsid w:val="003B61A0"/>
    <w:rsid w:val="003C6572"/>
    <w:rsid w:val="003D32A5"/>
    <w:rsid w:val="003D419E"/>
    <w:rsid w:val="003F5175"/>
    <w:rsid w:val="0040179E"/>
    <w:rsid w:val="00413C19"/>
    <w:rsid w:val="004158F0"/>
    <w:rsid w:val="00452C8B"/>
    <w:rsid w:val="004678DC"/>
    <w:rsid w:val="0047208E"/>
    <w:rsid w:val="00486A7B"/>
    <w:rsid w:val="00495340"/>
    <w:rsid w:val="004A5D17"/>
    <w:rsid w:val="004A68A8"/>
    <w:rsid w:val="004C5288"/>
    <w:rsid w:val="004D4360"/>
    <w:rsid w:val="004D5CC8"/>
    <w:rsid w:val="004E0881"/>
    <w:rsid w:val="004F1370"/>
    <w:rsid w:val="00505424"/>
    <w:rsid w:val="00515891"/>
    <w:rsid w:val="00516CFB"/>
    <w:rsid w:val="00526AE2"/>
    <w:rsid w:val="0053024F"/>
    <w:rsid w:val="005368A5"/>
    <w:rsid w:val="00537877"/>
    <w:rsid w:val="00541CD7"/>
    <w:rsid w:val="00545C33"/>
    <w:rsid w:val="00555537"/>
    <w:rsid w:val="0055641B"/>
    <w:rsid w:val="00556C66"/>
    <w:rsid w:val="00573FF6"/>
    <w:rsid w:val="005770A1"/>
    <w:rsid w:val="005829AD"/>
    <w:rsid w:val="00586896"/>
    <w:rsid w:val="00593015"/>
    <w:rsid w:val="005A11DF"/>
    <w:rsid w:val="005A7D3F"/>
    <w:rsid w:val="005E3B74"/>
    <w:rsid w:val="005E6407"/>
    <w:rsid w:val="005F7600"/>
    <w:rsid w:val="0060638A"/>
    <w:rsid w:val="0061648F"/>
    <w:rsid w:val="0065550C"/>
    <w:rsid w:val="00664A54"/>
    <w:rsid w:val="0067056A"/>
    <w:rsid w:val="00670ADE"/>
    <w:rsid w:val="00673E2E"/>
    <w:rsid w:val="006F654C"/>
    <w:rsid w:val="006F6668"/>
    <w:rsid w:val="006F7E79"/>
    <w:rsid w:val="00703C5C"/>
    <w:rsid w:val="00741AFD"/>
    <w:rsid w:val="0074334F"/>
    <w:rsid w:val="00746D90"/>
    <w:rsid w:val="0079738A"/>
    <w:rsid w:val="007D0AB2"/>
    <w:rsid w:val="007E2639"/>
    <w:rsid w:val="00845412"/>
    <w:rsid w:val="00845476"/>
    <w:rsid w:val="00854C12"/>
    <w:rsid w:val="008605A6"/>
    <w:rsid w:val="00874586"/>
    <w:rsid w:val="008B29FF"/>
    <w:rsid w:val="008D5E26"/>
    <w:rsid w:val="008E007D"/>
    <w:rsid w:val="009466BC"/>
    <w:rsid w:val="009527B1"/>
    <w:rsid w:val="009573E0"/>
    <w:rsid w:val="0097224E"/>
    <w:rsid w:val="009815E0"/>
    <w:rsid w:val="00992477"/>
    <w:rsid w:val="009B5734"/>
    <w:rsid w:val="009D2F34"/>
    <w:rsid w:val="009E308E"/>
    <w:rsid w:val="009F3B5F"/>
    <w:rsid w:val="009F533A"/>
    <w:rsid w:val="009F68F7"/>
    <w:rsid w:val="00A221EA"/>
    <w:rsid w:val="00A716BE"/>
    <w:rsid w:val="00A751DE"/>
    <w:rsid w:val="00A92CA8"/>
    <w:rsid w:val="00AC4F50"/>
    <w:rsid w:val="00AE2AF4"/>
    <w:rsid w:val="00AE70D5"/>
    <w:rsid w:val="00AF09BC"/>
    <w:rsid w:val="00B00C80"/>
    <w:rsid w:val="00B22BB6"/>
    <w:rsid w:val="00B25D92"/>
    <w:rsid w:val="00B443ED"/>
    <w:rsid w:val="00B45AF0"/>
    <w:rsid w:val="00B47DD2"/>
    <w:rsid w:val="00B8556D"/>
    <w:rsid w:val="00BF4750"/>
    <w:rsid w:val="00BF7EFB"/>
    <w:rsid w:val="00C01756"/>
    <w:rsid w:val="00C40227"/>
    <w:rsid w:val="00C8316A"/>
    <w:rsid w:val="00C845BA"/>
    <w:rsid w:val="00C93825"/>
    <w:rsid w:val="00C9768B"/>
    <w:rsid w:val="00CA794A"/>
    <w:rsid w:val="00CB6DEC"/>
    <w:rsid w:val="00CB7DC4"/>
    <w:rsid w:val="00D03986"/>
    <w:rsid w:val="00D21E35"/>
    <w:rsid w:val="00D37DD6"/>
    <w:rsid w:val="00D44C0E"/>
    <w:rsid w:val="00D56E37"/>
    <w:rsid w:val="00D673DE"/>
    <w:rsid w:val="00DC04FB"/>
    <w:rsid w:val="00DC3FB4"/>
    <w:rsid w:val="00DC6D75"/>
    <w:rsid w:val="00E1070C"/>
    <w:rsid w:val="00E116EE"/>
    <w:rsid w:val="00E52C83"/>
    <w:rsid w:val="00E530D3"/>
    <w:rsid w:val="00E54092"/>
    <w:rsid w:val="00E77E52"/>
    <w:rsid w:val="00EB0039"/>
    <w:rsid w:val="00EC3502"/>
    <w:rsid w:val="00EC5CF3"/>
    <w:rsid w:val="00ED06FA"/>
    <w:rsid w:val="00EE41D1"/>
    <w:rsid w:val="00EF10FD"/>
    <w:rsid w:val="00F15382"/>
    <w:rsid w:val="00F341D6"/>
    <w:rsid w:val="00F42BBD"/>
    <w:rsid w:val="00F5361E"/>
    <w:rsid w:val="00F71934"/>
    <w:rsid w:val="00F92265"/>
    <w:rsid w:val="00FC093E"/>
    <w:rsid w:val="00FC4B0B"/>
    <w:rsid w:val="00FC59C5"/>
    <w:rsid w:val="00FD217E"/>
    <w:rsid w:val="00FE73CF"/>
    <w:rsid w:val="089A2898"/>
    <w:rsid w:val="0A456833"/>
    <w:rsid w:val="12550DA0"/>
    <w:rsid w:val="23E7405F"/>
    <w:rsid w:val="501A55B5"/>
    <w:rsid w:val="58D905EC"/>
    <w:rsid w:val="78C0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267A-A0AE-4E45-B803-0BDE9587DF0D}">
  <ds:schemaRefs/>
</ds:datastoreItem>
</file>

<file path=docProps/app.xml><?xml version="1.0" encoding="utf-8"?>
<Properties xmlns="http://schemas.openxmlformats.org/officeDocument/2006/extended-properties" xmlns:vt="http://schemas.openxmlformats.org/officeDocument/2006/docPropsVTypes">
  <Template>Normal</Template>
  <Pages>12</Pages>
  <Words>2946</Words>
  <Characters>2977</Characters>
  <Lines>28</Lines>
  <Paragraphs>7</Paragraphs>
  <TotalTime>1</TotalTime>
  <ScaleCrop>false</ScaleCrop>
  <LinksUpToDate>false</LinksUpToDate>
  <CharactersWithSpaces>3110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2022-12-15T14:58:00Z</dcterms:created>
  <dc:creator>Jing</dc:creator>
  <cp:lastModifiedBy>Hippopapa</cp:lastModifiedBy>
  <cp:lastPrinted>2023-06-30T02:55:44Z</cp:lastPrinted>
  <dcterms:modified xsi:type="dcterms:W3CDTF">2023-06-30T03:04:47Z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08A764883D134943B287772A8FE3CD81_13</vt:lpwstr>
  </property>
</Properties>
</file>