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36"/>
          <w:szCs w:val="36"/>
        </w:rPr>
      </w:pPr>
      <w:bookmarkStart w:id="0" w:name="_GoBack"/>
      <w:bookmarkEnd w:id="0"/>
      <w:r>
        <w:rPr>
          <w:rFonts w:hint="eastAsia"/>
          <w:b/>
          <w:bCs/>
          <w:sz w:val="36"/>
          <w:szCs w:val="36"/>
        </w:rPr>
        <w:t>中国保龄球协会赛事活动商务合作实施细则</w:t>
      </w:r>
    </w:p>
    <w:p>
      <w:pPr>
        <w:jc w:val="center"/>
        <w:rPr>
          <w:rFonts w:hint="eastAsia" w:ascii="仿宋" w:hAnsi="仿宋" w:eastAsia="仿宋" w:cs="仿宋"/>
          <w:sz w:val="32"/>
          <w:szCs w:val="32"/>
        </w:rPr>
      </w:pPr>
      <w:r>
        <w:rPr>
          <w:rFonts w:hint="eastAsia" w:ascii="仿宋" w:hAnsi="仿宋" w:eastAsia="仿宋" w:cs="仿宋"/>
          <w:sz w:val="32"/>
          <w:szCs w:val="32"/>
        </w:rPr>
        <w:t>（征求意见稿）</w:t>
      </w:r>
    </w:p>
    <w:p>
      <w:pPr>
        <w:jc w:val="center"/>
        <w:rPr>
          <w:rFonts w:ascii="黑体" w:hAnsi="黑体" w:eastAsia="黑体" w:cs="仿宋"/>
          <w:sz w:val="32"/>
          <w:szCs w:val="32"/>
        </w:rPr>
      </w:pPr>
      <w:r>
        <w:rPr>
          <w:rFonts w:hint="eastAsia" w:ascii="黑体" w:hAnsi="黑体" w:eastAsia="黑体" w:cs="仿宋"/>
          <w:sz w:val="32"/>
          <w:szCs w:val="32"/>
        </w:rPr>
        <w:t>第一章 总则</w:t>
      </w:r>
    </w:p>
    <w:p>
      <w:pPr>
        <w:ind w:firstLine="640"/>
        <w:rPr>
          <w:rFonts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加快保龄球运动及产业发展，完善和规范中国保龄球协会赛事活动商务合作管理机制，促进全民健身活动与竞技水平提升，根据《国家体育总局小球运动管理中心赛事及无形资产商务开发暂行管理办法》制定本办法。</w:t>
      </w:r>
    </w:p>
    <w:p>
      <w:pPr>
        <w:ind w:firstLine="640"/>
        <w:rPr>
          <w:rFonts w:ascii="仿宋" w:hAnsi="仿宋" w:eastAsia="仿宋" w:cs="仿宋"/>
          <w:color w:val="333333"/>
          <w:sz w:val="32"/>
          <w:szCs w:val="32"/>
        </w:rPr>
      </w:pPr>
      <w:r>
        <w:rPr>
          <w:rFonts w:hint="eastAsia" w:ascii="仿宋" w:hAnsi="仿宋" w:eastAsia="仿宋" w:cs="仿宋"/>
          <w:b/>
          <w:color w:val="333333"/>
          <w:sz w:val="32"/>
          <w:szCs w:val="32"/>
        </w:rPr>
        <w:t>第二条</w:t>
      </w:r>
      <w:r>
        <w:rPr>
          <w:rFonts w:hint="eastAsia" w:ascii="仿宋" w:hAnsi="仿宋" w:eastAsia="仿宋" w:cs="仿宋"/>
          <w:color w:val="333333"/>
          <w:sz w:val="32"/>
          <w:szCs w:val="32"/>
        </w:rPr>
        <w:t xml:space="preserve"> 完善市场机制，</w:t>
      </w:r>
      <w:r>
        <w:rPr>
          <w:rFonts w:hint="eastAsia" w:ascii="仿宋" w:hAnsi="仿宋" w:eastAsia="仿宋" w:cs="仿宋"/>
          <w:color w:val="000000"/>
          <w:sz w:val="32"/>
          <w:szCs w:val="32"/>
          <w:shd w:val="clear" w:color="auto" w:fill="FFFFFF"/>
        </w:rPr>
        <w:t>充分调动资本、劳动、技术、人才、管理等各要素的积极性，遵循市场规律，合法、合理、科学的对保龄球赛事活动进行商务合作，满足国内外不断增长的市场需求，</w:t>
      </w:r>
      <w:r>
        <w:rPr>
          <w:rFonts w:hint="eastAsia" w:ascii="仿宋" w:hAnsi="仿宋" w:eastAsia="仿宋" w:cs="仿宋"/>
          <w:sz w:val="32"/>
          <w:szCs w:val="32"/>
        </w:rPr>
        <w:t>带动相关产业消费，促进中国保龄球运动发展</w:t>
      </w:r>
      <w:r>
        <w:rPr>
          <w:rFonts w:hint="eastAsia" w:ascii="仿宋" w:hAnsi="仿宋" w:eastAsia="仿宋" w:cs="仿宋"/>
          <w:color w:val="333333"/>
          <w:sz w:val="32"/>
          <w:szCs w:val="32"/>
        </w:rPr>
        <w:t>。</w:t>
      </w:r>
    </w:p>
    <w:p>
      <w:pPr>
        <w:ind w:left="643"/>
        <w:jc w:val="center"/>
        <w:rPr>
          <w:rFonts w:ascii="黑体" w:hAnsi="黑体" w:eastAsia="黑体" w:cs="宋体"/>
          <w:b/>
          <w:bCs/>
          <w:sz w:val="32"/>
          <w:szCs w:val="32"/>
        </w:rPr>
      </w:pPr>
      <w:r>
        <w:rPr>
          <w:rFonts w:hint="eastAsia" w:ascii="黑体" w:hAnsi="黑体" w:eastAsia="黑体" w:cs="宋体"/>
          <w:b/>
          <w:bCs/>
          <w:sz w:val="32"/>
          <w:szCs w:val="32"/>
        </w:rPr>
        <w:t>第二章 基本原则</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第三条</w:t>
      </w:r>
      <w:r>
        <w:rPr>
          <w:rFonts w:hint="eastAsia" w:ascii="仿宋" w:hAnsi="仿宋" w:eastAsia="仿宋" w:cs="仿宋"/>
          <w:color w:val="000000"/>
          <w:sz w:val="32"/>
          <w:szCs w:val="32"/>
          <w:shd w:val="clear" w:color="auto" w:fill="FFFFFF"/>
        </w:rPr>
        <w:t xml:space="preserve"> 中国保龄球协会（</w:t>
      </w:r>
      <w:r>
        <w:rPr>
          <w:rFonts w:hint="eastAsia" w:ascii="仿宋" w:hAnsi="仿宋" w:eastAsia="仿宋" w:cs="仿宋"/>
          <w:sz w:val="32"/>
          <w:szCs w:val="32"/>
        </w:rPr>
        <w:t>以下简称“中国保协”）</w:t>
      </w:r>
      <w:r>
        <w:rPr>
          <w:rFonts w:hint="eastAsia" w:ascii="仿宋" w:hAnsi="仿宋" w:eastAsia="仿宋" w:cs="仿宋"/>
          <w:color w:val="000000"/>
          <w:sz w:val="32"/>
          <w:szCs w:val="32"/>
          <w:shd w:val="clear" w:color="auto" w:fill="FFFFFF"/>
        </w:rPr>
        <w:t>主办的各类赛事活动面向社会、市场开展商务合作，寻求合作伙伴、赞助推广商、供应商和服务商。</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第四条</w:t>
      </w:r>
      <w:r>
        <w:rPr>
          <w:rFonts w:hint="eastAsia" w:ascii="仿宋" w:hAnsi="仿宋" w:eastAsia="仿宋" w:cs="仿宋"/>
          <w:color w:val="000000"/>
          <w:sz w:val="32"/>
          <w:szCs w:val="32"/>
          <w:shd w:val="clear" w:color="auto" w:fill="FFFFFF"/>
        </w:rPr>
        <w:t xml:space="preserve"> 中国保协欢迎、支持各类市场主体、社会主体依法组织、举办、推广保龄球赛事活动，支持各类主体依法承办、推广中国保协主办的赛事活动。各类主体依法组织、举办、推广保龄球赛事活动，自主经营，权责一致，盈亏自负，风险自担。</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第五条</w:t>
      </w:r>
      <w:r>
        <w:rPr>
          <w:rFonts w:hint="eastAsia" w:ascii="仿宋" w:hAnsi="仿宋" w:eastAsia="仿宋" w:cs="仿宋"/>
          <w:color w:val="000000"/>
          <w:sz w:val="32"/>
          <w:szCs w:val="32"/>
          <w:shd w:val="clear" w:color="auto" w:fill="FFFFFF"/>
        </w:rPr>
        <w:t xml:space="preserve"> 中国保协赛事活动的商务合作，以公开、公平、公正为原则，根据实际需要进行公开征集、比选，订立协议约定赛事活动的商务合作权益和收益分配比例。</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第六条</w:t>
      </w:r>
      <w:r>
        <w:rPr>
          <w:rFonts w:hint="eastAsia" w:ascii="仿宋" w:hAnsi="仿宋" w:eastAsia="仿宋" w:cs="仿宋"/>
          <w:color w:val="000000"/>
          <w:sz w:val="32"/>
          <w:szCs w:val="32"/>
          <w:shd w:val="clear" w:color="auto" w:fill="FFFFFF"/>
        </w:rPr>
        <w:t xml:space="preserve"> 根据各类市场、社会主体需求，以“公平竞争、自愿有偿、质价相符、受益方付费</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为原则，中国保协向国内、国际赛事活动提供有偿或无偿技术指导和专业服务，依服务内容签订协议；也可向社会力量购买技术支持和专业服务用于赛事活动和协会事业发展。</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第七条</w:t>
      </w:r>
      <w:r>
        <w:rPr>
          <w:rFonts w:hint="eastAsia" w:ascii="仿宋" w:hAnsi="仿宋" w:eastAsia="仿宋" w:cs="仿宋"/>
          <w:color w:val="000000"/>
          <w:sz w:val="32"/>
          <w:szCs w:val="32"/>
          <w:shd w:val="clear" w:color="auto" w:fill="FFFFFF"/>
        </w:rPr>
        <w:t xml:space="preserve"> 根据相关规定，中国保协在遵循市场化原则的同时，对群众性赛事、公益性赛事、青少年等赛事优先提供扶持性服务。</w:t>
      </w:r>
    </w:p>
    <w:p>
      <w:pPr>
        <w:ind w:firstLine="643" w:firstLineChars="200"/>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第八条</w:t>
      </w:r>
      <w:r>
        <w:rPr>
          <w:rFonts w:hint="eastAsia" w:ascii="仿宋" w:hAnsi="仿宋" w:eastAsia="仿宋" w:cs="仿宋"/>
          <w:color w:val="000000"/>
          <w:sz w:val="32"/>
          <w:szCs w:val="32"/>
          <w:shd w:val="clear" w:color="auto" w:fill="FFFFFF"/>
        </w:rPr>
        <w:t xml:space="preserve"> 中国保协通过赛事活动市场开发、社会捐赠、商业赞助和提供赛事服务取得的相关收益，按照所属单位财务制度和会计制度有关规定，纳入预算，统一管理。</w:t>
      </w:r>
    </w:p>
    <w:p>
      <w:pPr>
        <w:pStyle w:val="8"/>
        <w:ind w:left="360" w:firstLine="320" w:firstLineChars="100"/>
        <w:jc w:val="center"/>
        <w:rPr>
          <w:rFonts w:ascii="黑体" w:hAnsi="黑体" w:eastAsia="黑体" w:cs="仿宋"/>
          <w:color w:val="000000"/>
          <w:sz w:val="32"/>
          <w:szCs w:val="32"/>
          <w:shd w:val="clear" w:color="auto" w:fill="FFFFFF"/>
        </w:rPr>
      </w:pPr>
      <w:r>
        <w:rPr>
          <w:rFonts w:hint="eastAsia" w:ascii="黑体" w:hAnsi="黑体" w:eastAsia="黑体" w:cs="仿宋"/>
          <w:color w:val="000000"/>
          <w:sz w:val="32"/>
          <w:szCs w:val="32"/>
          <w:shd w:val="clear" w:color="auto" w:fill="FFFFFF"/>
        </w:rPr>
        <w:t>第三章 合作对象和服务范围</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第九条</w:t>
      </w:r>
      <w:r>
        <w:rPr>
          <w:rFonts w:hint="eastAsia" w:ascii="仿宋" w:hAnsi="仿宋" w:eastAsia="仿宋" w:cs="仿宋"/>
          <w:color w:val="000000"/>
          <w:sz w:val="32"/>
          <w:szCs w:val="32"/>
          <w:shd w:val="clear" w:color="auto" w:fill="FFFFFF"/>
        </w:rPr>
        <w:t xml:space="preserve"> 与中国保协举办、联合举办赛事活动的企业、事业单位；赞助、捐助（赠）中国保协赛事活动的企业、事业单位；宣传、推广、承办、居间、代理中国保协赛事活动的广告公司、赛事公司、经纪公司、媒体单位等。</w:t>
      </w:r>
    </w:p>
    <w:p>
      <w:pPr>
        <w:ind w:firstLine="643" w:firstLineChars="200"/>
        <w:rPr>
          <w:rFonts w:hint="eastAsia" w:ascii="仿宋" w:hAnsi="仿宋" w:eastAsia="仿宋" w:cs="仿宋"/>
          <w:color w:val="000000"/>
          <w:kern w:val="0"/>
          <w:sz w:val="32"/>
          <w:szCs w:val="32"/>
        </w:rPr>
      </w:pPr>
      <w:r>
        <w:rPr>
          <w:rFonts w:ascii="仿宋" w:hAnsi="仿宋" w:eastAsia="仿宋" w:cs="仿宋"/>
          <w:b/>
          <w:color w:val="000000"/>
          <w:kern w:val="0"/>
          <w:sz w:val="32"/>
          <w:szCs w:val="32"/>
        </w:rPr>
        <w:t>第十条</w:t>
      </w:r>
      <w:r>
        <w:rPr>
          <w:rFonts w:hint="eastAsia" w:ascii="仿宋" w:hAnsi="仿宋" w:eastAsia="仿宋" w:cs="仿宋"/>
          <w:color w:val="000000"/>
          <w:kern w:val="0"/>
          <w:sz w:val="32"/>
          <w:szCs w:val="32"/>
        </w:rPr>
        <w:t xml:space="preserve"> </w:t>
      </w:r>
      <w:r>
        <w:rPr>
          <w:rFonts w:ascii="仿宋" w:hAnsi="仿宋" w:eastAsia="仿宋" w:cs="仿宋"/>
          <w:color w:val="000000"/>
          <w:kern w:val="0"/>
          <w:sz w:val="32"/>
          <w:szCs w:val="32"/>
        </w:rPr>
        <w:t>中国</w:t>
      </w:r>
      <w:r>
        <w:rPr>
          <w:rFonts w:hint="eastAsia" w:ascii="仿宋" w:hAnsi="仿宋" w:eastAsia="仿宋" w:cs="仿宋"/>
          <w:color w:val="000000"/>
          <w:kern w:val="0"/>
          <w:sz w:val="32"/>
          <w:szCs w:val="32"/>
        </w:rPr>
        <w:t>保</w:t>
      </w:r>
      <w:r>
        <w:rPr>
          <w:rFonts w:ascii="仿宋" w:hAnsi="仿宋" w:eastAsia="仿宋" w:cs="仿宋"/>
          <w:color w:val="000000"/>
          <w:kern w:val="0"/>
          <w:sz w:val="32"/>
          <w:szCs w:val="32"/>
        </w:rPr>
        <w:t>协提供的赛事服务涉及标准认证、竞赛运营技术指导、专业技术人力资源提供、信息指导、宣传推广、积分体系建设等专业领域，包括但不限于如下具体服务</w:t>
      </w:r>
      <w:r>
        <w:rPr>
          <w:rFonts w:hint="eastAsia" w:ascii="仿宋" w:hAnsi="仿宋" w:eastAsia="仿宋" w:cs="仿宋"/>
          <w:color w:val="000000"/>
          <w:kern w:val="0"/>
          <w:sz w:val="32"/>
          <w:szCs w:val="32"/>
        </w:rPr>
        <w:t>。</w:t>
      </w:r>
    </w:p>
    <w:p>
      <w:pPr>
        <w:ind w:firstLine="640" w:firstLineChars="200"/>
        <w:rPr>
          <w:rFonts w:ascii="仿宋" w:hAnsi="仿宋" w:eastAsia="仿宋" w:cs="仿宋"/>
          <w:color w:val="000000"/>
          <w:kern w:val="0"/>
          <w:sz w:val="32"/>
          <w:szCs w:val="32"/>
        </w:rPr>
      </w:pPr>
      <w:r>
        <w:rPr>
          <w:rFonts w:ascii="仿宋" w:hAnsi="仿宋" w:eastAsia="仿宋" w:cs="仿宋"/>
          <w:sz w:val="32"/>
          <w:szCs w:val="32"/>
        </w:rPr>
        <w:t>（一）负责赛事的全面管理工作，包括制定赛事规程和竞赛办法</w:t>
      </w:r>
      <w:r>
        <w:rPr>
          <w:rFonts w:hint="eastAsia" w:ascii="仿宋" w:hAnsi="仿宋" w:eastAsia="仿宋" w:cs="仿宋"/>
          <w:sz w:val="32"/>
          <w:szCs w:val="32"/>
        </w:rPr>
        <w:t>；</w:t>
      </w:r>
    </w:p>
    <w:p>
      <w:pPr>
        <w:pStyle w:val="7"/>
        <w:ind w:firstLine="640" w:firstLineChars="200"/>
        <w:jc w:val="both"/>
        <w:rPr>
          <w:rFonts w:ascii="仿宋" w:hAnsi="仿宋" w:eastAsia="仿宋" w:cs="仿宋"/>
          <w:sz w:val="32"/>
          <w:szCs w:val="32"/>
        </w:rPr>
      </w:pPr>
      <w:r>
        <w:rPr>
          <w:rFonts w:ascii="仿宋" w:hAnsi="仿宋" w:eastAsia="仿宋" w:cs="仿宋"/>
          <w:sz w:val="32"/>
          <w:szCs w:val="32"/>
        </w:rPr>
        <w:t>（二）负责协调赛程，确保同类主办赛事的名称、日程等不发生冲突，确保赛事承办方利益</w:t>
      </w:r>
      <w:r>
        <w:rPr>
          <w:rFonts w:hint="eastAsia" w:ascii="仿宋" w:hAnsi="仿宋" w:eastAsia="仿宋" w:cs="仿宋"/>
          <w:sz w:val="32"/>
          <w:szCs w:val="32"/>
        </w:rPr>
        <w:t>；</w:t>
      </w:r>
    </w:p>
    <w:p>
      <w:pPr>
        <w:pStyle w:val="7"/>
        <w:ind w:firstLine="640" w:firstLineChars="200"/>
        <w:jc w:val="both"/>
        <w:rPr>
          <w:rFonts w:ascii="仿宋" w:hAnsi="仿宋" w:eastAsia="仿宋" w:cs="仿宋"/>
          <w:sz w:val="32"/>
          <w:szCs w:val="32"/>
        </w:rPr>
      </w:pPr>
      <w:r>
        <w:rPr>
          <w:rFonts w:ascii="仿宋" w:hAnsi="仿宋" w:eastAsia="仿宋" w:cs="仿宋"/>
          <w:sz w:val="32"/>
          <w:szCs w:val="32"/>
        </w:rPr>
        <w:t>（三）负责协调与该赛事相关的各省市体育局及地方</w:t>
      </w:r>
      <w:r>
        <w:rPr>
          <w:rFonts w:hint="eastAsia" w:ascii="仿宋" w:hAnsi="仿宋" w:eastAsia="仿宋" w:cs="仿宋"/>
          <w:sz w:val="32"/>
          <w:szCs w:val="32"/>
        </w:rPr>
        <w:t>台</w:t>
      </w:r>
      <w:r>
        <w:rPr>
          <w:rFonts w:ascii="仿宋" w:hAnsi="仿宋" w:eastAsia="仿宋" w:cs="仿宋"/>
          <w:sz w:val="32"/>
          <w:szCs w:val="32"/>
        </w:rPr>
        <w:t>协的关系</w:t>
      </w:r>
      <w:r>
        <w:rPr>
          <w:rFonts w:hint="eastAsia" w:ascii="仿宋" w:hAnsi="仿宋" w:eastAsia="仿宋" w:cs="仿宋"/>
          <w:sz w:val="32"/>
          <w:szCs w:val="32"/>
        </w:rPr>
        <w:t>；</w:t>
      </w:r>
    </w:p>
    <w:p>
      <w:pPr>
        <w:pStyle w:val="7"/>
        <w:numPr>
          <w:ilvl w:val="0"/>
          <w:numId w:val="1"/>
        </w:numPr>
        <w:jc w:val="both"/>
        <w:rPr>
          <w:rFonts w:ascii="仿宋" w:hAnsi="仿宋" w:eastAsia="仿宋" w:cs="仿宋"/>
          <w:sz w:val="32"/>
          <w:szCs w:val="32"/>
        </w:rPr>
      </w:pPr>
      <w:r>
        <w:rPr>
          <w:rFonts w:ascii="仿宋" w:hAnsi="仿宋" w:eastAsia="仿宋" w:cs="仿宋"/>
          <w:sz w:val="32"/>
          <w:szCs w:val="32"/>
        </w:rPr>
        <w:t>涉及审批事项时，负责协调相关事宜</w:t>
      </w:r>
      <w:r>
        <w:rPr>
          <w:rFonts w:hint="eastAsia" w:ascii="仿宋" w:hAnsi="仿宋" w:eastAsia="仿宋" w:cs="仿宋"/>
          <w:sz w:val="32"/>
          <w:szCs w:val="32"/>
        </w:rPr>
        <w:t>；</w:t>
      </w:r>
    </w:p>
    <w:p>
      <w:pPr>
        <w:pStyle w:val="7"/>
        <w:ind w:left="320" w:firstLine="320" w:firstLineChars="100"/>
        <w:jc w:val="both"/>
        <w:rPr>
          <w:rFonts w:ascii="仿宋" w:hAnsi="仿宋" w:eastAsia="仿宋" w:cs="仿宋"/>
          <w:sz w:val="32"/>
          <w:szCs w:val="32"/>
        </w:rPr>
      </w:pPr>
      <w:r>
        <w:rPr>
          <w:rFonts w:ascii="仿宋" w:hAnsi="仿宋" w:eastAsia="仿宋" w:cs="仿宋"/>
          <w:sz w:val="32"/>
          <w:szCs w:val="32"/>
        </w:rPr>
        <w:t>（五）负责将赛事纳入中</w:t>
      </w:r>
      <w:r>
        <w:rPr>
          <w:rFonts w:hint="eastAsia" w:ascii="仿宋" w:hAnsi="仿宋" w:eastAsia="仿宋" w:cs="仿宋"/>
          <w:sz w:val="32"/>
          <w:szCs w:val="32"/>
        </w:rPr>
        <w:t>保</w:t>
      </w:r>
      <w:r>
        <w:rPr>
          <w:rFonts w:ascii="仿宋" w:hAnsi="仿宋" w:eastAsia="仿宋" w:cs="仿宋"/>
          <w:sz w:val="32"/>
          <w:szCs w:val="32"/>
        </w:rPr>
        <w:t>协相应的职业、业余和青少年积分</w:t>
      </w:r>
      <w:r>
        <w:rPr>
          <w:rFonts w:hint="eastAsia" w:ascii="仿宋" w:hAnsi="仿宋" w:eastAsia="仿宋" w:cs="仿宋"/>
          <w:sz w:val="32"/>
          <w:szCs w:val="32"/>
        </w:rPr>
        <w:t>体系；</w:t>
      </w:r>
    </w:p>
    <w:p>
      <w:pPr>
        <w:pStyle w:val="7"/>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）负责赛事的类别和等级划分，并按照规定授予相应的运动员职业和业余技术等级</w:t>
      </w:r>
      <w:r>
        <w:rPr>
          <w:rFonts w:hint="eastAsia" w:ascii="仿宋" w:hAnsi="仿宋" w:eastAsia="仿宋" w:cs="仿宋"/>
          <w:sz w:val="32"/>
          <w:szCs w:val="32"/>
        </w:rPr>
        <w:t>；</w:t>
      </w:r>
    </w:p>
    <w:p>
      <w:pPr>
        <w:pStyle w:val="7"/>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七</w:t>
      </w:r>
      <w:r>
        <w:rPr>
          <w:rFonts w:ascii="仿宋" w:hAnsi="仿宋" w:eastAsia="仿宋" w:cs="仿宋"/>
          <w:sz w:val="32"/>
          <w:szCs w:val="32"/>
        </w:rPr>
        <w:t>）在官方媒体上对赛事进行介绍、宣传或报道，帮助扩大赛事影响力</w:t>
      </w:r>
      <w:r>
        <w:rPr>
          <w:rFonts w:hint="eastAsia" w:ascii="仿宋" w:hAnsi="仿宋" w:eastAsia="仿宋" w:cs="仿宋"/>
          <w:sz w:val="32"/>
          <w:szCs w:val="32"/>
        </w:rPr>
        <w:t>；</w:t>
      </w:r>
    </w:p>
    <w:p>
      <w:pPr>
        <w:pStyle w:val="7"/>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八</w:t>
      </w:r>
      <w:r>
        <w:rPr>
          <w:rFonts w:ascii="仿宋" w:hAnsi="仿宋" w:eastAsia="仿宋" w:cs="仿宋"/>
          <w:sz w:val="32"/>
          <w:szCs w:val="32"/>
        </w:rPr>
        <w:t>）组织或派代表出席赛事相关公关活动，如新闻发布会、颁奖仪式等</w:t>
      </w:r>
      <w:r>
        <w:rPr>
          <w:rFonts w:hint="eastAsia" w:ascii="仿宋" w:hAnsi="仿宋" w:eastAsia="仿宋" w:cs="仿宋"/>
          <w:sz w:val="32"/>
          <w:szCs w:val="32"/>
        </w:rPr>
        <w:t>；</w:t>
      </w:r>
    </w:p>
    <w:p>
      <w:pPr>
        <w:pStyle w:val="7"/>
        <w:ind w:firstLine="640" w:firstLineChars="200"/>
        <w:jc w:val="both"/>
        <w:rPr>
          <w:rFonts w:ascii="仿宋" w:hAnsi="仿宋" w:eastAsia="仿宋" w:cs="仿宋"/>
          <w:sz w:val="32"/>
          <w:szCs w:val="32"/>
        </w:rPr>
      </w:pPr>
      <w:r>
        <w:rPr>
          <w:rFonts w:hint="eastAsia" w:ascii="仿宋" w:hAnsi="仿宋" w:eastAsia="仿宋" w:cs="仿宋"/>
          <w:sz w:val="32"/>
          <w:szCs w:val="32"/>
        </w:rPr>
        <w:t>（九）</w:t>
      </w:r>
      <w:r>
        <w:rPr>
          <w:rFonts w:ascii="仿宋" w:hAnsi="仿宋" w:eastAsia="仿宋" w:cs="仿宋"/>
          <w:sz w:val="32"/>
          <w:szCs w:val="32"/>
        </w:rPr>
        <w:t>负责为赛事</w:t>
      </w:r>
      <w:r>
        <w:rPr>
          <w:rFonts w:hint="eastAsia" w:ascii="仿宋" w:hAnsi="仿宋" w:eastAsia="仿宋" w:cs="仿宋"/>
          <w:sz w:val="32"/>
          <w:szCs w:val="32"/>
        </w:rPr>
        <w:t>选派</w:t>
      </w:r>
      <w:r>
        <w:rPr>
          <w:rFonts w:ascii="仿宋" w:hAnsi="仿宋" w:eastAsia="仿宋" w:cs="仿宋"/>
          <w:sz w:val="32"/>
          <w:szCs w:val="32"/>
        </w:rPr>
        <w:t>符合资质的裁判长和裁判员</w:t>
      </w:r>
      <w:r>
        <w:rPr>
          <w:rFonts w:hint="eastAsia" w:ascii="仿宋" w:hAnsi="仿宋" w:eastAsia="仿宋" w:cs="仿宋"/>
          <w:sz w:val="32"/>
          <w:szCs w:val="32"/>
        </w:rPr>
        <w:t>；</w:t>
      </w:r>
    </w:p>
    <w:p>
      <w:pPr>
        <w:pStyle w:val="7"/>
        <w:ind w:firstLine="640" w:firstLineChars="200"/>
        <w:jc w:val="both"/>
        <w:rPr>
          <w:rFonts w:ascii="仿宋" w:hAnsi="仿宋" w:eastAsia="仿宋" w:cs="仿宋"/>
          <w:sz w:val="32"/>
          <w:szCs w:val="32"/>
        </w:rPr>
      </w:pPr>
      <w:r>
        <w:rPr>
          <w:rFonts w:hint="eastAsia" w:ascii="仿宋" w:hAnsi="仿宋" w:eastAsia="仿宋" w:cs="仿宋"/>
          <w:sz w:val="32"/>
          <w:szCs w:val="32"/>
        </w:rPr>
        <w:t>（十）</w:t>
      </w:r>
      <w:r>
        <w:rPr>
          <w:rFonts w:ascii="仿宋" w:hAnsi="仿宋" w:eastAsia="仿宋" w:cs="仿宋"/>
          <w:sz w:val="32"/>
          <w:szCs w:val="32"/>
        </w:rPr>
        <w:t>负责为主办赛事的获奖运动员制作奖牌和获证书。</w:t>
      </w:r>
    </w:p>
    <w:p>
      <w:pPr>
        <w:ind w:left="1363"/>
        <w:jc w:val="center"/>
        <w:rPr>
          <w:rFonts w:ascii="黑体" w:hAnsi="黑体" w:eastAsia="黑体" w:cs="宋体"/>
          <w:b/>
          <w:bCs/>
          <w:sz w:val="32"/>
          <w:szCs w:val="32"/>
        </w:rPr>
      </w:pPr>
      <w:r>
        <w:rPr>
          <w:rFonts w:hint="eastAsia" w:ascii="黑体" w:hAnsi="黑体" w:eastAsia="黑体" w:cs="宋体"/>
          <w:b/>
          <w:bCs/>
          <w:sz w:val="32"/>
          <w:szCs w:val="32"/>
        </w:rPr>
        <w:t>第四章 合作方式</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第十一条</w:t>
      </w:r>
      <w:r>
        <w:rPr>
          <w:rFonts w:hint="eastAsia" w:ascii="仿宋" w:hAnsi="仿宋" w:eastAsia="仿宋" w:cs="仿宋"/>
          <w:color w:val="000000"/>
          <w:sz w:val="32"/>
          <w:szCs w:val="32"/>
          <w:shd w:val="clear" w:color="auto" w:fill="FFFFFF"/>
        </w:rPr>
        <w:t xml:space="preserve"> 中国保协参照政府采购流程，建立赛事活动及无形资产合作的公开征集与选用机制。</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第十二条</w:t>
      </w:r>
      <w:r>
        <w:rPr>
          <w:rFonts w:hint="eastAsia" w:ascii="仿宋" w:hAnsi="仿宋" w:eastAsia="仿宋" w:cs="仿宋"/>
          <w:color w:val="000000"/>
          <w:sz w:val="32"/>
          <w:szCs w:val="32"/>
          <w:shd w:val="clear" w:color="auto" w:fill="FFFFFF"/>
        </w:rPr>
        <w:t xml:space="preserve"> 商务合作履行计划管理、内部审核、价值评估、基准额度确定、信息发布、公开选用等管理程序，通过招标、招选（公开招标、邀请招标、竞争性谈判、比选）等方式确定合作对象。</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第十三条</w:t>
      </w:r>
      <w:r>
        <w:rPr>
          <w:rFonts w:hint="eastAsia" w:ascii="仿宋" w:hAnsi="仿宋" w:eastAsia="仿宋" w:cs="仿宋"/>
          <w:color w:val="000000"/>
          <w:sz w:val="32"/>
          <w:szCs w:val="32"/>
          <w:shd w:val="clear" w:color="auto" w:fill="FFFFFF"/>
        </w:rPr>
        <w:t xml:space="preserve"> 中国保协根据合作对象特征、诉求，选择与合作对象直接签约或与第三方签约等合作方式。</w:t>
      </w:r>
    </w:p>
    <w:p>
      <w:pPr>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第十四条</w:t>
      </w:r>
      <w:r>
        <w:rPr>
          <w:rFonts w:hint="eastAsia" w:ascii="仿宋" w:hAnsi="仿宋" w:eastAsia="仿宋" w:cs="仿宋"/>
          <w:color w:val="000000"/>
          <w:sz w:val="32"/>
          <w:szCs w:val="32"/>
          <w:shd w:val="clear" w:color="auto" w:fill="FFFFFF"/>
        </w:rPr>
        <w:t xml:space="preserve"> 以自愿、互惠、平等为原则，签订合作协议，明确约定，严格执行。维护中国保协及合作方合法权益，推动赛事活动商务合作实现健康可持续发展。</w:t>
      </w:r>
    </w:p>
    <w:p>
      <w:pPr>
        <w:ind w:left="420" w:leftChars="200"/>
        <w:jc w:val="center"/>
        <w:rPr>
          <w:rFonts w:hint="eastAsia" w:ascii="黑体" w:hAnsi="黑体" w:eastAsia="黑体" w:cs="仿宋"/>
          <w:color w:val="000000"/>
          <w:sz w:val="32"/>
          <w:szCs w:val="32"/>
          <w:shd w:val="clear" w:color="auto" w:fill="FFFFFF"/>
        </w:rPr>
      </w:pPr>
      <w:r>
        <w:rPr>
          <w:rFonts w:hint="eastAsia" w:ascii="黑体" w:hAnsi="黑体" w:eastAsia="黑体" w:cs="仿宋"/>
          <w:color w:val="000000"/>
          <w:sz w:val="32"/>
          <w:szCs w:val="32"/>
          <w:shd w:val="clear" w:color="auto" w:fill="FFFFFF"/>
        </w:rPr>
        <w:t>第五章 附则</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 xml:space="preserve">第十五条 </w:t>
      </w:r>
      <w:r>
        <w:rPr>
          <w:rFonts w:hint="eastAsia" w:ascii="仿宋" w:hAnsi="仿宋" w:eastAsia="仿宋" w:cs="仿宋"/>
          <w:color w:val="000000"/>
          <w:sz w:val="32"/>
          <w:szCs w:val="32"/>
          <w:shd w:val="clear" w:color="auto" w:fill="FFFFFF"/>
        </w:rPr>
        <w:t>中国保协根据实际需求，制定具体赛事活动合作单位参与标准。</w:t>
      </w:r>
    </w:p>
    <w:p>
      <w:pPr>
        <w:ind w:firstLine="643" w:firstLineChars="200"/>
        <w:rPr>
          <w:rFonts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 xml:space="preserve">第十六条 </w:t>
      </w:r>
      <w:r>
        <w:rPr>
          <w:rFonts w:hint="eastAsia" w:ascii="仿宋" w:hAnsi="仿宋" w:eastAsia="仿宋" w:cs="仿宋"/>
          <w:color w:val="000000"/>
          <w:sz w:val="32"/>
          <w:szCs w:val="32"/>
          <w:shd w:val="clear" w:color="auto" w:fill="FFFFFF"/>
        </w:rPr>
        <w:t>本办法的解释权属中国保龄球协会，自颁布之日起执行。</w:t>
      </w:r>
    </w:p>
    <w:p>
      <w:pPr>
        <w:ind w:firstLine="640" w:firstLineChars="200"/>
        <w:rPr>
          <w:rFonts w:ascii="仿宋" w:hAnsi="仿宋" w:eastAsia="仿宋" w:cs="仿宋"/>
          <w:color w:val="000000"/>
          <w:sz w:val="32"/>
          <w:szCs w:val="32"/>
          <w:shd w:val="clear" w:color="auto" w:fill="FFFFFF"/>
        </w:rPr>
      </w:pPr>
    </w:p>
    <w:p>
      <w:pPr>
        <w:rPr>
          <w:rFonts w:ascii="仿宋" w:hAnsi="仿宋" w:eastAsia="仿宋" w:cs="仿宋"/>
          <w:color w:val="000000"/>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C5CD9"/>
    <w:multiLevelType w:val="multilevel"/>
    <w:tmpl w:val="0D3C5CD9"/>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7E5"/>
    <w:rsid w:val="00053929"/>
    <w:rsid w:val="000B360E"/>
    <w:rsid w:val="000F067B"/>
    <w:rsid w:val="0013195E"/>
    <w:rsid w:val="0013590A"/>
    <w:rsid w:val="00172A27"/>
    <w:rsid w:val="00191EC4"/>
    <w:rsid w:val="001A517C"/>
    <w:rsid w:val="001D2517"/>
    <w:rsid w:val="00240E47"/>
    <w:rsid w:val="002A076D"/>
    <w:rsid w:val="002A1200"/>
    <w:rsid w:val="002C032A"/>
    <w:rsid w:val="002C44B4"/>
    <w:rsid w:val="002D4A61"/>
    <w:rsid w:val="002F4205"/>
    <w:rsid w:val="002F7E43"/>
    <w:rsid w:val="00325377"/>
    <w:rsid w:val="00446647"/>
    <w:rsid w:val="00446E6F"/>
    <w:rsid w:val="004B120C"/>
    <w:rsid w:val="004C2C2C"/>
    <w:rsid w:val="0052737D"/>
    <w:rsid w:val="0056211E"/>
    <w:rsid w:val="00570B38"/>
    <w:rsid w:val="00570F2B"/>
    <w:rsid w:val="00613104"/>
    <w:rsid w:val="006262D9"/>
    <w:rsid w:val="006778B3"/>
    <w:rsid w:val="006C299A"/>
    <w:rsid w:val="00735E08"/>
    <w:rsid w:val="0080549C"/>
    <w:rsid w:val="008B3101"/>
    <w:rsid w:val="008D3627"/>
    <w:rsid w:val="008D4F40"/>
    <w:rsid w:val="008E71EC"/>
    <w:rsid w:val="009212F8"/>
    <w:rsid w:val="009666C7"/>
    <w:rsid w:val="009739DA"/>
    <w:rsid w:val="00A9721B"/>
    <w:rsid w:val="00AB1B7F"/>
    <w:rsid w:val="00AC0678"/>
    <w:rsid w:val="00AC22AA"/>
    <w:rsid w:val="00AE4CA4"/>
    <w:rsid w:val="00AF2887"/>
    <w:rsid w:val="00AF6465"/>
    <w:rsid w:val="00B671A8"/>
    <w:rsid w:val="00BA4B16"/>
    <w:rsid w:val="00BB5CCD"/>
    <w:rsid w:val="00C313BA"/>
    <w:rsid w:val="00C436D9"/>
    <w:rsid w:val="00C91B21"/>
    <w:rsid w:val="00CA0100"/>
    <w:rsid w:val="00CB4671"/>
    <w:rsid w:val="00CC31A9"/>
    <w:rsid w:val="00CC624D"/>
    <w:rsid w:val="00CE0D88"/>
    <w:rsid w:val="00D00D3A"/>
    <w:rsid w:val="00D03F63"/>
    <w:rsid w:val="00D274B3"/>
    <w:rsid w:val="00D42CB4"/>
    <w:rsid w:val="00D56E79"/>
    <w:rsid w:val="00D87488"/>
    <w:rsid w:val="00DB1DA4"/>
    <w:rsid w:val="00E13813"/>
    <w:rsid w:val="00E47D73"/>
    <w:rsid w:val="00E60882"/>
    <w:rsid w:val="00EE0CE1"/>
    <w:rsid w:val="00EE53E5"/>
    <w:rsid w:val="00F94AC2"/>
    <w:rsid w:val="00FC7594"/>
    <w:rsid w:val="00FD0EB4"/>
    <w:rsid w:val="00FE38B0"/>
    <w:rsid w:val="0199142D"/>
    <w:rsid w:val="01B31FD7"/>
    <w:rsid w:val="02E45BCC"/>
    <w:rsid w:val="055A65D5"/>
    <w:rsid w:val="058E35AC"/>
    <w:rsid w:val="05DC58AA"/>
    <w:rsid w:val="06A83CF9"/>
    <w:rsid w:val="0B2D2264"/>
    <w:rsid w:val="0B696845"/>
    <w:rsid w:val="0CEF7946"/>
    <w:rsid w:val="0D5E59FB"/>
    <w:rsid w:val="11B17F14"/>
    <w:rsid w:val="11B83122"/>
    <w:rsid w:val="13E13A2C"/>
    <w:rsid w:val="153C0ACE"/>
    <w:rsid w:val="156328A3"/>
    <w:rsid w:val="15BE773A"/>
    <w:rsid w:val="16574435"/>
    <w:rsid w:val="17AA1EEA"/>
    <w:rsid w:val="18B51996"/>
    <w:rsid w:val="196717B9"/>
    <w:rsid w:val="19EB7814"/>
    <w:rsid w:val="1A2C027D"/>
    <w:rsid w:val="1A4B0B32"/>
    <w:rsid w:val="1ABA6BE8"/>
    <w:rsid w:val="1B1C3409"/>
    <w:rsid w:val="1CC34A3E"/>
    <w:rsid w:val="1D4E331F"/>
    <w:rsid w:val="1D9F56A6"/>
    <w:rsid w:val="1E95493A"/>
    <w:rsid w:val="21330A85"/>
    <w:rsid w:val="2264467A"/>
    <w:rsid w:val="24AB4534"/>
    <w:rsid w:val="276E08C0"/>
    <w:rsid w:val="28B740DA"/>
    <w:rsid w:val="2A4A44F0"/>
    <w:rsid w:val="2A743136"/>
    <w:rsid w:val="2AC608A0"/>
    <w:rsid w:val="2BFE2C3D"/>
    <w:rsid w:val="2E365D60"/>
    <w:rsid w:val="2E8F63EE"/>
    <w:rsid w:val="2EC333C5"/>
    <w:rsid w:val="2EF36113"/>
    <w:rsid w:val="2F5064AC"/>
    <w:rsid w:val="31990970"/>
    <w:rsid w:val="323342D0"/>
    <w:rsid w:val="326A79C4"/>
    <w:rsid w:val="32A54325"/>
    <w:rsid w:val="34045566"/>
    <w:rsid w:val="34C26C1E"/>
    <w:rsid w:val="35D579E0"/>
    <w:rsid w:val="35E05D71"/>
    <w:rsid w:val="35F55D16"/>
    <w:rsid w:val="36C21BE7"/>
    <w:rsid w:val="37F479DA"/>
    <w:rsid w:val="3A9934B1"/>
    <w:rsid w:val="3AA627C7"/>
    <w:rsid w:val="3B3F15BC"/>
    <w:rsid w:val="3C1A48A7"/>
    <w:rsid w:val="3CFD619E"/>
    <w:rsid w:val="3E0455C7"/>
    <w:rsid w:val="3E5D4E61"/>
    <w:rsid w:val="3F973F6B"/>
    <w:rsid w:val="405D23A8"/>
    <w:rsid w:val="40B717BD"/>
    <w:rsid w:val="4141009C"/>
    <w:rsid w:val="42733C91"/>
    <w:rsid w:val="42A32262"/>
    <w:rsid w:val="436832A5"/>
    <w:rsid w:val="45487F37"/>
    <w:rsid w:val="45F02CCE"/>
    <w:rsid w:val="464B42E2"/>
    <w:rsid w:val="483D4A92"/>
    <w:rsid w:val="489F12B3"/>
    <w:rsid w:val="49765A93"/>
    <w:rsid w:val="49942AC5"/>
    <w:rsid w:val="4A714A31"/>
    <w:rsid w:val="4A986E6F"/>
    <w:rsid w:val="4A9F427C"/>
    <w:rsid w:val="4BBE6C52"/>
    <w:rsid w:val="4E015B87"/>
    <w:rsid w:val="4E085512"/>
    <w:rsid w:val="4E22193F"/>
    <w:rsid w:val="4E4A5082"/>
    <w:rsid w:val="4F545534"/>
    <w:rsid w:val="4F9C11AB"/>
    <w:rsid w:val="51DF265F"/>
    <w:rsid w:val="52D363EF"/>
    <w:rsid w:val="530214BD"/>
    <w:rsid w:val="54047DE6"/>
    <w:rsid w:val="54327630"/>
    <w:rsid w:val="54334084"/>
    <w:rsid w:val="54943E52"/>
    <w:rsid w:val="55502006"/>
    <w:rsid w:val="55B961B3"/>
    <w:rsid w:val="565F21C4"/>
    <w:rsid w:val="582278A6"/>
    <w:rsid w:val="5A1F18EA"/>
    <w:rsid w:val="5CF71093"/>
    <w:rsid w:val="5D97319B"/>
    <w:rsid w:val="5DCD7DF2"/>
    <w:rsid w:val="5F276DA9"/>
    <w:rsid w:val="5F8C2351"/>
    <w:rsid w:val="607F065F"/>
    <w:rsid w:val="61146955"/>
    <w:rsid w:val="62D81AB9"/>
    <w:rsid w:val="63436BE9"/>
    <w:rsid w:val="63872B56"/>
    <w:rsid w:val="65285B05"/>
    <w:rsid w:val="67246844"/>
    <w:rsid w:val="67FFFDAF"/>
    <w:rsid w:val="68351F05"/>
    <w:rsid w:val="68EC3C32"/>
    <w:rsid w:val="693B7234"/>
    <w:rsid w:val="6A100511"/>
    <w:rsid w:val="6AB13DD6"/>
    <w:rsid w:val="6FB33650"/>
    <w:rsid w:val="6FC35E69"/>
    <w:rsid w:val="6FFF5CCE"/>
    <w:rsid w:val="719A5A6F"/>
    <w:rsid w:val="72F0059F"/>
    <w:rsid w:val="730040BD"/>
    <w:rsid w:val="73EC173C"/>
    <w:rsid w:val="79F60DA7"/>
    <w:rsid w:val="79FA77AD"/>
    <w:rsid w:val="7AB3115A"/>
    <w:rsid w:val="7B2C0E24"/>
    <w:rsid w:val="7D641D48"/>
    <w:rsid w:val="7D7157DB"/>
    <w:rsid w:val="7E83691D"/>
    <w:rsid w:val="7F67DE90"/>
    <w:rsid w:val="7F9D28EC"/>
    <w:rsid w:val="7FE1B050"/>
    <w:rsid w:val="7FFF6322"/>
    <w:rsid w:val="ABBF6A91"/>
    <w:rsid w:val="BC7F9AF6"/>
    <w:rsid w:val="D8FFA974"/>
    <w:rsid w:val="D9BFE454"/>
    <w:rsid w:val="F31FEF8C"/>
    <w:rsid w:val="F7F5B059"/>
    <w:rsid w:val="FF5D0F9E"/>
    <w:rsid w:val="FF6A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ask-title2"/>
    <w:basedOn w:val="5"/>
    <w:uiPriority w:val="0"/>
  </w:style>
  <w:style w:type="paragraph" w:customStyle="1" w:styleId="7">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1525</Words>
  <Characters>1525</Characters>
  <Lines>11</Lines>
  <Paragraphs>3</Paragraphs>
  <TotalTime>63</TotalTime>
  <ScaleCrop>false</ScaleCrop>
  <LinksUpToDate>false</LinksUpToDate>
  <CharactersWithSpaces>1546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2023-04-07T01:52:00Z</dcterms:created>
  <dc:creator>20150126-809039-123</dc:creator>
  <cp:lastModifiedBy>高沛</cp:lastModifiedBy>
  <cp:lastPrinted>2015-03-30T18:15:00Z</cp:lastPrinted>
  <dcterms:modified xsi:type="dcterms:W3CDTF">2023-04-26T03:45:22Z</dcterms:modified>
  <dc:title>中国高尔夫球协会赛事市场开发管理办法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CA8C328D4EB34C4F9126A20DA2FDC004_13</vt:lpwstr>
  </property>
</Properties>
</file>