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B2" w:rsidRDefault="009B2434">
      <w:pPr>
        <w:adjustRightInd/>
        <w:snapToGrid/>
        <w:spacing w:before="100" w:beforeAutospacing="1" w:after="100" w:afterAutospacing="1" w:line="360" w:lineRule="auto"/>
        <w:jc w:val="center"/>
        <w:rPr>
          <w:rFonts w:ascii="宋体" w:eastAsia="宋体" w:hAnsi="宋体" w:cs="楷体"/>
          <w:sz w:val="36"/>
          <w:szCs w:val="24"/>
        </w:rPr>
      </w:pPr>
      <w:r>
        <w:rPr>
          <w:rFonts w:ascii="宋体" w:eastAsia="宋体" w:hAnsi="宋体" w:cs="楷体" w:hint="eastAsia"/>
          <w:b/>
          <w:bCs/>
          <w:sz w:val="36"/>
          <w:szCs w:val="24"/>
        </w:rPr>
        <w:t>第四届全民健身中式台球大联欢暨中国中式台球锦标赛竞赛规程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一、主办单位：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国家体育总局小球运动管理中心、中国台球协会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北京市顺义区人民政府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北京市体育总会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二、承办单位：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北京市台球协会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北京市顺义区体育局、北京市顺义区体育总会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中式黑八传奇(北京)体育文化有限公司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三、协办单位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顺义区台球协会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b/>
          <w:bCs/>
          <w:sz w:val="32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四、指定用品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bCs/>
          <w:sz w:val="24"/>
          <w:szCs w:val="24"/>
        </w:rPr>
      </w:pPr>
      <w:r>
        <w:rPr>
          <w:rFonts w:ascii="宋体" w:eastAsia="宋体" w:hAnsi="宋体" w:cs="楷体" w:hint="eastAsia"/>
          <w:b/>
          <w:sz w:val="24"/>
          <w:szCs w:val="24"/>
        </w:rPr>
        <w:t>指定用球：</w:t>
      </w:r>
      <w:r>
        <w:rPr>
          <w:rFonts w:ascii="宋体" w:eastAsia="宋体" w:hAnsi="宋体" w:cs="楷体" w:hint="eastAsia"/>
          <w:bCs/>
          <w:sz w:val="24"/>
          <w:szCs w:val="24"/>
        </w:rPr>
        <w:t>独眼巨人（上海欣展橡胶有限公司提供）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bCs/>
          <w:sz w:val="24"/>
          <w:szCs w:val="24"/>
        </w:rPr>
      </w:pPr>
      <w:r>
        <w:rPr>
          <w:rFonts w:ascii="宋体" w:eastAsia="宋体" w:hAnsi="宋体" w:cs="楷体" w:hint="eastAsia"/>
          <w:b/>
          <w:sz w:val="24"/>
          <w:szCs w:val="24"/>
        </w:rPr>
        <w:t>指定台呢：</w:t>
      </w:r>
      <w:r>
        <w:rPr>
          <w:rFonts w:ascii="宋体" w:eastAsia="宋体" w:hAnsi="宋体" w:cs="楷体" w:hint="eastAsia"/>
          <w:bCs/>
          <w:sz w:val="24"/>
          <w:szCs w:val="24"/>
        </w:rPr>
        <w:t>安帝中式台呢（上海万泷贸易有限公司提供）</w:t>
      </w:r>
    </w:p>
    <w:p w:rsidR="002B1CB2" w:rsidRDefault="009B2434">
      <w:pPr>
        <w:numPr>
          <w:ilvl w:val="0"/>
          <w:numId w:val="1"/>
        </w:numPr>
        <w:spacing w:line="360" w:lineRule="auto"/>
        <w:rPr>
          <w:rFonts w:ascii="宋体" w:eastAsia="宋体" w:hAnsi="宋体" w:cs="楷体"/>
          <w:b/>
          <w:bCs/>
          <w:sz w:val="32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媒体支持</w:t>
      </w:r>
    </w:p>
    <w:p w:rsidR="002B1CB2" w:rsidRDefault="009B2434">
      <w:pPr>
        <w:spacing w:line="360" w:lineRule="auto"/>
        <w:ind w:firstLine="482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24"/>
          <w:szCs w:val="24"/>
        </w:rPr>
        <w:t>官方网站：</w:t>
      </w:r>
      <w:r>
        <w:rPr>
          <w:rFonts w:ascii="宋体" w:eastAsia="宋体" w:hAnsi="宋体" w:cs="楷体" w:hint="eastAsia"/>
          <w:sz w:val="24"/>
          <w:szCs w:val="24"/>
        </w:rPr>
        <w:t>中国台球协会官方网站（www.cbsa.org.cn）</w:t>
      </w:r>
    </w:p>
    <w:p w:rsidR="002B1CB2" w:rsidRDefault="009B2434">
      <w:pPr>
        <w:spacing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24"/>
          <w:szCs w:val="24"/>
        </w:rPr>
        <w:lastRenderedPageBreak/>
        <w:t xml:space="preserve">　　合作媒体： </w:t>
      </w:r>
      <w:r>
        <w:rPr>
          <w:rFonts w:ascii="宋体" w:eastAsia="宋体" w:hAnsi="宋体" w:cs="楷体" w:hint="eastAsia"/>
          <w:sz w:val="24"/>
          <w:szCs w:val="24"/>
        </w:rPr>
        <w:t>CCTV-5、新华社、中新社、BTV体育、乐视体育、新浪、 搜狐、腾讯、网易、华奥星空、21CN体育、新民网、东方网、中体网、优酷、网易易信互动</w:t>
      </w:r>
      <w:r w:rsidRPr="00BE316B">
        <w:rPr>
          <w:rFonts w:ascii="宋体" w:eastAsia="宋体" w:hAnsi="宋体" w:cs="楷体" w:hint="eastAsia"/>
          <w:color w:val="000000" w:themeColor="text1"/>
          <w:sz w:val="24"/>
          <w:szCs w:val="24"/>
        </w:rPr>
        <w:t>（</w:t>
      </w:r>
      <w:hyperlink r:id="rId8" w:history="1">
        <w:r w:rsidR="00586BBF" w:rsidRPr="00BE316B">
          <w:rPr>
            <w:rStyle w:val="a8"/>
            <w:rFonts w:hint="eastAsia"/>
            <w:color w:val="000000" w:themeColor="text1"/>
            <w:u w:val="none"/>
          </w:rPr>
          <w:t>www.top147.com</w:t>
        </w:r>
        <w:r w:rsidR="00586BBF" w:rsidRPr="00BE316B">
          <w:rPr>
            <w:rStyle w:val="a8"/>
            <w:rFonts w:hint="eastAsia"/>
            <w:color w:val="000000" w:themeColor="text1"/>
            <w:u w:val="none"/>
          </w:rPr>
          <w:t>）、我的台球网（</w:t>
        </w:r>
        <w:r w:rsidR="00586BBF" w:rsidRPr="00BE316B">
          <w:rPr>
            <w:rStyle w:val="a8"/>
            <w:rFonts w:hint="eastAsia"/>
            <w:color w:val="000000" w:themeColor="text1"/>
            <w:u w:val="none"/>
          </w:rPr>
          <w:t>www.my147</w:t>
        </w:r>
      </w:hyperlink>
      <w:r w:rsidR="00586BBF" w:rsidRPr="00BE316B">
        <w:rPr>
          <w:rFonts w:hint="eastAsia"/>
          <w:color w:val="000000" w:themeColor="text1"/>
        </w:rPr>
        <w:t>.</w:t>
      </w:r>
      <w:r w:rsidR="00586BBF" w:rsidRPr="00BE316B">
        <w:rPr>
          <w:rFonts w:ascii="宋体" w:eastAsia="宋体" w:hAnsi="宋体" w:cs="楷体" w:hint="eastAsia"/>
          <w:sz w:val="24"/>
          <w:szCs w:val="24"/>
        </w:rPr>
        <w:t>com）</w:t>
      </w:r>
      <w:r w:rsidR="00586BBF">
        <w:rPr>
          <w:rFonts w:ascii="宋体" w:eastAsia="宋体" w:hAnsi="宋体" w:cs="楷体" w:hint="eastAsia"/>
          <w:sz w:val="24"/>
          <w:szCs w:val="24"/>
        </w:rPr>
        <w:t>、章鱼TV、</w:t>
      </w:r>
      <w:r>
        <w:rPr>
          <w:rFonts w:ascii="宋体" w:eastAsia="宋体" w:hAnsi="宋体" w:cs="楷体" w:hint="eastAsia"/>
          <w:sz w:val="24"/>
          <w:szCs w:val="24"/>
        </w:rPr>
        <w:t xml:space="preserve">京华时报、晨报、新京报、中国日报、中国体育报、体育画报。     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32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六、竞赛项目：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中式台球团体赛，采用中国台球协会最新中式台球规则。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七、竞赛时间和地点：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65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(一)竞赛时间：201</w:t>
      </w:r>
      <w:r>
        <w:rPr>
          <w:rFonts w:ascii="宋体" w:eastAsia="宋体" w:hAnsi="宋体" w:cs="楷体"/>
          <w:sz w:val="24"/>
          <w:szCs w:val="24"/>
        </w:rPr>
        <w:t>6</w:t>
      </w:r>
      <w:r>
        <w:rPr>
          <w:rFonts w:ascii="宋体" w:eastAsia="宋体" w:hAnsi="宋体" w:cs="楷体" w:hint="eastAsia"/>
          <w:sz w:val="24"/>
          <w:szCs w:val="24"/>
        </w:rPr>
        <w:t>年11月</w:t>
      </w:r>
      <w:r>
        <w:rPr>
          <w:rFonts w:ascii="宋体" w:eastAsia="宋体" w:hAnsi="宋体" w:cs="楷体"/>
          <w:sz w:val="24"/>
          <w:szCs w:val="24"/>
        </w:rPr>
        <w:t>12</w:t>
      </w:r>
      <w:r>
        <w:rPr>
          <w:rFonts w:ascii="宋体" w:eastAsia="宋体" w:hAnsi="宋体" w:cs="楷体" w:hint="eastAsia"/>
          <w:sz w:val="24"/>
          <w:szCs w:val="24"/>
        </w:rPr>
        <w:t>日(星期六)至</w:t>
      </w:r>
      <w:r>
        <w:rPr>
          <w:rFonts w:ascii="宋体" w:eastAsia="宋体" w:hAnsi="宋体" w:cs="楷体"/>
          <w:sz w:val="24"/>
          <w:szCs w:val="24"/>
        </w:rPr>
        <w:t>18</w:t>
      </w:r>
      <w:r>
        <w:rPr>
          <w:rFonts w:ascii="宋体" w:eastAsia="宋体" w:hAnsi="宋体" w:cs="楷体" w:hint="eastAsia"/>
          <w:sz w:val="24"/>
          <w:szCs w:val="24"/>
        </w:rPr>
        <w:t>日(星期五)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leftChars="200" w:left="2840" w:hangingChars="1000" w:hanging="2400"/>
        <w:contextualSpacing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(二)竞赛地点：北京市顺义区牛栏山一中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leftChars="200" w:left="2840" w:hangingChars="1000" w:hanging="2400"/>
        <w:contextualSpacing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　　　　（北京市顺义区牛栏山镇育才大街1号）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八、参赛资格：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(一)原则以省、自治区、直辖市、计划单列市台球协会为单位组队报名，各单位可根据实际情况在本行政辖区内进行公开选拔；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(二)原则每单位限报1支队伍，每队</w:t>
      </w:r>
      <w:r w:rsidR="00212126">
        <w:rPr>
          <w:rFonts w:ascii="宋体" w:eastAsia="宋体" w:hAnsi="宋体" w:cs="楷体"/>
          <w:sz w:val="24"/>
          <w:szCs w:val="24"/>
        </w:rPr>
        <w:t>5</w:t>
      </w:r>
      <w:r>
        <w:rPr>
          <w:rFonts w:ascii="宋体" w:eastAsia="宋体" w:hAnsi="宋体" w:cs="楷体" w:hint="eastAsia"/>
          <w:sz w:val="24"/>
          <w:szCs w:val="24"/>
        </w:rPr>
        <w:t>人。其中，领队1人，男子运动员3人，女子运动员1</w:t>
      </w:r>
      <w:r w:rsidR="00212126">
        <w:rPr>
          <w:rFonts w:ascii="宋体" w:eastAsia="宋体" w:hAnsi="宋体" w:cs="楷体" w:hint="eastAsia"/>
          <w:sz w:val="24"/>
          <w:szCs w:val="24"/>
        </w:rPr>
        <w:t>人（可以有</w:t>
      </w:r>
      <w:r>
        <w:rPr>
          <w:rFonts w:ascii="宋体" w:eastAsia="宋体" w:hAnsi="宋体" w:cs="楷体" w:hint="eastAsia"/>
          <w:sz w:val="24"/>
          <w:szCs w:val="24"/>
        </w:rPr>
        <w:t>替补队员男女各1人</w:t>
      </w:r>
      <w:r w:rsidR="00212126">
        <w:rPr>
          <w:rFonts w:ascii="宋体" w:eastAsia="宋体" w:hAnsi="宋体" w:cs="楷体" w:hint="eastAsia"/>
          <w:sz w:val="24"/>
          <w:szCs w:val="24"/>
        </w:rPr>
        <w:t>）</w:t>
      </w:r>
      <w:r>
        <w:rPr>
          <w:rFonts w:ascii="宋体" w:eastAsia="宋体" w:hAnsi="宋体" w:cs="楷体" w:hint="eastAsia"/>
          <w:sz w:val="24"/>
          <w:szCs w:val="24"/>
        </w:rPr>
        <w:t>。组队单位应与运动员签订代表资格协议。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(三)赛事预设32个参赛席位，如报名队伍未满额，可由组委会邀请其他单位增补名额。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(四)参赛运动员须年满16周岁，</w:t>
      </w:r>
      <w:r w:rsidR="00BE316B">
        <w:rPr>
          <w:rFonts w:ascii="宋体" w:eastAsia="宋体" w:hAnsi="宋体" w:cs="楷体" w:hint="eastAsia"/>
          <w:sz w:val="24"/>
          <w:szCs w:val="24"/>
        </w:rPr>
        <w:t>必须</w:t>
      </w:r>
      <w:r>
        <w:rPr>
          <w:rFonts w:ascii="宋体" w:eastAsia="宋体" w:hAnsi="宋体" w:cs="楷体" w:hint="eastAsia"/>
          <w:sz w:val="24"/>
          <w:szCs w:val="24"/>
        </w:rPr>
        <w:t>在中国台球协会完成参赛登记。</w:t>
      </w:r>
      <w:r w:rsidR="00BE316B">
        <w:rPr>
          <w:rFonts w:ascii="宋体" w:eastAsia="宋体" w:hAnsi="宋体" w:cs="楷体" w:hint="eastAsia"/>
          <w:sz w:val="24"/>
          <w:szCs w:val="24"/>
        </w:rPr>
        <w:t>而未在2016年8月31日前完成</w:t>
      </w:r>
      <w:r w:rsidR="00212126">
        <w:rPr>
          <w:rFonts w:ascii="宋体" w:eastAsia="宋体" w:hAnsi="宋体" w:cs="楷体" w:hint="eastAsia"/>
          <w:sz w:val="24"/>
          <w:szCs w:val="24"/>
        </w:rPr>
        <w:t>代表地协会</w:t>
      </w:r>
      <w:r w:rsidR="00BE316B">
        <w:rPr>
          <w:rFonts w:ascii="宋体" w:eastAsia="宋体" w:hAnsi="宋体" w:cs="楷体" w:hint="eastAsia"/>
          <w:sz w:val="24"/>
          <w:szCs w:val="24"/>
        </w:rPr>
        <w:t>注册</w:t>
      </w:r>
      <w:r w:rsidR="00212126">
        <w:rPr>
          <w:rFonts w:ascii="宋体" w:eastAsia="宋体" w:hAnsi="宋体" w:cs="楷体" w:hint="eastAsia"/>
          <w:sz w:val="24"/>
          <w:szCs w:val="24"/>
        </w:rPr>
        <w:t>并上报中国台球协会</w:t>
      </w:r>
      <w:r w:rsidR="00BE316B">
        <w:rPr>
          <w:rFonts w:ascii="宋体" w:eastAsia="宋体" w:hAnsi="宋体" w:cs="楷体" w:hint="eastAsia"/>
          <w:sz w:val="24"/>
          <w:szCs w:val="24"/>
        </w:rPr>
        <w:t>的运动员只能代表户籍所在地参加比赛。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(五) 参赛选手必须在赛前进行身体检查，办理人身意外伤害保险，提供相关证明后方可参赛。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lastRenderedPageBreak/>
        <w:t>九、竞赛办法：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(一)比赛分两个阶段进行，第一阶段为小组单循环赛，第二阶段为单败淘汰赛；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(二)第一阶段小组赛，所有参赛队抽签入组，依据报名情况每组由3-5支球队组成，各组之间球队数量差不大于1，来自同一省级地区的队伍执行同组回避原则；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(三)小组赛成绩最好的十六支球队进入第二阶段的单败淘汰赛；小组赛成绩参考指标依次为：小组排名、小组积分、小组胜场、净胜局，如以上指标均相同，则抽签决定球队排名；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四)第二阶段的抽签原则：小组赛成绩最好的8支队伍作为第二阶段的种子球队；前四名球队按排名直接进入相应种子位，排名5-8名的球队，抽签进入其余4个种子位；9-16球队抽签入位；同组同地区上下半区避开，如遇同组同地区的队同时出现时，以同组避开为先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65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五)两队之间的每场比赛由4盘比赛组成，出场顺序分别为男子单打1、男子单打2、混合双打、男子双打，全队4名选手在每场比赛的前三盘比赛中必须出场，参加混合双打的男选手必须参加男子双打；每盘比赛均采用抢7局赛制，胜方冲球；双打采用每人一击制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65"/>
        <w:rPr>
          <w:rFonts w:ascii="宋体" w:eastAsia="宋体" w:hAnsi="宋体" w:cs="楷体"/>
          <w:color w:val="000000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(六)</w:t>
      </w:r>
      <w:r>
        <w:rPr>
          <w:rFonts w:ascii="宋体" w:eastAsia="宋体" w:hAnsi="宋体" w:cs="楷体" w:hint="eastAsia"/>
          <w:color w:val="000000"/>
          <w:sz w:val="24"/>
          <w:szCs w:val="24"/>
        </w:rPr>
        <w:t xml:space="preserve"> 第一阶段</w:t>
      </w:r>
      <w:r>
        <w:rPr>
          <w:rFonts w:ascii="宋体" w:eastAsia="宋体" w:hAnsi="宋体" w:cs="楷体" w:hint="eastAsia"/>
          <w:sz w:val="24"/>
          <w:szCs w:val="24"/>
        </w:rPr>
        <w:t>每场比赛须赛满四盘，胜一场得3分（比分为：4:0、3:1），平一场得1分（比分为2:2），负一场得0分；每组按积分多少排定名次。</w:t>
      </w:r>
      <w:r>
        <w:rPr>
          <w:rFonts w:ascii="宋体" w:eastAsia="宋体" w:hAnsi="宋体" w:cs="楷体" w:hint="eastAsia"/>
          <w:color w:val="000000"/>
          <w:sz w:val="24"/>
          <w:szCs w:val="24"/>
        </w:rPr>
        <w:t>若两队积分相同，则比较胜负关系；若三队积分相同，则比较净胜场、净胜局；若仍相等，则比较胜局数；若再相等，则抽签决定名次。第二阶段的比赛，</w:t>
      </w:r>
      <w:r>
        <w:rPr>
          <w:rFonts w:ascii="宋体" w:eastAsia="宋体" w:hAnsi="宋体" w:cs="楷体" w:hint="eastAsia"/>
          <w:sz w:val="24"/>
          <w:szCs w:val="24"/>
        </w:rPr>
        <w:t>首先获得3盘胜利的队为该场比赛的胜方，剩余未开始比赛不再进行，</w:t>
      </w:r>
      <w:r>
        <w:rPr>
          <w:rFonts w:ascii="宋体" w:eastAsia="宋体" w:hAnsi="宋体" w:cs="楷体" w:hint="eastAsia"/>
          <w:color w:val="000000"/>
          <w:sz w:val="24"/>
          <w:szCs w:val="24"/>
        </w:rPr>
        <w:t>若双方战成平局（</w:t>
      </w:r>
      <w:r>
        <w:rPr>
          <w:rFonts w:ascii="宋体" w:eastAsia="宋体" w:hAnsi="宋体" w:cs="楷体" w:hint="eastAsia"/>
          <w:sz w:val="24"/>
          <w:szCs w:val="24"/>
        </w:rPr>
        <w:t>2:2</w:t>
      </w:r>
      <w:r>
        <w:rPr>
          <w:rFonts w:ascii="宋体" w:eastAsia="宋体" w:hAnsi="宋体" w:cs="楷体" w:hint="eastAsia"/>
          <w:color w:val="000000"/>
          <w:sz w:val="24"/>
          <w:szCs w:val="24"/>
        </w:rPr>
        <w:t>）将以点球定胜负；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65"/>
        <w:rPr>
          <w:rFonts w:ascii="宋体" w:eastAsia="宋体" w:hAnsi="宋体" w:cs="楷体"/>
          <w:color w:val="000000"/>
          <w:sz w:val="24"/>
          <w:szCs w:val="24"/>
        </w:rPr>
      </w:pPr>
      <w:r>
        <w:rPr>
          <w:rFonts w:ascii="宋体" w:eastAsia="宋体" w:hAnsi="宋体" w:cs="楷体" w:hint="eastAsia"/>
          <w:color w:val="000000"/>
          <w:sz w:val="24"/>
          <w:szCs w:val="24"/>
        </w:rPr>
        <w:t>(七)点球规则：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65"/>
        <w:rPr>
          <w:rFonts w:ascii="宋体" w:eastAsia="宋体" w:hAnsi="宋体" w:cs="楷体"/>
          <w:color w:val="000000"/>
          <w:sz w:val="24"/>
          <w:szCs w:val="24"/>
        </w:rPr>
      </w:pPr>
      <w:r>
        <w:rPr>
          <w:rFonts w:ascii="宋体" w:eastAsia="宋体" w:hAnsi="宋体" w:cs="楷体" w:hint="eastAsia"/>
          <w:color w:val="000000"/>
          <w:sz w:val="24"/>
          <w:szCs w:val="24"/>
        </w:rPr>
        <w:lastRenderedPageBreak/>
        <w:t>1、黑色8号球作为目标球，置于置球点，母球置于开球线中点，击球选手合法将目标球击打进入自己指定的球袋即得1分，母球入袋或有其他犯规产生，得分均无效；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65"/>
        <w:rPr>
          <w:rFonts w:ascii="宋体" w:eastAsia="宋体" w:hAnsi="宋体" w:cs="楷体"/>
          <w:color w:val="000000"/>
          <w:sz w:val="24"/>
          <w:szCs w:val="24"/>
        </w:rPr>
      </w:pPr>
      <w:r>
        <w:rPr>
          <w:rFonts w:ascii="宋体" w:eastAsia="宋体" w:hAnsi="宋体" w:cs="楷体" w:hint="eastAsia"/>
          <w:color w:val="000000"/>
          <w:sz w:val="24"/>
          <w:szCs w:val="24"/>
        </w:rPr>
        <w:t>2、两队全部选手按固定顺序轮流击球，两轮击球结束后，比较双方得分，一方领先对手2分或2分以上即为获胜。如果两轮击球后，双方分差未达到2分，则按固定顺序继续击球，在双方击球次数相同的前提下，一方领先对手达到2分，比赛随即结束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(八)</w:t>
      </w:r>
      <w:r>
        <w:rPr>
          <w:rFonts w:ascii="宋体" w:eastAsia="宋体" w:hAnsi="宋体" w:cs="楷体" w:hint="eastAsia"/>
          <w:color w:val="000000"/>
          <w:sz w:val="24"/>
          <w:szCs w:val="24"/>
        </w:rPr>
        <w:t xml:space="preserve"> 全部比赛限时出杆，运动员必须在45秒内出杆，每一局比赛可允许每位运动员申请一次30秒延时，点球比赛不能延时，裁判在限时结束前10秒钟提醒一次，限时前5秒开始倒计时读表，决胜局不限时。</w:t>
      </w:r>
    </w:p>
    <w:p w:rsidR="002B1CB2" w:rsidRDefault="009B2434">
      <w:pPr>
        <w:spacing w:line="360" w:lineRule="auto"/>
        <w:rPr>
          <w:rFonts w:ascii="宋体" w:eastAsia="宋体" w:hAnsi="宋体" w:cs="楷体"/>
          <w:b/>
          <w:bCs/>
          <w:sz w:val="32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十、报名和报到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b/>
          <w:bCs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24"/>
          <w:szCs w:val="24"/>
        </w:rPr>
        <w:t>(一)报名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1、各单位领队关注“中国台球协会官网”微信公众号，在公众号上填写报名表完成报名；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2、报名截止时间：2016年10月31日</w:t>
      </w:r>
    </w:p>
    <w:p w:rsidR="00212126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 w:hint="eastAsia"/>
          <w:color w:val="FF0000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3、报名咨询：</w:t>
      </w:r>
      <w:r w:rsidR="00212126" w:rsidRPr="00212126">
        <w:rPr>
          <w:rFonts w:ascii="宋体" w:eastAsia="宋体" w:hAnsi="宋体" w:cs="楷体" w:hint="eastAsia"/>
          <w:sz w:val="24"/>
          <w:szCs w:val="24"/>
        </w:rPr>
        <w:t>赵先生</w:t>
      </w:r>
      <w:r>
        <w:rPr>
          <w:rFonts w:ascii="宋体" w:eastAsia="宋体" w:hAnsi="宋体" w:cs="楷体" w:hint="eastAsia"/>
          <w:sz w:val="24"/>
          <w:szCs w:val="24"/>
        </w:rPr>
        <w:t>，咨询电话</w:t>
      </w:r>
      <w:r w:rsidR="00212126">
        <w:rPr>
          <w:rFonts w:ascii="宋体" w:eastAsia="宋体" w:hAnsi="宋体" w:cs="楷体" w:hint="eastAsia"/>
          <w:sz w:val="24"/>
          <w:szCs w:val="24"/>
        </w:rPr>
        <w:t>：010-6768696  13126660430</w:t>
      </w:r>
      <w:r w:rsidR="00212126">
        <w:rPr>
          <w:rFonts w:ascii="宋体" w:eastAsia="宋体" w:hAnsi="宋体" w:cs="楷体" w:hint="eastAsia"/>
          <w:color w:val="FF0000"/>
          <w:sz w:val="24"/>
          <w:szCs w:val="24"/>
        </w:rPr>
        <w:t xml:space="preserve">   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4、具备报名资格的省级台球协会，可委托本行政辖区内地(县)级台球协会代为组队报名参赛；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5、报名时需提供每位选手的性别、身高、胸围、腰围、持杆手，组委会将统一提供比赛马甲；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b/>
          <w:bCs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24"/>
          <w:szCs w:val="24"/>
        </w:rPr>
        <w:t>(二)报到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1、参加赛事的裁判员请于2016年11月10日-11日报到，参加11月11日19:00举行的技术会议；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lastRenderedPageBreak/>
        <w:t>2、参加赛事的各队领队和运动员请于2016年11月11日14:00前报到，参加11月11日19:00举行的技术会议；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3、参加赛事的工作人员报到时间由组委会另行通知；</w:t>
      </w:r>
    </w:p>
    <w:p w:rsidR="002B1CB2" w:rsidRPr="00212126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4、报到地点：</w:t>
      </w:r>
      <w:r w:rsidR="00212126" w:rsidRPr="00212126">
        <w:rPr>
          <w:rFonts w:ascii="宋体" w:eastAsia="宋体" w:hAnsi="宋体" w:cs="楷体" w:hint="eastAsia"/>
          <w:sz w:val="24"/>
          <w:szCs w:val="24"/>
        </w:rPr>
        <w:t>待定</w:t>
      </w:r>
    </w:p>
    <w:p w:rsidR="002B1CB2" w:rsidRPr="00212126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 w:rsidRPr="00212126">
        <w:rPr>
          <w:rFonts w:ascii="宋体" w:eastAsia="宋体" w:hAnsi="宋体" w:cs="楷体" w:hint="eastAsia"/>
          <w:sz w:val="24"/>
          <w:szCs w:val="24"/>
        </w:rPr>
        <w:t>5、联系人：</w:t>
      </w:r>
      <w:r w:rsidR="00212126" w:rsidRPr="00212126">
        <w:rPr>
          <w:rFonts w:ascii="宋体" w:eastAsia="宋体" w:hAnsi="宋体" w:cs="楷体" w:hint="eastAsia"/>
          <w:sz w:val="24"/>
          <w:szCs w:val="24"/>
        </w:rPr>
        <w:t>赵先生</w:t>
      </w:r>
      <w:r w:rsidRPr="00212126">
        <w:rPr>
          <w:rFonts w:ascii="宋体" w:eastAsia="宋体" w:hAnsi="宋体" w:cs="楷体" w:hint="eastAsia"/>
          <w:sz w:val="24"/>
          <w:szCs w:val="24"/>
        </w:rPr>
        <w:t xml:space="preserve"> 电话：</w:t>
      </w:r>
      <w:r w:rsidR="00212126" w:rsidRPr="00212126">
        <w:rPr>
          <w:rFonts w:ascii="宋体" w:eastAsia="宋体" w:hAnsi="宋体" w:cs="楷体"/>
          <w:sz w:val="24"/>
          <w:szCs w:val="24"/>
        </w:rPr>
        <w:t xml:space="preserve">010-67686960  13126660430 </w:t>
      </w:r>
    </w:p>
    <w:p w:rsidR="002B1CB2" w:rsidRDefault="009B2434">
      <w:pPr>
        <w:numPr>
          <w:ilvl w:val="0"/>
          <w:numId w:val="2"/>
        </w:num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b/>
          <w:bCs/>
          <w:sz w:val="32"/>
          <w:szCs w:val="32"/>
        </w:rPr>
      </w:pPr>
      <w:r>
        <w:rPr>
          <w:rFonts w:ascii="宋体" w:eastAsia="宋体" w:hAnsi="宋体" w:cs="楷体" w:hint="eastAsia"/>
          <w:b/>
          <w:bCs/>
          <w:sz w:val="32"/>
          <w:szCs w:val="32"/>
        </w:rPr>
        <w:t>费用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(一)所有参赛队差旅食宿费全部自理，组委会负责协调相关酒店；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(二)裁判员和赛会工作人员交通费、食宿费、劳务费由赛会提供；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(三)各参赛队入住指定酒店，</w:t>
      </w:r>
      <w:r>
        <w:rPr>
          <w:rFonts w:ascii="宋体" w:eastAsia="宋体" w:hAnsi="宋体" w:cs="楷体" w:hint="eastAsia"/>
          <w:bCs/>
          <w:sz w:val="24"/>
          <w:szCs w:val="24"/>
        </w:rPr>
        <w:t>请各参赛队领队</w:t>
      </w:r>
      <w:r>
        <w:rPr>
          <w:rFonts w:ascii="宋体" w:eastAsia="宋体" w:hAnsi="宋体" w:cs="楷体" w:hint="eastAsia"/>
          <w:sz w:val="24"/>
          <w:szCs w:val="24"/>
        </w:rPr>
        <w:t>于201</w:t>
      </w:r>
      <w:r>
        <w:rPr>
          <w:rFonts w:ascii="宋体" w:eastAsia="宋体" w:hAnsi="宋体" w:cs="楷体"/>
          <w:sz w:val="24"/>
          <w:szCs w:val="24"/>
        </w:rPr>
        <w:t>6</w:t>
      </w:r>
      <w:r>
        <w:rPr>
          <w:rFonts w:ascii="宋体" w:eastAsia="宋体" w:hAnsi="宋体" w:cs="楷体" w:hint="eastAsia"/>
          <w:sz w:val="24"/>
          <w:szCs w:val="24"/>
        </w:rPr>
        <w:t>年11月</w:t>
      </w:r>
      <w:r>
        <w:rPr>
          <w:rFonts w:ascii="宋体" w:eastAsia="宋体" w:hAnsi="宋体" w:cs="楷体"/>
          <w:sz w:val="24"/>
          <w:szCs w:val="24"/>
        </w:rPr>
        <w:t>11</w:t>
      </w:r>
      <w:r>
        <w:rPr>
          <w:rFonts w:ascii="宋体" w:eastAsia="宋体" w:hAnsi="宋体" w:cs="楷体" w:hint="eastAsia"/>
          <w:sz w:val="24"/>
          <w:szCs w:val="24"/>
        </w:rPr>
        <w:t>日14:00 分，在</w:t>
      </w:r>
      <w:r>
        <w:rPr>
          <w:rFonts w:ascii="宋体" w:eastAsia="宋体" w:hAnsi="宋体" w:cs="楷体" w:hint="eastAsia"/>
          <w:bCs/>
          <w:sz w:val="24"/>
          <w:szCs w:val="24"/>
        </w:rPr>
        <w:t>酒店</w:t>
      </w:r>
      <w:r>
        <w:rPr>
          <w:rFonts w:ascii="宋体" w:eastAsia="宋体" w:hAnsi="宋体" w:cs="楷体" w:hint="eastAsia"/>
          <w:sz w:val="24"/>
          <w:szCs w:val="24"/>
        </w:rPr>
        <w:t>报到并领取比赛服装，每件马甲押金500元，比赛结束后赛会退还押金。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b/>
          <w:bCs/>
          <w:sz w:val="32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十二、仲裁、裁判人员：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24"/>
          <w:szCs w:val="24"/>
        </w:rPr>
        <w:t>仲裁委员会主任：</w:t>
      </w:r>
      <w:r>
        <w:rPr>
          <w:rFonts w:ascii="宋体" w:eastAsia="宋体" w:hAnsi="宋体" w:cs="楷体" w:hint="eastAsia"/>
          <w:sz w:val="24"/>
          <w:szCs w:val="24"/>
        </w:rPr>
        <w:t>王涛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24"/>
          <w:szCs w:val="24"/>
        </w:rPr>
        <w:t>仲裁委员：</w:t>
      </w:r>
      <w:r>
        <w:rPr>
          <w:rFonts w:ascii="宋体" w:eastAsia="宋体" w:hAnsi="宋体" w:cs="楷体" w:hint="eastAsia"/>
          <w:sz w:val="24"/>
          <w:szCs w:val="24"/>
        </w:rPr>
        <w:t>刘春胜</w:t>
      </w:r>
      <w:r>
        <w:rPr>
          <w:rFonts w:ascii="宋体" w:eastAsia="宋体" w:hAnsi="宋体" w:cs="楷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z w:val="24"/>
          <w:szCs w:val="24"/>
        </w:rPr>
        <w:t>李卫明</w:t>
      </w:r>
    </w:p>
    <w:p w:rsidR="002B1CB2" w:rsidRDefault="009B2434">
      <w:pPr>
        <w:pStyle w:val="a6"/>
        <w:spacing w:line="360" w:lineRule="auto"/>
        <w:rPr>
          <w:rFonts w:cs="楷体"/>
          <w:b/>
          <w:bCs/>
        </w:rPr>
      </w:pPr>
      <w:r>
        <w:rPr>
          <w:rFonts w:cs="楷体" w:hint="eastAsia"/>
          <w:b/>
          <w:bCs/>
        </w:rPr>
        <w:t xml:space="preserve">　　裁判员名由中国台球协会指派。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十三、奖励办法(税前)：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冠军队奖金8万元人民币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亚军队奖金4万元人民币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四强队奖金各2万元人民币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lastRenderedPageBreak/>
        <w:t xml:space="preserve">　　八强队奖金各1万元人民币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十六强队奖金各0.5万元人民币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32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十四、参赛要求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(一)遵守赛会纪律，服从赛会安排；比赛场馆内禁止吸烟，参赛球员禁止携带移动电话进入场地，在比赛进行中禁止场外指导，如出现违反赛会规定和不文明的行为，裁判员应给与第一次警告，如再次出现应给予相应的判罚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(二)每轮比赛开赛前10分钟，参赛选手需到检录处检录。裁判长宣布比赛开始后，选手未到即为弃权；各代表队的球员在第一次出场比赛前，裁判员要核对参赛人员的身份证明，不符合参赛资格规定的球员，禁止参加比赛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(三)对当值裁判裁决不服的申诉需在判罚后双方选手下一击前提出，否则不予受理；如对裁判员的判罚有异议，可向裁判长进行投诉，对裁判长的决定有异议，可向仲裁委员会投诉，仲裁的决定为最终决定。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(四)参赛选手参加各类正式活动时必须按照要求着西装，系领带；选手严禁佩戴饰物参赛，商业标识地方队一枚，球员自有一枚，需经赛事组委会认可后方可 </w:t>
      </w:r>
      <w:r w:rsidRPr="00212126">
        <w:rPr>
          <w:rFonts w:ascii="宋体" w:eastAsia="宋体" w:hAnsi="宋体" w:cs="楷体" w:hint="eastAsia"/>
          <w:sz w:val="24"/>
          <w:szCs w:val="24"/>
        </w:rPr>
        <w:t>(标识尺寸为：5 cm×8cm ，各地方队需发商业标识</w:t>
      </w:r>
      <w:r w:rsidR="00212126" w:rsidRPr="00212126">
        <w:rPr>
          <w:rFonts w:ascii="宋体" w:eastAsia="宋体" w:hAnsi="宋体" w:cs="楷体" w:hint="eastAsia"/>
          <w:sz w:val="24"/>
          <w:szCs w:val="24"/>
        </w:rPr>
        <w:t>请自行准备</w:t>
      </w:r>
      <w:r w:rsidRPr="00212126">
        <w:rPr>
          <w:rFonts w:ascii="宋体" w:eastAsia="宋体" w:hAnsi="宋体" w:cs="楷体" w:hint="eastAsia"/>
          <w:sz w:val="24"/>
          <w:szCs w:val="24"/>
        </w:rPr>
        <w:t>)</w:t>
      </w:r>
      <w:r>
        <w:rPr>
          <w:rFonts w:ascii="宋体" w:eastAsia="宋体" w:hAnsi="宋体" w:cs="楷体" w:hint="eastAsia"/>
          <w:sz w:val="24"/>
          <w:szCs w:val="24"/>
        </w:rPr>
        <w:t>。</w:t>
      </w:r>
      <w:bookmarkStart w:id="0" w:name="_GoBack"/>
      <w:bookmarkEnd w:id="0"/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　　(五)参赛选手在比赛期间不得参加商业赛事和宣传活动；严禁酗酒和任何形式的赌博行为；严禁任何违法乱纪和有悖道德伦理的行为；违反上述要求者，将被取消参赛资格。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32"/>
          <w:szCs w:val="24"/>
        </w:rPr>
        <w:t>十五、本规程的最终解释权归属中国台球协会</w:t>
      </w:r>
    </w:p>
    <w:p w:rsidR="002B1CB2" w:rsidRDefault="002B1CB2">
      <w:pPr>
        <w:adjustRightInd/>
        <w:snapToGrid/>
        <w:spacing w:before="100" w:beforeAutospacing="1" w:after="100" w:afterAutospacing="1" w:line="360" w:lineRule="auto"/>
        <w:jc w:val="right"/>
        <w:rPr>
          <w:rFonts w:ascii="宋体" w:eastAsia="宋体" w:hAnsi="宋体" w:cs="楷体"/>
          <w:sz w:val="24"/>
          <w:szCs w:val="24"/>
        </w:rPr>
      </w:pPr>
    </w:p>
    <w:p w:rsidR="002B1CB2" w:rsidRDefault="009B2434">
      <w:pPr>
        <w:adjustRightInd/>
        <w:snapToGrid/>
        <w:spacing w:before="100" w:beforeAutospacing="1" w:after="100" w:afterAutospacing="1" w:line="360" w:lineRule="auto"/>
        <w:jc w:val="right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 xml:space="preserve">中国台球协会　　</w:t>
      </w:r>
    </w:p>
    <w:p w:rsidR="002B1CB2" w:rsidRDefault="009B2434">
      <w:pPr>
        <w:adjustRightInd/>
        <w:snapToGrid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201</w:t>
      </w:r>
      <w:r>
        <w:rPr>
          <w:rFonts w:ascii="宋体" w:eastAsia="宋体" w:hAnsi="宋体" w:cs="楷体"/>
          <w:sz w:val="24"/>
          <w:szCs w:val="24"/>
        </w:rPr>
        <w:t>6</w:t>
      </w:r>
      <w:r>
        <w:rPr>
          <w:rFonts w:ascii="宋体" w:eastAsia="宋体" w:hAnsi="宋体" w:cs="楷体" w:hint="eastAsia"/>
          <w:sz w:val="24"/>
          <w:szCs w:val="24"/>
        </w:rPr>
        <w:t>年</w:t>
      </w:r>
      <w:r>
        <w:rPr>
          <w:rFonts w:ascii="宋体" w:eastAsia="宋体" w:hAnsi="宋体" w:cs="楷体"/>
          <w:sz w:val="24"/>
          <w:szCs w:val="24"/>
        </w:rPr>
        <w:t>8</w:t>
      </w:r>
      <w:r>
        <w:rPr>
          <w:rFonts w:ascii="宋体" w:eastAsia="宋体" w:hAnsi="宋体" w:cs="楷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 xml:space="preserve">　</w:t>
      </w:r>
    </w:p>
    <w:sectPr w:rsidR="002B1CB2" w:rsidSect="0015653C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D7" w:rsidRDefault="00735BD7" w:rsidP="00586BBF">
      <w:pPr>
        <w:spacing w:after="0"/>
      </w:pPr>
      <w:r>
        <w:separator/>
      </w:r>
    </w:p>
  </w:endnote>
  <w:endnote w:type="continuationSeparator" w:id="0">
    <w:p w:rsidR="00735BD7" w:rsidRDefault="00735BD7" w:rsidP="00586B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D7" w:rsidRDefault="00735BD7" w:rsidP="00586BBF">
      <w:pPr>
        <w:spacing w:after="0"/>
      </w:pPr>
      <w:r>
        <w:separator/>
      </w:r>
    </w:p>
  </w:footnote>
  <w:footnote w:type="continuationSeparator" w:id="0">
    <w:p w:rsidR="00735BD7" w:rsidRDefault="00735BD7" w:rsidP="00586B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D15A3"/>
    <w:multiLevelType w:val="singleLevel"/>
    <w:tmpl w:val="57BD15A3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57BD435B"/>
    <w:multiLevelType w:val="singleLevel"/>
    <w:tmpl w:val="57BD435B"/>
    <w:lvl w:ilvl="0">
      <w:start w:val="1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D31D50"/>
    <w:rsid w:val="00046848"/>
    <w:rsid w:val="00072E74"/>
    <w:rsid w:val="0015653C"/>
    <w:rsid w:val="001D5AA5"/>
    <w:rsid w:val="001E1AC9"/>
    <w:rsid w:val="00211705"/>
    <w:rsid w:val="00212126"/>
    <w:rsid w:val="00217EEB"/>
    <w:rsid w:val="00245AD5"/>
    <w:rsid w:val="00271310"/>
    <w:rsid w:val="00287A12"/>
    <w:rsid w:val="002B1CB2"/>
    <w:rsid w:val="002D504B"/>
    <w:rsid w:val="00323B43"/>
    <w:rsid w:val="00337EDB"/>
    <w:rsid w:val="00352756"/>
    <w:rsid w:val="003D06FF"/>
    <w:rsid w:val="003D37D8"/>
    <w:rsid w:val="003D4B8A"/>
    <w:rsid w:val="003E6FEC"/>
    <w:rsid w:val="003F0DD5"/>
    <w:rsid w:val="00426133"/>
    <w:rsid w:val="00434E08"/>
    <w:rsid w:val="004358AB"/>
    <w:rsid w:val="004F679D"/>
    <w:rsid w:val="005743E0"/>
    <w:rsid w:val="00586BBF"/>
    <w:rsid w:val="005B32C7"/>
    <w:rsid w:val="006A3372"/>
    <w:rsid w:val="006F25B3"/>
    <w:rsid w:val="00735BD7"/>
    <w:rsid w:val="008B7726"/>
    <w:rsid w:val="009606A9"/>
    <w:rsid w:val="0096457F"/>
    <w:rsid w:val="0098645F"/>
    <w:rsid w:val="009B2434"/>
    <w:rsid w:val="00A81320"/>
    <w:rsid w:val="00A81F8A"/>
    <w:rsid w:val="00A97E00"/>
    <w:rsid w:val="00AE0187"/>
    <w:rsid w:val="00AF4E03"/>
    <w:rsid w:val="00B059C4"/>
    <w:rsid w:val="00BE316B"/>
    <w:rsid w:val="00C0453E"/>
    <w:rsid w:val="00C53E91"/>
    <w:rsid w:val="00C908D2"/>
    <w:rsid w:val="00CE0AE5"/>
    <w:rsid w:val="00CF1E0C"/>
    <w:rsid w:val="00D31D50"/>
    <w:rsid w:val="00D51307"/>
    <w:rsid w:val="00DA267A"/>
    <w:rsid w:val="00E07FD1"/>
    <w:rsid w:val="00ED31DD"/>
    <w:rsid w:val="00F93E87"/>
    <w:rsid w:val="05372557"/>
    <w:rsid w:val="0B4D5C10"/>
    <w:rsid w:val="0D25459D"/>
    <w:rsid w:val="108E2D94"/>
    <w:rsid w:val="12684E56"/>
    <w:rsid w:val="144603F1"/>
    <w:rsid w:val="178E716E"/>
    <w:rsid w:val="1C935C86"/>
    <w:rsid w:val="201A7972"/>
    <w:rsid w:val="28B22EC2"/>
    <w:rsid w:val="301068EB"/>
    <w:rsid w:val="31EE703B"/>
    <w:rsid w:val="34085B24"/>
    <w:rsid w:val="380534F8"/>
    <w:rsid w:val="3B8A62BD"/>
    <w:rsid w:val="505605DA"/>
    <w:rsid w:val="59163636"/>
    <w:rsid w:val="669C5020"/>
    <w:rsid w:val="6CEF50C6"/>
    <w:rsid w:val="7D0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2FA8B7-AEEE-4C74-9687-D6049DEE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3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5653C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5653C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53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565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565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uiPriority w:val="22"/>
    <w:qFormat/>
    <w:rsid w:val="0015653C"/>
    <w:rPr>
      <w:b/>
      <w:bCs/>
    </w:rPr>
  </w:style>
  <w:style w:type="character" w:styleId="a8">
    <w:name w:val="Hyperlink"/>
    <w:uiPriority w:val="99"/>
    <w:unhideWhenUsed/>
    <w:rsid w:val="0015653C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15653C"/>
    <w:rPr>
      <w:rFonts w:ascii="宋体" w:eastAsia="宋体" w:hAnsi="宋体" w:cs="宋体"/>
      <w:b/>
      <w:bCs/>
      <w:sz w:val="36"/>
      <w:szCs w:val="36"/>
    </w:rPr>
  </w:style>
  <w:style w:type="character" w:customStyle="1" w:styleId="Char">
    <w:name w:val="批注框文本 Char"/>
    <w:link w:val="a3"/>
    <w:uiPriority w:val="99"/>
    <w:semiHidden/>
    <w:rsid w:val="0015653C"/>
    <w:rPr>
      <w:rFonts w:ascii="Tahoma" w:hAnsi="Tahoma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15653C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15653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147.com&#65289;&#12289;&#25105;&#30340;&#21488;&#29699;&#32593;&#65288;www.my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455</Words>
  <Characters>2600</Characters>
  <Application>Microsoft Office Word</Application>
  <DocSecurity>0</DocSecurity>
  <Lines>21</Lines>
  <Paragraphs>6</Paragraphs>
  <ScaleCrop>false</ScaleCrop>
  <Company>微软中国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2014全民中式台球大联欢暨团体锦标赛竞赛规程</dc:title>
  <dc:creator>Jiang</dc:creator>
  <cp:lastModifiedBy>夏永庆</cp:lastModifiedBy>
  <cp:revision>5</cp:revision>
  <dcterms:created xsi:type="dcterms:W3CDTF">2016-08-25T05:50:00Z</dcterms:created>
  <dcterms:modified xsi:type="dcterms:W3CDTF">2016-08-26T06:12:00Z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