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A57F18" w14:textId="03A5924F" w:rsidR="001D13DB" w:rsidRPr="00985B66" w:rsidRDefault="001D13DB" w:rsidP="001D13DB">
      <w:pPr>
        <w:rPr>
          <w:rFonts w:ascii="黑体" w:eastAsia="黑体" w:hAnsi="黑体" w:hint="eastAsia"/>
          <w:sz w:val="32"/>
          <w:szCs w:val="32"/>
        </w:rPr>
      </w:pPr>
      <w:r w:rsidRPr="00985B66">
        <w:rPr>
          <w:rFonts w:ascii="黑体" w:eastAsia="黑体" w:hAnsi="黑体" w:cs="宋体" w:hint="eastAsia"/>
          <w:sz w:val="32"/>
          <w:szCs w:val="32"/>
        </w:rPr>
        <w:t>附件</w:t>
      </w:r>
      <w:r w:rsidR="00A43CB7" w:rsidRPr="00985B66">
        <w:rPr>
          <w:rFonts w:ascii="黑体" w:eastAsia="黑体" w:hAnsi="黑体" w:hint="eastAsia"/>
          <w:sz w:val="32"/>
          <w:szCs w:val="32"/>
        </w:rPr>
        <w:t>2</w:t>
      </w:r>
    </w:p>
    <w:p w14:paraId="67383DF5" w14:textId="77777777" w:rsidR="00D612F3" w:rsidRDefault="00D612F3" w:rsidP="001D13DB">
      <w:pPr>
        <w:jc w:val="center"/>
        <w:rPr>
          <w:rFonts w:ascii="方正小标宋简体" w:eastAsia="方正小标宋简体" w:hAnsi="仿宋" w:cs="宋体" w:hint="eastAsia"/>
          <w:sz w:val="36"/>
          <w:szCs w:val="36"/>
        </w:rPr>
      </w:pPr>
    </w:p>
    <w:p w14:paraId="6C8680E6" w14:textId="18241DBC" w:rsidR="00D612F3" w:rsidRPr="00733152" w:rsidRDefault="001D13DB" w:rsidP="00733152">
      <w:pPr>
        <w:jc w:val="center"/>
        <w:rPr>
          <w:rFonts w:ascii="方正小标宋简体" w:eastAsia="方正小标宋简体" w:hAnsi="仿宋" w:hint="eastAsia"/>
          <w:sz w:val="36"/>
          <w:szCs w:val="36"/>
        </w:rPr>
      </w:pPr>
      <w:r w:rsidRPr="001D13DB">
        <w:rPr>
          <w:rFonts w:ascii="方正小标宋简体" w:eastAsia="方正小标宋简体" w:hAnsi="仿宋" w:cs="宋体" w:hint="eastAsia"/>
          <w:sz w:val="36"/>
          <w:szCs w:val="36"/>
        </w:rPr>
        <w:t>赛风赛纪</w:t>
      </w:r>
      <w:r w:rsidR="00DC6346">
        <w:rPr>
          <w:rFonts w:ascii="方正小标宋简体" w:eastAsia="方正小标宋简体" w:hAnsi="仿宋" w:cs="宋体" w:hint="eastAsia"/>
          <w:sz w:val="36"/>
          <w:szCs w:val="36"/>
        </w:rPr>
        <w:t>及反兴奋剂</w:t>
      </w:r>
      <w:r w:rsidRPr="001D13DB">
        <w:rPr>
          <w:rFonts w:ascii="方正小标宋简体" w:eastAsia="方正小标宋简体" w:hAnsi="仿宋" w:cs="宋体" w:hint="eastAsia"/>
          <w:sz w:val="36"/>
          <w:szCs w:val="36"/>
        </w:rPr>
        <w:t>承诺书</w:t>
      </w:r>
    </w:p>
    <w:p w14:paraId="58DB2AB5" w14:textId="23684D6F" w:rsidR="001D13DB" w:rsidRPr="00D612F3" w:rsidRDefault="001D13DB" w:rsidP="00D612F3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D612F3">
        <w:rPr>
          <w:rFonts w:ascii="仿宋" w:eastAsia="仿宋" w:hAnsi="仿宋" w:cs="宋体" w:hint="eastAsia"/>
          <w:sz w:val="32"/>
          <w:szCs w:val="32"/>
        </w:rPr>
        <w:t>作为</w:t>
      </w:r>
      <w:r w:rsidR="00733152">
        <w:rPr>
          <w:rFonts w:ascii="仿宋" w:eastAsia="仿宋" w:hAnsi="仿宋" w:hint="eastAsia"/>
          <w:sz w:val="32"/>
          <w:szCs w:val="32"/>
        </w:rPr>
        <w:t>202</w:t>
      </w:r>
      <w:r w:rsidR="00700CD6">
        <w:rPr>
          <w:rFonts w:ascii="仿宋" w:eastAsia="仿宋" w:hAnsi="仿宋" w:hint="eastAsia"/>
          <w:sz w:val="32"/>
          <w:szCs w:val="32"/>
        </w:rPr>
        <w:t>6</w:t>
      </w:r>
      <w:r w:rsidR="00733152">
        <w:rPr>
          <w:rFonts w:ascii="仿宋" w:eastAsia="仿宋" w:hAnsi="仿宋" w:hint="eastAsia"/>
          <w:sz w:val="32"/>
          <w:szCs w:val="32"/>
        </w:rPr>
        <w:t>年全国</w:t>
      </w:r>
      <w:r w:rsidR="00700CD6">
        <w:rPr>
          <w:rFonts w:ascii="仿宋" w:eastAsia="仿宋" w:hAnsi="仿宋" w:hint="eastAsia"/>
          <w:sz w:val="32"/>
          <w:szCs w:val="32"/>
        </w:rPr>
        <w:t>壁球</w:t>
      </w:r>
      <w:r w:rsidR="00733152">
        <w:rPr>
          <w:rFonts w:ascii="仿宋" w:eastAsia="仿宋" w:hAnsi="仿宋" w:hint="eastAsia"/>
          <w:sz w:val="32"/>
          <w:szCs w:val="32"/>
        </w:rPr>
        <w:t>青少年U系列赛（</w:t>
      </w:r>
      <w:r w:rsidR="00700CD6" w:rsidRPr="00700CD6">
        <w:rPr>
          <w:rFonts w:ascii="仿宋" w:eastAsia="仿宋" w:hAnsi="仿宋"/>
          <w:sz w:val="32"/>
          <w:szCs w:val="32"/>
        </w:rPr>
        <w:t>______</w:t>
      </w:r>
      <w:r w:rsidR="00733152">
        <w:rPr>
          <w:rFonts w:ascii="仿宋" w:eastAsia="仿宋" w:hAnsi="仿宋" w:hint="eastAsia"/>
          <w:sz w:val="32"/>
          <w:szCs w:val="32"/>
        </w:rPr>
        <w:t>站）</w:t>
      </w:r>
      <w:r w:rsidRPr="00D612F3">
        <w:rPr>
          <w:rFonts w:ascii="仿宋" w:eastAsia="仿宋" w:hAnsi="仿宋" w:cs="宋体" w:hint="eastAsia"/>
          <w:sz w:val="32"/>
          <w:szCs w:val="32"/>
        </w:rPr>
        <w:t>的一员，我将严格遵守赛会纪律，认真履行维护赛风赛纪的责任和义务，切实做到安全、文明参赛，确保本次大赛比赛公平、公正、健康、有序进行，为此我庄严承诺：</w:t>
      </w:r>
    </w:p>
    <w:p w14:paraId="6B0249AD" w14:textId="0FBA040D" w:rsidR="001D13DB" w:rsidRPr="00D612F3" w:rsidRDefault="001D13DB" w:rsidP="00D612F3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D612F3">
        <w:rPr>
          <w:rFonts w:ascii="仿宋" w:eastAsia="仿宋" w:hAnsi="仿宋" w:cs="宋体" w:hint="eastAsia"/>
          <w:sz w:val="32"/>
          <w:szCs w:val="32"/>
        </w:rPr>
        <w:t>一、认真学习国家体育总局</w:t>
      </w:r>
      <w:r w:rsidR="00926FF1" w:rsidRPr="00D612F3">
        <w:rPr>
          <w:rFonts w:ascii="仿宋" w:eastAsia="仿宋" w:hAnsi="仿宋" w:cs="宋体" w:hint="eastAsia"/>
          <w:sz w:val="32"/>
          <w:szCs w:val="32"/>
        </w:rPr>
        <w:t>和小球中心</w:t>
      </w:r>
      <w:r w:rsidR="00925EA8">
        <w:rPr>
          <w:rFonts w:ascii="仿宋" w:eastAsia="仿宋" w:hAnsi="仿宋" w:cs="宋体" w:hint="eastAsia"/>
          <w:sz w:val="32"/>
          <w:szCs w:val="32"/>
        </w:rPr>
        <w:t>有关赛风赛纪及反兴奋剂相关规定，并自觉遵守</w:t>
      </w:r>
      <w:r w:rsidRPr="00D612F3">
        <w:rPr>
          <w:rFonts w:ascii="仿宋" w:eastAsia="仿宋" w:hAnsi="仿宋" w:cs="宋体" w:hint="eastAsia"/>
          <w:sz w:val="32"/>
          <w:szCs w:val="32"/>
        </w:rPr>
        <w:t>；</w:t>
      </w:r>
    </w:p>
    <w:p w14:paraId="51D16F94" w14:textId="50DE1224" w:rsidR="001D13DB" w:rsidRPr="00D612F3" w:rsidRDefault="001D13DB" w:rsidP="00D612F3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D612F3">
        <w:rPr>
          <w:rFonts w:ascii="仿宋" w:eastAsia="仿宋" w:hAnsi="仿宋" w:cs="宋体" w:hint="eastAsia"/>
          <w:sz w:val="32"/>
          <w:szCs w:val="32"/>
        </w:rPr>
        <w:t>二、坚决遵守各项竞赛规则、规程，</w:t>
      </w:r>
      <w:r w:rsidR="00FB1E95">
        <w:rPr>
          <w:rFonts w:ascii="仿宋" w:eastAsia="仿宋" w:hAnsi="仿宋" w:cs="宋体" w:hint="eastAsia"/>
          <w:sz w:val="32"/>
          <w:szCs w:val="32"/>
        </w:rPr>
        <w:t>以及</w:t>
      </w:r>
      <w:r w:rsidRPr="00D612F3">
        <w:rPr>
          <w:rFonts w:ascii="仿宋" w:eastAsia="仿宋" w:hAnsi="仿宋" w:cs="宋体" w:hint="eastAsia"/>
          <w:sz w:val="32"/>
          <w:szCs w:val="32"/>
        </w:rPr>
        <w:t>组委会各项管理规定，服从组委会安排；</w:t>
      </w:r>
    </w:p>
    <w:p w14:paraId="6AB252CF" w14:textId="77777777" w:rsidR="001D13DB" w:rsidRPr="00D612F3" w:rsidRDefault="001D13DB" w:rsidP="00D612F3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D612F3">
        <w:rPr>
          <w:rFonts w:ascii="仿宋" w:eastAsia="仿宋" w:hAnsi="仿宋" w:cs="宋体" w:hint="eastAsia"/>
          <w:sz w:val="32"/>
          <w:szCs w:val="32"/>
        </w:rPr>
        <w:t>三、尊重对手，尊重裁判，尊重观众，服从裁判员指示，展现良好的精神风貌，维护和弘扬中华体育精神；</w:t>
      </w:r>
    </w:p>
    <w:p w14:paraId="561FCB6E" w14:textId="77777777" w:rsidR="001D13DB" w:rsidRPr="00D612F3" w:rsidRDefault="001D13DB" w:rsidP="00D612F3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D612F3">
        <w:rPr>
          <w:rFonts w:ascii="仿宋" w:eastAsia="仿宋" w:hAnsi="仿宋" w:cs="宋体" w:hint="eastAsia"/>
          <w:sz w:val="32"/>
          <w:szCs w:val="32"/>
        </w:rPr>
        <w:t>四、自觉维护赛场公共秩序，言语文明，举止得当，着装整洁，爱护公物，以实际行动，</w:t>
      </w:r>
      <w:proofErr w:type="gramStart"/>
      <w:r w:rsidRPr="00D612F3">
        <w:rPr>
          <w:rFonts w:ascii="仿宋" w:eastAsia="仿宋" w:hAnsi="仿宋" w:cs="宋体" w:hint="eastAsia"/>
          <w:sz w:val="32"/>
          <w:szCs w:val="32"/>
        </w:rPr>
        <w:t>自觉维护壁球</w:t>
      </w:r>
      <w:proofErr w:type="gramEnd"/>
      <w:r w:rsidRPr="00D612F3">
        <w:rPr>
          <w:rFonts w:ascii="仿宋" w:eastAsia="仿宋" w:hAnsi="仿宋" w:cs="宋体" w:hint="eastAsia"/>
          <w:sz w:val="32"/>
          <w:szCs w:val="32"/>
        </w:rPr>
        <w:t>项目良好形象；</w:t>
      </w:r>
    </w:p>
    <w:p w14:paraId="1CCC1AF2" w14:textId="77777777" w:rsidR="001D13DB" w:rsidRPr="00D612F3" w:rsidRDefault="001D13DB" w:rsidP="00D612F3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D612F3">
        <w:rPr>
          <w:rFonts w:ascii="仿宋" w:eastAsia="仿宋" w:hAnsi="仿宋" w:cs="宋体" w:hint="eastAsia"/>
          <w:sz w:val="32"/>
          <w:szCs w:val="32"/>
        </w:rPr>
        <w:t>五、坚决抵制一切赛场暴力行为，不酗酒，不赌博，不干扰和阻碍其他运动员正常比赛，维护赛区良好秩序和环境；</w:t>
      </w:r>
    </w:p>
    <w:p w14:paraId="75ED25DD" w14:textId="093EA5A9" w:rsidR="001D13DB" w:rsidRPr="00D612F3" w:rsidRDefault="001D13DB" w:rsidP="00D612F3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D612F3">
        <w:rPr>
          <w:rFonts w:ascii="仿宋" w:eastAsia="仿宋" w:hAnsi="仿宋" w:cs="宋体" w:hint="eastAsia"/>
          <w:sz w:val="32"/>
          <w:szCs w:val="32"/>
        </w:rPr>
        <w:t>六、坚决杜绝以任何理由和形式与裁判员、仲裁委员会成员以及工作人员进行非公务接触，不送礼，不行贿，不宴请，不提出违规要求</w:t>
      </w:r>
      <w:r w:rsidRPr="00D612F3">
        <w:rPr>
          <w:rFonts w:ascii="仿宋" w:eastAsia="仿宋" w:hAnsi="仿宋"/>
          <w:sz w:val="32"/>
          <w:szCs w:val="32"/>
        </w:rPr>
        <w:t>;</w:t>
      </w:r>
    </w:p>
    <w:p w14:paraId="25D27C3C" w14:textId="77777777" w:rsidR="001D13DB" w:rsidRPr="00D612F3" w:rsidRDefault="001D13DB" w:rsidP="00D612F3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D612F3">
        <w:rPr>
          <w:rFonts w:ascii="仿宋" w:eastAsia="仿宋" w:hAnsi="仿宋" w:cs="宋体" w:hint="eastAsia"/>
          <w:sz w:val="32"/>
          <w:szCs w:val="32"/>
        </w:rPr>
        <w:t>七、自觉维护赛场正向的舆论环境，不在个人名义注册</w:t>
      </w:r>
      <w:proofErr w:type="gramStart"/>
      <w:r w:rsidRPr="00D612F3">
        <w:rPr>
          <w:rFonts w:ascii="仿宋" w:eastAsia="仿宋" w:hAnsi="仿宋" w:cs="宋体" w:hint="eastAsia"/>
          <w:sz w:val="32"/>
          <w:szCs w:val="32"/>
        </w:rPr>
        <w:t>的微博账号</w:t>
      </w:r>
      <w:proofErr w:type="gramEnd"/>
      <w:r w:rsidRPr="00D612F3">
        <w:rPr>
          <w:rFonts w:ascii="仿宋" w:eastAsia="仿宋" w:hAnsi="仿宋" w:cs="宋体" w:hint="eastAsia"/>
          <w:sz w:val="32"/>
          <w:szCs w:val="32"/>
        </w:rPr>
        <w:t>、</w:t>
      </w:r>
      <w:proofErr w:type="gramStart"/>
      <w:r w:rsidRPr="00D612F3">
        <w:rPr>
          <w:rFonts w:ascii="仿宋" w:eastAsia="仿宋" w:hAnsi="仿宋" w:cs="宋体" w:hint="eastAsia"/>
          <w:sz w:val="32"/>
          <w:szCs w:val="32"/>
        </w:rPr>
        <w:t>微信公众号</w:t>
      </w:r>
      <w:proofErr w:type="gramEnd"/>
      <w:r w:rsidRPr="00D612F3">
        <w:rPr>
          <w:rFonts w:ascii="仿宋" w:eastAsia="仿宋" w:hAnsi="仿宋" w:cs="宋体" w:hint="eastAsia"/>
          <w:sz w:val="32"/>
          <w:szCs w:val="32"/>
        </w:rPr>
        <w:t>、博客、播客、论坛等自媒体平台散播不当言论；</w:t>
      </w:r>
    </w:p>
    <w:p w14:paraId="16F4C179" w14:textId="77777777" w:rsidR="001D13DB" w:rsidRPr="00D612F3" w:rsidRDefault="001D13DB" w:rsidP="00D612F3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D612F3">
        <w:rPr>
          <w:rFonts w:ascii="仿宋" w:eastAsia="仿宋" w:hAnsi="仿宋" w:cs="宋体" w:hint="eastAsia"/>
          <w:sz w:val="32"/>
          <w:szCs w:val="32"/>
        </w:rPr>
        <w:t>八、切实提高安全参赛意识，坚决做到交通出行安全、饮食安全、药品安全等，如有慢性或重大疾病，坚决</w:t>
      </w:r>
      <w:proofErr w:type="gramStart"/>
      <w:r w:rsidRPr="00D612F3">
        <w:rPr>
          <w:rFonts w:ascii="仿宋" w:eastAsia="仿宋" w:hAnsi="仿宋" w:cs="宋体" w:hint="eastAsia"/>
          <w:sz w:val="32"/>
          <w:szCs w:val="32"/>
        </w:rPr>
        <w:t>不</w:t>
      </w:r>
      <w:proofErr w:type="gramEnd"/>
      <w:r w:rsidRPr="00D612F3">
        <w:rPr>
          <w:rFonts w:ascii="仿宋" w:eastAsia="仿宋" w:hAnsi="仿宋" w:cs="宋体" w:hint="eastAsia"/>
          <w:sz w:val="32"/>
          <w:szCs w:val="32"/>
        </w:rPr>
        <w:t>带病参赛；</w:t>
      </w:r>
    </w:p>
    <w:p w14:paraId="46AEF0DC" w14:textId="77777777" w:rsidR="001D13DB" w:rsidRPr="00D612F3" w:rsidRDefault="001D13DB" w:rsidP="00D612F3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D612F3">
        <w:rPr>
          <w:rFonts w:ascii="仿宋" w:eastAsia="仿宋" w:hAnsi="仿宋" w:cs="宋体" w:hint="eastAsia"/>
          <w:sz w:val="32"/>
          <w:szCs w:val="32"/>
        </w:rPr>
        <w:t>九、坚决抵制任何兴奋剂违规行为，坚决不使用或教唆他人使用任何兴奋剂，自觉配合兴奋剂检查；</w:t>
      </w:r>
    </w:p>
    <w:p w14:paraId="405B00B6" w14:textId="39B3AFD6" w:rsidR="001D13DB" w:rsidRDefault="001D13DB" w:rsidP="00D612F3">
      <w:pPr>
        <w:ind w:firstLineChars="200" w:firstLine="640"/>
        <w:rPr>
          <w:rFonts w:ascii="仿宋" w:eastAsia="仿宋" w:hAnsi="仿宋" w:cs="宋体" w:hint="eastAsia"/>
          <w:sz w:val="32"/>
          <w:szCs w:val="32"/>
        </w:rPr>
      </w:pPr>
      <w:r w:rsidRPr="00D612F3">
        <w:rPr>
          <w:rFonts w:ascii="仿宋" w:eastAsia="仿宋" w:hAnsi="仿宋" w:cs="宋体" w:hint="eastAsia"/>
          <w:sz w:val="32"/>
          <w:szCs w:val="32"/>
        </w:rPr>
        <w:t>十、此责任承诺书经本人签字后，立即生效。如发生赛风赛纪</w:t>
      </w:r>
      <w:r w:rsidR="00DC6346">
        <w:rPr>
          <w:rFonts w:ascii="仿宋" w:eastAsia="仿宋" w:hAnsi="仿宋" w:cs="宋体" w:hint="eastAsia"/>
          <w:sz w:val="32"/>
          <w:szCs w:val="32"/>
        </w:rPr>
        <w:t>及反兴奋剂</w:t>
      </w:r>
      <w:r w:rsidRPr="00D612F3">
        <w:rPr>
          <w:rFonts w:ascii="仿宋" w:eastAsia="仿宋" w:hAnsi="仿宋" w:cs="宋体" w:hint="eastAsia"/>
          <w:sz w:val="32"/>
          <w:szCs w:val="32"/>
        </w:rPr>
        <w:t>违规行为，一经查证，将自愿承担应负责任并按照</w:t>
      </w:r>
      <w:r w:rsidR="00177C7C">
        <w:rPr>
          <w:rFonts w:ascii="仿宋" w:eastAsia="仿宋" w:hAnsi="仿宋" w:cs="宋体" w:hint="eastAsia"/>
          <w:sz w:val="32"/>
          <w:szCs w:val="32"/>
        </w:rPr>
        <w:t>有关规定及</w:t>
      </w:r>
      <w:r w:rsidRPr="00D612F3">
        <w:rPr>
          <w:rFonts w:ascii="仿宋" w:eastAsia="仿宋" w:hAnsi="仿宋" w:cs="宋体" w:hint="eastAsia"/>
          <w:sz w:val="32"/>
          <w:szCs w:val="32"/>
        </w:rPr>
        <w:t>法律法规接受处罚。</w:t>
      </w:r>
    </w:p>
    <w:p w14:paraId="586FE6FA" w14:textId="77777777" w:rsidR="00925EA8" w:rsidRPr="00D612F3" w:rsidRDefault="00925EA8" w:rsidP="00D612F3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</w:p>
    <w:p w14:paraId="5B7DF950" w14:textId="4D6D4C9A" w:rsidR="00AA754E" w:rsidRDefault="001D13DB" w:rsidP="00D612F3">
      <w:pPr>
        <w:ind w:firstLineChars="1900" w:firstLine="6080"/>
        <w:rPr>
          <w:rFonts w:ascii="仿宋" w:eastAsia="仿宋" w:hAnsi="仿宋" w:cs="宋体" w:hint="eastAsia"/>
          <w:sz w:val="32"/>
          <w:szCs w:val="32"/>
        </w:rPr>
      </w:pPr>
      <w:r w:rsidRPr="00D612F3">
        <w:rPr>
          <w:rFonts w:ascii="仿宋" w:eastAsia="仿宋" w:hAnsi="仿宋" w:cs="宋体" w:hint="eastAsia"/>
          <w:sz w:val="32"/>
          <w:szCs w:val="32"/>
        </w:rPr>
        <w:t>承诺人签字：</w:t>
      </w:r>
    </w:p>
    <w:p w14:paraId="460DADBE" w14:textId="12F20055" w:rsidR="00D612F3" w:rsidRPr="00D612F3" w:rsidRDefault="00DC6346" w:rsidP="00D612F3">
      <w:pPr>
        <w:ind w:firstLineChars="1900" w:firstLine="608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cs="宋体" w:hint="eastAsia"/>
          <w:sz w:val="32"/>
          <w:szCs w:val="32"/>
        </w:rPr>
        <w:t>日期：</w:t>
      </w:r>
      <w:r w:rsidR="00D612F3">
        <w:rPr>
          <w:rFonts w:ascii="仿宋" w:eastAsia="仿宋" w:hAnsi="仿宋" w:cs="宋体" w:hint="eastAsia"/>
          <w:sz w:val="32"/>
          <w:szCs w:val="32"/>
        </w:rPr>
        <w:t>202</w:t>
      </w:r>
      <w:r w:rsidR="00700CD6">
        <w:rPr>
          <w:rFonts w:ascii="仿宋" w:eastAsia="仿宋" w:hAnsi="仿宋" w:cs="宋体" w:hint="eastAsia"/>
          <w:sz w:val="32"/>
          <w:szCs w:val="32"/>
        </w:rPr>
        <w:t>6</w:t>
      </w:r>
      <w:r w:rsidR="00D612F3">
        <w:rPr>
          <w:rFonts w:ascii="仿宋" w:eastAsia="仿宋" w:hAnsi="仿宋" w:cs="宋体" w:hint="eastAsia"/>
          <w:sz w:val="32"/>
          <w:szCs w:val="32"/>
        </w:rPr>
        <w:t>年  月  日</w:t>
      </w:r>
    </w:p>
    <w:sectPr w:rsidR="00D612F3" w:rsidRPr="00D612F3" w:rsidSect="00D612F3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B79BD" w14:textId="77777777" w:rsidR="00257C45" w:rsidRDefault="00257C45" w:rsidP="001D13DB">
      <w:r>
        <w:separator/>
      </w:r>
    </w:p>
  </w:endnote>
  <w:endnote w:type="continuationSeparator" w:id="0">
    <w:p w14:paraId="1D564BDC" w14:textId="77777777" w:rsidR="00257C45" w:rsidRDefault="00257C45" w:rsidP="001D1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D0D380" w14:textId="77777777" w:rsidR="00257C45" w:rsidRDefault="00257C45" w:rsidP="001D13DB">
      <w:r>
        <w:separator/>
      </w:r>
    </w:p>
  </w:footnote>
  <w:footnote w:type="continuationSeparator" w:id="0">
    <w:p w14:paraId="7CCBECB9" w14:textId="77777777" w:rsidR="00257C45" w:rsidRDefault="00257C45" w:rsidP="001D13D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331"/>
    <w:rsid w:val="000C2141"/>
    <w:rsid w:val="00177C7C"/>
    <w:rsid w:val="001D13DB"/>
    <w:rsid w:val="00257C45"/>
    <w:rsid w:val="002F465C"/>
    <w:rsid w:val="00436046"/>
    <w:rsid w:val="00450765"/>
    <w:rsid w:val="004856DF"/>
    <w:rsid w:val="004C0B9D"/>
    <w:rsid w:val="00575533"/>
    <w:rsid w:val="005B5636"/>
    <w:rsid w:val="005D5DB4"/>
    <w:rsid w:val="00642B2D"/>
    <w:rsid w:val="00661AD1"/>
    <w:rsid w:val="006A4E69"/>
    <w:rsid w:val="00700CD6"/>
    <w:rsid w:val="00733152"/>
    <w:rsid w:val="007429AE"/>
    <w:rsid w:val="0077544A"/>
    <w:rsid w:val="007C4265"/>
    <w:rsid w:val="00814252"/>
    <w:rsid w:val="00823695"/>
    <w:rsid w:val="00925EA8"/>
    <w:rsid w:val="00926FF1"/>
    <w:rsid w:val="00944D63"/>
    <w:rsid w:val="00985B66"/>
    <w:rsid w:val="009D51D5"/>
    <w:rsid w:val="00A43CB7"/>
    <w:rsid w:val="00A776BA"/>
    <w:rsid w:val="00AA754E"/>
    <w:rsid w:val="00AF4C89"/>
    <w:rsid w:val="00B309DF"/>
    <w:rsid w:val="00B6525E"/>
    <w:rsid w:val="00BC5A6D"/>
    <w:rsid w:val="00C5275C"/>
    <w:rsid w:val="00D24331"/>
    <w:rsid w:val="00D34DA4"/>
    <w:rsid w:val="00D45103"/>
    <w:rsid w:val="00D563A5"/>
    <w:rsid w:val="00D612F3"/>
    <w:rsid w:val="00D82286"/>
    <w:rsid w:val="00DC6346"/>
    <w:rsid w:val="00DE1C7C"/>
    <w:rsid w:val="00E17B72"/>
    <w:rsid w:val="00E27C70"/>
    <w:rsid w:val="00F14C0E"/>
    <w:rsid w:val="00F54820"/>
    <w:rsid w:val="00F97AC7"/>
    <w:rsid w:val="00FB1E95"/>
    <w:rsid w:val="00FF5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B524398"/>
  <w15:chartTrackingRefBased/>
  <w15:docId w15:val="{CCFDB366-AD77-4697-8423-D3D5DB6C4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13DB"/>
    <w:pPr>
      <w:kinsoku w:val="0"/>
      <w:autoSpaceDE w:val="0"/>
      <w:autoSpaceDN w:val="0"/>
      <w:adjustRightInd w:val="0"/>
      <w:snapToGrid w:val="0"/>
      <w:spacing w:after="0" w:line="240" w:lineRule="auto"/>
      <w:textAlignment w:val="baseline"/>
    </w:pPr>
    <w:rPr>
      <w:rFonts w:ascii="Arial" w:eastAsia="Arial" w:hAnsi="Arial" w:cs="Arial"/>
      <w:snapToGrid w:val="0"/>
      <w:color w:val="000000"/>
      <w:kern w:val="0"/>
      <w:sz w:val="21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24331"/>
    <w:pPr>
      <w:keepNext/>
      <w:keepLines/>
      <w:widowControl w:val="0"/>
      <w:kinsoku/>
      <w:autoSpaceDE/>
      <w:autoSpaceDN/>
      <w:adjustRightInd/>
      <w:snapToGrid/>
      <w:spacing w:before="480" w:after="80" w:line="278" w:lineRule="auto"/>
      <w:textAlignment w:val="auto"/>
      <w:outlineLvl w:val="0"/>
    </w:pPr>
    <w:rPr>
      <w:rFonts w:asciiTheme="majorHAnsi" w:eastAsiaTheme="majorEastAsia" w:hAnsiTheme="majorHAnsi" w:cstheme="majorBidi"/>
      <w:snapToGrid/>
      <w:color w:val="0F4761" w:themeColor="accent1" w:themeShade="BF"/>
      <w:kern w:val="2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24331"/>
    <w:pPr>
      <w:keepNext/>
      <w:keepLines/>
      <w:widowControl w:val="0"/>
      <w:kinsoku/>
      <w:autoSpaceDE/>
      <w:autoSpaceDN/>
      <w:adjustRightInd/>
      <w:snapToGrid/>
      <w:spacing w:before="160" w:after="80" w:line="278" w:lineRule="auto"/>
      <w:textAlignment w:val="auto"/>
      <w:outlineLvl w:val="1"/>
    </w:pPr>
    <w:rPr>
      <w:rFonts w:asciiTheme="majorHAnsi" w:eastAsiaTheme="majorEastAsia" w:hAnsiTheme="majorHAnsi" w:cstheme="majorBidi"/>
      <w:snapToGrid/>
      <w:color w:val="0F4761" w:themeColor="accent1" w:themeShade="BF"/>
      <w:kern w:val="2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24331"/>
    <w:pPr>
      <w:keepNext/>
      <w:keepLines/>
      <w:widowControl w:val="0"/>
      <w:kinsoku/>
      <w:autoSpaceDE/>
      <w:autoSpaceDN/>
      <w:adjustRightInd/>
      <w:snapToGrid/>
      <w:spacing w:before="160" w:after="80" w:line="278" w:lineRule="auto"/>
      <w:textAlignment w:val="auto"/>
      <w:outlineLvl w:val="2"/>
    </w:pPr>
    <w:rPr>
      <w:rFonts w:asciiTheme="majorHAnsi" w:eastAsiaTheme="majorEastAsia" w:hAnsiTheme="majorHAnsi" w:cstheme="majorBidi"/>
      <w:snapToGrid/>
      <w:color w:val="0F4761" w:themeColor="accent1" w:themeShade="BF"/>
      <w:kern w:val="2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24331"/>
    <w:pPr>
      <w:keepNext/>
      <w:keepLines/>
      <w:widowControl w:val="0"/>
      <w:kinsoku/>
      <w:autoSpaceDE/>
      <w:autoSpaceDN/>
      <w:adjustRightInd/>
      <w:snapToGrid/>
      <w:spacing w:before="80" w:after="40" w:line="278" w:lineRule="auto"/>
      <w:textAlignment w:val="auto"/>
      <w:outlineLvl w:val="3"/>
    </w:pPr>
    <w:rPr>
      <w:rFonts w:asciiTheme="minorHAnsi" w:eastAsiaTheme="minorEastAsia" w:hAnsiTheme="minorHAnsi" w:cstheme="majorBidi"/>
      <w:snapToGrid/>
      <w:color w:val="0F4761" w:themeColor="accent1" w:themeShade="BF"/>
      <w:kern w:val="2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24331"/>
    <w:pPr>
      <w:keepNext/>
      <w:keepLines/>
      <w:widowControl w:val="0"/>
      <w:kinsoku/>
      <w:autoSpaceDE/>
      <w:autoSpaceDN/>
      <w:adjustRightInd/>
      <w:snapToGrid/>
      <w:spacing w:before="80" w:after="40" w:line="278" w:lineRule="auto"/>
      <w:textAlignment w:val="auto"/>
      <w:outlineLvl w:val="4"/>
    </w:pPr>
    <w:rPr>
      <w:rFonts w:asciiTheme="minorHAnsi" w:eastAsiaTheme="minorEastAsia" w:hAnsiTheme="minorHAnsi" w:cstheme="majorBidi"/>
      <w:snapToGrid/>
      <w:color w:val="0F4761" w:themeColor="accent1" w:themeShade="BF"/>
      <w:kern w:val="2"/>
      <w:sz w:val="24"/>
      <w:szCs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24331"/>
    <w:pPr>
      <w:keepNext/>
      <w:keepLines/>
      <w:widowControl w:val="0"/>
      <w:kinsoku/>
      <w:autoSpaceDE/>
      <w:autoSpaceDN/>
      <w:adjustRightInd/>
      <w:snapToGrid/>
      <w:spacing w:before="40" w:line="278" w:lineRule="auto"/>
      <w:textAlignment w:val="auto"/>
      <w:outlineLvl w:val="5"/>
    </w:pPr>
    <w:rPr>
      <w:rFonts w:asciiTheme="minorHAnsi" w:eastAsiaTheme="minorEastAsia" w:hAnsiTheme="minorHAnsi" w:cstheme="majorBidi"/>
      <w:b/>
      <w:bCs/>
      <w:snapToGrid/>
      <w:color w:val="0F4761" w:themeColor="accent1" w:themeShade="BF"/>
      <w:kern w:val="2"/>
      <w:sz w:val="22"/>
      <w:szCs w:val="24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24331"/>
    <w:pPr>
      <w:keepNext/>
      <w:keepLines/>
      <w:widowControl w:val="0"/>
      <w:kinsoku/>
      <w:autoSpaceDE/>
      <w:autoSpaceDN/>
      <w:adjustRightInd/>
      <w:snapToGrid/>
      <w:spacing w:before="40" w:line="278" w:lineRule="auto"/>
      <w:textAlignment w:val="auto"/>
      <w:outlineLvl w:val="6"/>
    </w:pPr>
    <w:rPr>
      <w:rFonts w:asciiTheme="minorHAnsi" w:eastAsiaTheme="minorEastAsia" w:hAnsiTheme="minorHAnsi" w:cstheme="majorBidi"/>
      <w:b/>
      <w:bCs/>
      <w:snapToGrid/>
      <w:color w:val="595959" w:themeColor="text1" w:themeTint="A6"/>
      <w:kern w:val="2"/>
      <w:sz w:val="22"/>
      <w:szCs w:val="24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24331"/>
    <w:pPr>
      <w:keepNext/>
      <w:keepLines/>
      <w:widowControl w:val="0"/>
      <w:kinsoku/>
      <w:autoSpaceDE/>
      <w:autoSpaceDN/>
      <w:adjustRightInd/>
      <w:snapToGrid/>
      <w:spacing w:line="278" w:lineRule="auto"/>
      <w:textAlignment w:val="auto"/>
      <w:outlineLvl w:val="7"/>
    </w:pPr>
    <w:rPr>
      <w:rFonts w:asciiTheme="minorHAnsi" w:eastAsiaTheme="minorEastAsia" w:hAnsiTheme="minorHAnsi" w:cstheme="majorBidi"/>
      <w:snapToGrid/>
      <w:color w:val="595959" w:themeColor="text1" w:themeTint="A6"/>
      <w:kern w:val="2"/>
      <w:sz w:val="22"/>
      <w:szCs w:val="24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24331"/>
    <w:pPr>
      <w:keepNext/>
      <w:keepLines/>
      <w:widowControl w:val="0"/>
      <w:kinsoku/>
      <w:autoSpaceDE/>
      <w:autoSpaceDN/>
      <w:adjustRightInd/>
      <w:snapToGrid/>
      <w:spacing w:line="278" w:lineRule="auto"/>
      <w:textAlignment w:val="auto"/>
      <w:outlineLvl w:val="8"/>
    </w:pPr>
    <w:rPr>
      <w:rFonts w:asciiTheme="minorHAnsi" w:eastAsiaTheme="majorEastAsia" w:hAnsiTheme="minorHAnsi" w:cstheme="majorBidi"/>
      <w:snapToGrid/>
      <w:color w:val="595959" w:themeColor="text1" w:themeTint="A6"/>
      <w:kern w:val="2"/>
      <w:sz w:val="22"/>
      <w:szCs w:val="2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4331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2433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2433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24331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24331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24331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2433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2433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2433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24331"/>
    <w:pPr>
      <w:widowControl w:val="0"/>
      <w:kinsoku/>
      <w:autoSpaceDE/>
      <w:autoSpaceDN/>
      <w:adjustRightInd/>
      <w:snapToGrid/>
      <w:spacing w:after="80"/>
      <w:contextualSpacing/>
      <w:jc w:val="center"/>
      <w:textAlignment w:val="auto"/>
    </w:pPr>
    <w:rPr>
      <w:rFonts w:asciiTheme="majorHAnsi" w:eastAsiaTheme="majorEastAsia" w:hAnsiTheme="majorHAnsi" w:cstheme="majorBidi"/>
      <w:snapToGrid/>
      <w:color w:val="auto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D2433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24331"/>
    <w:pPr>
      <w:widowControl w:val="0"/>
      <w:numPr>
        <w:ilvl w:val="1"/>
      </w:numPr>
      <w:kinsoku/>
      <w:autoSpaceDE/>
      <w:autoSpaceDN/>
      <w:adjustRightInd/>
      <w:snapToGrid/>
      <w:spacing w:after="160" w:line="278" w:lineRule="auto"/>
      <w:jc w:val="center"/>
      <w:textAlignment w:val="auto"/>
    </w:pPr>
    <w:rPr>
      <w:rFonts w:asciiTheme="majorHAnsi" w:eastAsiaTheme="majorEastAsia" w:hAnsiTheme="majorHAnsi" w:cstheme="majorBidi"/>
      <w:snapToGrid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D2433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24331"/>
    <w:pPr>
      <w:widowControl w:val="0"/>
      <w:kinsoku/>
      <w:autoSpaceDE/>
      <w:autoSpaceDN/>
      <w:adjustRightInd/>
      <w:snapToGrid/>
      <w:spacing w:before="160" w:after="160" w:line="278" w:lineRule="auto"/>
      <w:jc w:val="center"/>
      <w:textAlignment w:val="auto"/>
    </w:pPr>
    <w:rPr>
      <w:rFonts w:asciiTheme="minorHAnsi" w:eastAsiaTheme="minorEastAsia" w:hAnsiTheme="minorHAnsi" w:cstheme="minorBidi"/>
      <w:i/>
      <w:iCs/>
      <w:snapToGrid/>
      <w:color w:val="404040" w:themeColor="text1" w:themeTint="BF"/>
      <w:kern w:val="2"/>
      <w:sz w:val="22"/>
      <w:szCs w:val="24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D2433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24331"/>
    <w:pPr>
      <w:widowControl w:val="0"/>
      <w:kinsoku/>
      <w:autoSpaceDE/>
      <w:autoSpaceDN/>
      <w:adjustRightInd/>
      <w:snapToGrid/>
      <w:spacing w:after="160" w:line="278" w:lineRule="auto"/>
      <w:ind w:left="720"/>
      <w:contextualSpacing/>
      <w:textAlignment w:val="auto"/>
    </w:pPr>
    <w:rPr>
      <w:rFonts w:asciiTheme="minorHAnsi" w:eastAsiaTheme="minorEastAsia" w:hAnsiTheme="minorHAnsi" w:cstheme="minorBidi"/>
      <w:snapToGrid/>
      <w:color w:val="auto"/>
      <w:kern w:val="2"/>
      <w:sz w:val="22"/>
      <w:szCs w:val="24"/>
      <w14:ligatures w14:val="standardContextual"/>
    </w:rPr>
  </w:style>
  <w:style w:type="character" w:styleId="aa">
    <w:name w:val="Intense Emphasis"/>
    <w:basedOn w:val="a0"/>
    <w:uiPriority w:val="21"/>
    <w:qFormat/>
    <w:rsid w:val="00D24331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24331"/>
    <w:pPr>
      <w:widowControl w:val="0"/>
      <w:pBdr>
        <w:top w:val="single" w:sz="4" w:space="10" w:color="0F4761" w:themeColor="accent1" w:themeShade="BF"/>
        <w:bottom w:val="single" w:sz="4" w:space="10" w:color="0F4761" w:themeColor="accent1" w:themeShade="BF"/>
      </w:pBdr>
      <w:kinsoku/>
      <w:autoSpaceDE/>
      <w:autoSpaceDN/>
      <w:adjustRightInd/>
      <w:snapToGrid/>
      <w:spacing w:before="360" w:after="360" w:line="278" w:lineRule="auto"/>
      <w:ind w:left="864" w:right="864"/>
      <w:jc w:val="center"/>
      <w:textAlignment w:val="auto"/>
    </w:pPr>
    <w:rPr>
      <w:rFonts w:asciiTheme="minorHAnsi" w:eastAsiaTheme="minorEastAsia" w:hAnsiTheme="minorHAnsi" w:cstheme="minorBidi"/>
      <w:i/>
      <w:iCs/>
      <w:snapToGrid/>
      <w:color w:val="0F4761" w:themeColor="accent1" w:themeShade="BF"/>
      <w:kern w:val="2"/>
      <w:sz w:val="22"/>
      <w:szCs w:val="24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D24331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D24331"/>
    <w:rPr>
      <w:b/>
      <w:bCs/>
      <w:smallCaps/>
      <w:color w:val="0F4761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1D13DB"/>
    <w:pPr>
      <w:widowControl w:val="0"/>
      <w:tabs>
        <w:tab w:val="center" w:pos="4153"/>
        <w:tab w:val="right" w:pos="8306"/>
      </w:tabs>
      <w:kinsoku/>
      <w:autoSpaceDE/>
      <w:autoSpaceDN/>
      <w:adjustRightInd/>
      <w:spacing w:after="160"/>
      <w:jc w:val="center"/>
      <w:textAlignment w:val="auto"/>
    </w:pPr>
    <w:rPr>
      <w:rFonts w:asciiTheme="minorHAnsi" w:eastAsiaTheme="minorEastAsia" w:hAnsiTheme="minorHAnsi" w:cstheme="minorBidi"/>
      <w:snapToGrid/>
      <w:color w:val="auto"/>
      <w:kern w:val="2"/>
      <w:sz w:val="18"/>
      <w:szCs w:val="18"/>
      <w14:ligatures w14:val="standardContextual"/>
    </w:rPr>
  </w:style>
  <w:style w:type="character" w:customStyle="1" w:styleId="af">
    <w:name w:val="页眉 字符"/>
    <w:basedOn w:val="a0"/>
    <w:link w:val="ae"/>
    <w:uiPriority w:val="99"/>
    <w:rsid w:val="001D13DB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1D13DB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1D13D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FB1353-B09C-4994-B358-AFE59D7101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330</Words>
  <Characters>330</Characters>
  <Application>Microsoft Office Word</Application>
  <DocSecurity>0</DocSecurity>
  <Lines>17</Lines>
  <Paragraphs>15</Paragraphs>
  <ScaleCrop>false</ScaleCrop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峻辰 任</dc:creator>
  <cp:keywords/>
  <dc:description/>
  <cp:lastModifiedBy>峻辰 任</cp:lastModifiedBy>
  <cp:revision>18</cp:revision>
  <cp:lastPrinted>2025-04-28T06:23:00Z</cp:lastPrinted>
  <dcterms:created xsi:type="dcterms:W3CDTF">2025-04-10T10:15:00Z</dcterms:created>
  <dcterms:modified xsi:type="dcterms:W3CDTF">2026-03-04T06:24:00Z</dcterms:modified>
</cp:coreProperties>
</file>