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5522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附件3</w:t>
      </w:r>
    </w:p>
    <w:p w14:paraId="1AEE4768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5808E5BD"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报价文件</w:t>
      </w:r>
    </w:p>
    <w:p w14:paraId="193300AE">
      <w:pPr>
        <w:jc w:val="center"/>
        <w:rPr>
          <w:rFonts w:ascii="仿宋" w:hAnsi="仿宋" w:eastAsia="仿宋"/>
          <w:b/>
          <w:sz w:val="36"/>
          <w:szCs w:val="36"/>
        </w:rPr>
      </w:pPr>
    </w:p>
    <w:p w14:paraId="5FBD0500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经认真阅读国家体育总局训练局发布的招租公告，我单位已充分了解文件内容，具体报价如下：</w:t>
      </w:r>
    </w:p>
    <w:p w14:paraId="0A2CCCEA">
      <w:pPr>
        <w:numPr>
          <w:ilvl w:val="0"/>
          <w:numId w:val="1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房屋租金：</w:t>
      </w:r>
    </w:p>
    <w:p w14:paraId="023042D0">
      <w:pPr>
        <w:ind w:left="360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元/平方米/天×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258</w:t>
      </w:r>
      <w:r>
        <w:rPr>
          <w:rFonts w:hint="eastAsia" w:ascii="仿宋" w:hAnsi="仿宋" w:eastAsia="仿宋" w:cs="仿宋"/>
          <w:sz w:val="32"/>
          <w:szCs w:val="32"/>
        </w:rPr>
        <w:t>平方米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211房间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×365天=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租金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元</w:t>
      </w:r>
    </w:p>
    <w:p w14:paraId="5D006A4F">
      <w:pPr>
        <w:ind w:left="3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元/平方米/天×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平方米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206房间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×365天=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租金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元</w:t>
      </w:r>
    </w:p>
    <w:p w14:paraId="06B9003B">
      <w:pPr>
        <w:ind w:left="36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租金合计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元（按每年365天计算）</w:t>
      </w:r>
    </w:p>
    <w:p w14:paraId="3F1836C6">
      <w:pPr>
        <w:numPr>
          <w:ilvl w:val="0"/>
          <w:numId w:val="1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拟租用期限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90C0111">
      <w:pPr>
        <w:rPr>
          <w:rFonts w:ascii="仿宋" w:hAnsi="仿宋" w:eastAsia="仿宋" w:cs="仿宋"/>
          <w:sz w:val="32"/>
          <w:szCs w:val="32"/>
        </w:rPr>
      </w:pPr>
    </w:p>
    <w:p w14:paraId="6FDC8783">
      <w:pPr>
        <w:ind w:firstLine="640" w:firstLineChars="200"/>
        <w:jc w:val="center"/>
        <w:rPr>
          <w:rFonts w:ascii="仿宋" w:hAnsi="仿宋" w:eastAsia="仿宋" w:cs="Times New Roman"/>
          <w:sz w:val="32"/>
          <w:szCs w:val="32"/>
        </w:rPr>
      </w:pPr>
    </w:p>
    <w:p w14:paraId="1B71B6B9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竞租单位全称（盖章）：______________________________</w:t>
      </w:r>
    </w:p>
    <w:p w14:paraId="233CC35D">
      <w:pPr>
        <w:rPr>
          <w:rFonts w:ascii="仿宋" w:hAnsi="仿宋" w:eastAsia="仿宋" w:cs="仿宋"/>
          <w:sz w:val="32"/>
          <w:szCs w:val="32"/>
        </w:rPr>
      </w:pPr>
    </w:p>
    <w:p w14:paraId="4E52DC03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法定代表人或授权代表签字：_____________________</w:t>
      </w:r>
    </w:p>
    <w:p w14:paraId="12CA6965">
      <w:pPr>
        <w:rPr>
          <w:rFonts w:ascii="仿宋" w:hAnsi="仿宋" w:eastAsia="仿宋" w:cs="仿宋"/>
          <w:sz w:val="32"/>
          <w:szCs w:val="32"/>
        </w:rPr>
      </w:pPr>
    </w:p>
    <w:p w14:paraId="479DF9DE">
      <w:pPr>
        <w:rPr>
          <w:rFonts w:ascii="Calibri" w:hAnsi="Calibri" w:eastAsia="宋体" w:cs="Times New Roman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日期：     年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0C190F1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A05F3"/>
    <w:multiLevelType w:val="multilevel"/>
    <w:tmpl w:val="381A05F3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A4CE3"/>
    <w:rsid w:val="384D7461"/>
    <w:rsid w:val="6A5F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178</Characters>
  <Lines>0</Lines>
  <Paragraphs>0</Paragraphs>
  <TotalTime>0</TotalTime>
  <ScaleCrop>false</ScaleCrop>
  <LinksUpToDate>false</LinksUpToDate>
  <CharactersWithSpaces>249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2025-04-03T02:08:00Z</dcterms:created>
  <dc:creator>周劲松</dc:creator>
  <cp:lastModifiedBy>赤色生活</cp:lastModifiedBy>
  <dcterms:modified xsi:type="dcterms:W3CDTF">2026-04-09T07:35:59Z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eyJoZGlkIjoiMjAyMmQ5NGJmY2UxMDJiNmIwMWMyY2Y5ZDIzYzQ2YmQiLCJ1c2VySWQiOiI1NzU4OTM5ODQifQ==</vt:lpwstr>
  </property>
  <property fmtid="{D5CDD505-2E9C-101B-9397-08002B2CF9AE}" pid="4" name="ICV">
    <vt:lpwstr>25B0CC39EEB84D9B98C14F1A8E7B2AA3_12</vt:lpwstr>
  </property>
</Properties>
</file>