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73" w:rsidRPr="008E21B4" w:rsidRDefault="00EF4A73" w:rsidP="00EF4A73">
      <w:pPr>
        <w:spacing w:line="360" w:lineRule="auto"/>
        <w:contextualSpacing/>
        <w:mirrorIndents/>
        <w:rPr>
          <w:rFonts w:ascii="华文中宋" w:eastAsia="华文中宋" w:hAnsi="华文中宋"/>
          <w:b/>
          <w:bCs/>
          <w:sz w:val="28"/>
          <w:szCs w:val="28"/>
        </w:rPr>
      </w:pPr>
      <w:bookmarkStart w:id="0" w:name="_GoBack"/>
      <w:r w:rsidRPr="008E21B4">
        <w:rPr>
          <w:rFonts w:ascii="华文中宋" w:eastAsia="华文中宋" w:hAnsi="华文中宋" w:hint="eastAsia"/>
          <w:b/>
          <w:sz w:val="28"/>
          <w:szCs w:val="28"/>
        </w:rPr>
        <w:t>附件1</w:t>
      </w:r>
      <w:r>
        <w:rPr>
          <w:rFonts w:ascii="华文中宋" w:eastAsia="华文中宋" w:hAnsi="华文中宋" w:hint="eastAsia"/>
          <w:b/>
          <w:sz w:val="28"/>
          <w:szCs w:val="28"/>
        </w:rPr>
        <w:t>：</w:t>
      </w:r>
      <w:r w:rsidRPr="008E21B4">
        <w:rPr>
          <w:rFonts w:ascii="华文中宋" w:eastAsia="华文中宋" w:hAnsi="华文中宋" w:hint="eastAsia"/>
          <w:b/>
          <w:bCs/>
          <w:sz w:val="28"/>
          <w:szCs w:val="28"/>
        </w:rPr>
        <w:t>国家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网球</w:t>
      </w:r>
      <w:r w:rsidRPr="008E21B4">
        <w:rPr>
          <w:rFonts w:ascii="华文中宋" w:eastAsia="华文中宋" w:hAnsi="华文中宋" w:hint="eastAsia"/>
          <w:b/>
          <w:bCs/>
          <w:sz w:val="28"/>
          <w:szCs w:val="28"/>
        </w:rPr>
        <w:t>队教练员岗位任职条件及职责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5529"/>
        <w:gridCol w:w="8363"/>
      </w:tblGrid>
      <w:tr w:rsidR="00EF4A73" w:rsidRPr="005137ED" w:rsidTr="00576C3E">
        <w:trPr>
          <w:trHeight w:val="709"/>
          <w:tblHeader/>
        </w:trPr>
        <w:tc>
          <w:tcPr>
            <w:tcW w:w="747" w:type="dxa"/>
            <w:vAlign w:val="center"/>
          </w:tcPr>
          <w:bookmarkEnd w:id="0"/>
          <w:p w:rsidR="00EF4A73" w:rsidRPr="005137ED" w:rsidRDefault="00EF4A73" w:rsidP="00576C3E">
            <w:pPr>
              <w:contextualSpacing/>
              <w:mirrorIndents/>
              <w:rPr>
                <w:rFonts w:ascii="仿宋" w:eastAsia="仿宋" w:hAnsi="仿宋"/>
                <w:b/>
                <w:bCs/>
                <w:szCs w:val="21"/>
              </w:rPr>
            </w:pPr>
            <w:r w:rsidRPr="005137ED">
              <w:rPr>
                <w:rFonts w:ascii="仿宋" w:eastAsia="仿宋" w:hAnsi="仿宋" w:hint="eastAsia"/>
                <w:b/>
                <w:bCs/>
                <w:szCs w:val="21"/>
              </w:rPr>
              <w:t>岗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5137ED">
              <w:rPr>
                <w:rFonts w:ascii="仿宋" w:eastAsia="仿宋" w:hAnsi="仿宋" w:hint="eastAsia"/>
                <w:b/>
                <w:bCs/>
                <w:szCs w:val="21"/>
              </w:rPr>
              <w:t>位名</w:t>
            </w:r>
            <w:r w:rsidRPr="005137ED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Pr="005137ED">
              <w:rPr>
                <w:rFonts w:ascii="仿宋" w:eastAsia="仿宋" w:hAnsi="仿宋" w:hint="eastAsia"/>
                <w:b/>
                <w:bCs/>
                <w:szCs w:val="21"/>
              </w:rPr>
              <w:t>称</w:t>
            </w:r>
          </w:p>
        </w:tc>
        <w:tc>
          <w:tcPr>
            <w:tcW w:w="5529" w:type="dxa"/>
            <w:vAlign w:val="center"/>
          </w:tcPr>
          <w:p w:rsidR="00EF4A73" w:rsidRPr="005137ED" w:rsidRDefault="00EF4A73" w:rsidP="00576C3E">
            <w:pPr>
              <w:contextualSpacing/>
              <w:mirrorIndents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137ED">
              <w:rPr>
                <w:rFonts w:ascii="仿宋" w:eastAsia="仿宋" w:hAnsi="仿宋" w:hint="eastAsia"/>
                <w:b/>
                <w:bCs/>
                <w:szCs w:val="21"/>
              </w:rPr>
              <w:t>任职条件</w:t>
            </w:r>
          </w:p>
        </w:tc>
        <w:tc>
          <w:tcPr>
            <w:tcW w:w="8363" w:type="dxa"/>
            <w:vAlign w:val="center"/>
          </w:tcPr>
          <w:p w:rsidR="00EF4A73" w:rsidRPr="005137ED" w:rsidRDefault="00EF4A73" w:rsidP="00576C3E">
            <w:pPr>
              <w:contextualSpacing/>
              <w:mirrorIndents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137ED">
              <w:rPr>
                <w:rFonts w:ascii="仿宋" w:eastAsia="仿宋" w:hAnsi="仿宋" w:hint="eastAsia"/>
                <w:b/>
                <w:bCs/>
                <w:szCs w:val="21"/>
              </w:rPr>
              <w:t>岗位职责</w:t>
            </w:r>
          </w:p>
        </w:tc>
      </w:tr>
      <w:tr w:rsidR="00EF4A73" w:rsidRPr="005137ED" w:rsidTr="00576C3E">
        <w:trPr>
          <w:cantSplit/>
        </w:trPr>
        <w:tc>
          <w:tcPr>
            <w:tcW w:w="747" w:type="dxa"/>
          </w:tcPr>
          <w:p w:rsidR="00EF4A73" w:rsidRPr="005137ED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男</w:t>
            </w: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队</w:t>
            </w: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主</w:t>
            </w: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教</w:t>
            </w: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练</w:t>
            </w:r>
          </w:p>
        </w:tc>
        <w:tc>
          <w:tcPr>
            <w:tcW w:w="5529" w:type="dxa"/>
          </w:tcPr>
          <w:p w:rsidR="00EF4A73" w:rsidRPr="005137ED" w:rsidRDefault="00EF4A73" w:rsidP="00576C3E">
            <w:pPr>
              <w:contextualSpacing/>
              <w:mirrorIndents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.具有较高的政治素养和思想觉悟，</w:t>
            </w:r>
            <w:r w:rsidRPr="005137ED">
              <w:rPr>
                <w:rFonts w:ascii="仿宋" w:eastAsia="仿宋" w:hAnsi="仿宋" w:hint="eastAsia"/>
                <w:szCs w:val="21"/>
              </w:rPr>
              <w:t>爱岗敬业、身体健康、事业心强</w:t>
            </w:r>
            <w:r>
              <w:rPr>
                <w:rFonts w:ascii="仿宋" w:eastAsia="仿宋" w:hAnsi="仿宋" w:hint="eastAsia"/>
                <w:szCs w:val="21"/>
              </w:rPr>
              <w:t>，作风正派，办事公道，遵纪守法，服从领导</w:t>
            </w:r>
            <w:r w:rsidRPr="005137ED">
              <w:rPr>
                <w:rFonts w:ascii="仿宋" w:eastAsia="仿宋" w:hAnsi="仿宋" w:hint="eastAsia"/>
                <w:szCs w:val="21"/>
              </w:rPr>
              <w:t>。有大局意识，善于团结同志。2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5137ED">
              <w:rPr>
                <w:rFonts w:ascii="仿宋" w:eastAsia="仿宋" w:hAnsi="仿宋" w:hint="eastAsia"/>
                <w:szCs w:val="21"/>
              </w:rPr>
              <w:t>具有较强的组织、管理、协调、沟通</w:t>
            </w:r>
            <w:r>
              <w:rPr>
                <w:rFonts w:ascii="仿宋" w:eastAsia="仿宋" w:hAnsi="仿宋" w:hint="eastAsia"/>
                <w:szCs w:val="21"/>
              </w:rPr>
              <w:t>、交流</w:t>
            </w:r>
            <w:r w:rsidRPr="005137ED">
              <w:rPr>
                <w:rFonts w:ascii="仿宋" w:eastAsia="仿宋" w:hAnsi="仿宋" w:hint="eastAsia"/>
                <w:szCs w:val="21"/>
              </w:rPr>
              <w:t>能力。3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5137ED">
              <w:rPr>
                <w:rFonts w:ascii="仿宋" w:eastAsia="仿宋" w:hAnsi="仿宋" w:hint="eastAsia"/>
                <w:szCs w:val="21"/>
              </w:rPr>
              <w:t>较全面地了解世界</w:t>
            </w:r>
            <w:r>
              <w:rPr>
                <w:rFonts w:ascii="仿宋" w:eastAsia="仿宋" w:hAnsi="仿宋" w:hint="eastAsia"/>
                <w:szCs w:val="21"/>
              </w:rPr>
              <w:t>男子</w:t>
            </w:r>
            <w:r w:rsidRPr="005137ED">
              <w:rPr>
                <w:rFonts w:ascii="仿宋" w:eastAsia="仿宋" w:hAnsi="仿宋" w:hint="eastAsia"/>
                <w:szCs w:val="21"/>
              </w:rPr>
              <w:t>网球的发展趋势、先进理念、选手培养的规律特点</w:t>
            </w:r>
            <w:r>
              <w:rPr>
                <w:rFonts w:ascii="仿宋" w:eastAsia="仿宋" w:hAnsi="仿宋" w:hint="eastAsia"/>
                <w:szCs w:val="21"/>
              </w:rPr>
              <w:t>，善于学习研究，善于总结，具有较高的业务水平和开拓创新能力</w:t>
            </w:r>
            <w:r w:rsidRPr="005137ED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4.对不同阶段优秀运动员的训练方向具有较强的把握和指导能力。5.具备一定的英语交流和电脑操作能力</w:t>
            </w:r>
            <w:r w:rsidRPr="005137ED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6.从事教练工作5</w:t>
            </w:r>
            <w:r w:rsidRPr="005137ED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以上，有在国家队或省市网球队担任教练员的经历，具备大专以上学历和高级教练员以上（含高级教练员）专业技术职称，或具有中国网球协会高级教练员及以上等级培训合格证书</w:t>
            </w:r>
            <w:r w:rsidRPr="005137ED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7.</w:t>
            </w:r>
            <w:r w:rsidRPr="005137ED">
              <w:rPr>
                <w:rFonts w:ascii="仿宋" w:eastAsia="仿宋" w:hAnsi="仿宋" w:hint="eastAsia"/>
                <w:szCs w:val="21"/>
              </w:rPr>
              <w:t>有特殊贡献或能力突出的年轻教练员经教练委员会推荐可破格任用。</w:t>
            </w:r>
            <w:r>
              <w:rPr>
                <w:rFonts w:ascii="仿宋" w:eastAsia="仿宋" w:hAnsi="仿宋" w:hint="eastAsia"/>
                <w:szCs w:val="21"/>
              </w:rPr>
              <w:t>有成功执教优秀职业网球运动员工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作经历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的教练员优先任用。</w:t>
            </w:r>
          </w:p>
        </w:tc>
        <w:tc>
          <w:tcPr>
            <w:tcW w:w="8363" w:type="dxa"/>
          </w:tcPr>
          <w:p w:rsidR="00EF4A73" w:rsidRPr="00200C87" w:rsidRDefault="00EF4A73" w:rsidP="00576C3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1.承担完成奥运会、亚运会、戴维斯杯等代表国家的重大参赛任务；2.</w:t>
            </w:r>
            <w:r w:rsidRPr="001B7519">
              <w:rPr>
                <w:rFonts w:ascii="仿宋" w:eastAsia="仿宋" w:hAnsi="仿宋" w:hint="eastAsia"/>
                <w:szCs w:val="21"/>
              </w:rPr>
              <w:t>负责国家</w:t>
            </w:r>
            <w:r>
              <w:rPr>
                <w:rFonts w:ascii="仿宋" w:eastAsia="仿宋" w:hAnsi="仿宋" w:hint="eastAsia"/>
                <w:szCs w:val="21"/>
              </w:rPr>
              <w:t>男</w:t>
            </w:r>
            <w:r w:rsidRPr="001B7519">
              <w:rPr>
                <w:rFonts w:ascii="仿宋" w:eastAsia="仿宋" w:hAnsi="仿宋" w:hint="eastAsia"/>
                <w:szCs w:val="21"/>
              </w:rPr>
              <w:t>队日常训练、比赛工作的组织协调与管理；配合领队开展思想政治工作，文化建设工作和日常行政管理工作。</w:t>
            </w:r>
            <w:r>
              <w:rPr>
                <w:rFonts w:ascii="仿宋" w:eastAsia="仿宋" w:hAnsi="仿宋" w:hint="eastAsia"/>
                <w:szCs w:val="21"/>
              </w:rPr>
              <w:t>3.</w:t>
            </w:r>
            <w:r w:rsidRPr="001B7519">
              <w:rPr>
                <w:rFonts w:ascii="仿宋" w:eastAsia="仿宋" w:hAnsi="仿宋" w:hint="eastAsia"/>
                <w:szCs w:val="21"/>
              </w:rPr>
              <w:t>负责按照队委会提出的国家</w:t>
            </w:r>
            <w:r>
              <w:rPr>
                <w:rFonts w:ascii="仿宋" w:eastAsia="仿宋" w:hAnsi="仿宋" w:hint="eastAsia"/>
                <w:szCs w:val="21"/>
              </w:rPr>
              <w:t>男队任务目标要求，拟定不同组别</w:t>
            </w:r>
            <w:r w:rsidRPr="001B7519">
              <w:rPr>
                <w:rFonts w:ascii="仿宋" w:eastAsia="仿宋" w:hAnsi="仿宋" w:hint="eastAsia"/>
                <w:szCs w:val="21"/>
              </w:rPr>
              <w:t>运动员整体训</w:t>
            </w:r>
            <w:r>
              <w:rPr>
                <w:rFonts w:ascii="仿宋" w:eastAsia="仿宋" w:hAnsi="仿宋" w:hint="eastAsia"/>
                <w:szCs w:val="21"/>
              </w:rPr>
              <w:t>练比赛的周期规划，提出各阶段训练比赛工作的原则和要求并组织指导</w:t>
            </w:r>
            <w:r w:rsidRPr="001B7519">
              <w:rPr>
                <w:rFonts w:ascii="仿宋" w:eastAsia="仿宋" w:hAnsi="仿宋" w:hint="eastAsia"/>
                <w:szCs w:val="21"/>
              </w:rPr>
              <w:t>实施。</w:t>
            </w:r>
            <w:r>
              <w:rPr>
                <w:rFonts w:ascii="仿宋" w:eastAsia="仿宋" w:hAnsi="仿宋" w:hint="eastAsia"/>
                <w:szCs w:val="21"/>
              </w:rPr>
              <w:t>4.</w:t>
            </w:r>
            <w:r w:rsidRPr="001B7519">
              <w:rPr>
                <w:rFonts w:ascii="仿宋" w:eastAsia="仿宋" w:hAnsi="仿宋" w:hint="eastAsia"/>
                <w:szCs w:val="21"/>
              </w:rPr>
              <w:t>负责审核上报国家</w:t>
            </w:r>
            <w:r>
              <w:rPr>
                <w:rFonts w:ascii="仿宋" w:eastAsia="仿宋" w:hAnsi="仿宋" w:hint="eastAsia"/>
                <w:szCs w:val="21"/>
              </w:rPr>
              <w:t>男队各组的周期规划、年度及阶段训练比赛计划并指导和组织不同组别的训练比赛工作</w:t>
            </w:r>
            <w:r w:rsidRPr="001B7519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5.</w:t>
            </w:r>
            <w:r w:rsidRPr="001B7519">
              <w:rPr>
                <w:rFonts w:ascii="仿宋" w:eastAsia="仿宋" w:hAnsi="仿宋" w:hint="eastAsia"/>
                <w:szCs w:val="21"/>
              </w:rPr>
              <w:t>根据中心相关规</w:t>
            </w:r>
            <w:r>
              <w:rPr>
                <w:rFonts w:ascii="仿宋" w:eastAsia="仿宋" w:hAnsi="仿宋" w:hint="eastAsia"/>
                <w:szCs w:val="21"/>
              </w:rPr>
              <w:t>定和政策，负责运动员、各岗位教练员（含外教）</w:t>
            </w:r>
            <w:r w:rsidRPr="001B7519">
              <w:rPr>
                <w:rFonts w:ascii="仿宋" w:eastAsia="仿宋" w:hAnsi="仿宋" w:hint="eastAsia"/>
                <w:szCs w:val="21"/>
              </w:rPr>
              <w:t>的提名推荐</w:t>
            </w:r>
            <w:r>
              <w:rPr>
                <w:rFonts w:ascii="仿宋" w:eastAsia="仿宋" w:hAnsi="仿宋" w:hint="eastAsia"/>
                <w:szCs w:val="21"/>
              </w:rPr>
              <w:t>；提出</w:t>
            </w:r>
            <w:r w:rsidRPr="001B7519">
              <w:rPr>
                <w:rFonts w:ascii="仿宋" w:eastAsia="仿宋" w:hAnsi="仿宋" w:hint="eastAsia"/>
                <w:szCs w:val="21"/>
              </w:rPr>
              <w:t>训练组合</w:t>
            </w:r>
            <w:r>
              <w:rPr>
                <w:rFonts w:ascii="仿宋" w:eastAsia="仿宋" w:hAnsi="仿宋" w:hint="eastAsia"/>
                <w:szCs w:val="21"/>
              </w:rPr>
              <w:t>和人员调整的</w:t>
            </w:r>
            <w:r w:rsidRPr="001B7519">
              <w:rPr>
                <w:rFonts w:ascii="仿宋" w:eastAsia="仿宋" w:hAnsi="仿宋" w:hint="eastAsia"/>
                <w:szCs w:val="21"/>
              </w:rPr>
              <w:t>建议方案；提出奥运会等重大比赛运动员、教练员组队建议方案，并报队委会审核。</w:t>
            </w:r>
            <w:r>
              <w:rPr>
                <w:rFonts w:ascii="仿宋" w:eastAsia="仿宋" w:hAnsi="仿宋" w:hint="eastAsia"/>
                <w:szCs w:val="21"/>
              </w:rPr>
              <w:t>6.负责组织国家男</w:t>
            </w:r>
            <w:r w:rsidRPr="001B7519">
              <w:rPr>
                <w:rFonts w:ascii="仿宋" w:eastAsia="仿宋" w:hAnsi="仿宋" w:hint="eastAsia"/>
                <w:szCs w:val="21"/>
              </w:rPr>
              <w:t>队业务学习和研讨活动；监督检查各岗位教练员履行岗位职责情况，根据中心相关规定和办法对主带教练实施考核。</w:t>
            </w:r>
            <w:r>
              <w:rPr>
                <w:rFonts w:ascii="仿宋" w:eastAsia="仿宋" w:hAnsi="仿宋" w:hint="eastAsia"/>
                <w:szCs w:val="21"/>
              </w:rPr>
              <w:t>7.</w:t>
            </w:r>
            <w:r w:rsidRPr="001B7519">
              <w:rPr>
                <w:rFonts w:ascii="仿宋" w:eastAsia="仿宋" w:hAnsi="仿宋" w:hint="eastAsia"/>
                <w:szCs w:val="21"/>
              </w:rPr>
              <w:t>及时召开训练和比赛工作总结会，对重大比赛及年度训练比赛工作做出书面总结，并</w:t>
            </w:r>
            <w:proofErr w:type="gramStart"/>
            <w:r w:rsidRPr="001B7519">
              <w:rPr>
                <w:rFonts w:ascii="仿宋" w:eastAsia="仿宋" w:hAnsi="仿宋" w:hint="eastAsia"/>
                <w:szCs w:val="21"/>
              </w:rPr>
              <w:t>报中心</w:t>
            </w:r>
            <w:proofErr w:type="gramEnd"/>
            <w:r w:rsidRPr="001B7519">
              <w:rPr>
                <w:rFonts w:ascii="仿宋" w:eastAsia="仿宋" w:hAnsi="仿宋" w:hint="eastAsia"/>
                <w:szCs w:val="21"/>
              </w:rPr>
              <w:t>备案。</w:t>
            </w:r>
            <w:r>
              <w:rPr>
                <w:rFonts w:ascii="仿宋" w:eastAsia="仿宋" w:hAnsi="仿宋" w:hint="eastAsia"/>
                <w:szCs w:val="21"/>
              </w:rPr>
              <w:t>8.</w:t>
            </w:r>
            <w:r w:rsidRPr="001B7519">
              <w:rPr>
                <w:rFonts w:ascii="仿宋" w:eastAsia="仿宋" w:hAnsi="仿宋" w:hint="eastAsia"/>
                <w:szCs w:val="21"/>
              </w:rPr>
              <w:t>负责提出</w:t>
            </w:r>
            <w:r>
              <w:rPr>
                <w:rFonts w:ascii="仿宋" w:eastAsia="仿宋" w:hAnsi="仿宋" w:hint="eastAsia"/>
                <w:szCs w:val="21"/>
              </w:rPr>
              <w:t>训练保障资源的</w:t>
            </w:r>
            <w:r w:rsidRPr="001B7519">
              <w:rPr>
                <w:rFonts w:ascii="仿宋" w:eastAsia="仿宋" w:hAnsi="仿宋" w:hint="eastAsia"/>
                <w:szCs w:val="21"/>
              </w:rPr>
              <w:t>使用需求，提出训练实践中</w:t>
            </w:r>
            <w:r>
              <w:rPr>
                <w:rFonts w:ascii="仿宋" w:eastAsia="仿宋" w:hAnsi="仿宋" w:hint="eastAsia"/>
                <w:szCs w:val="21"/>
              </w:rPr>
              <w:t>亟需解决和攻克的突出问题，提出科研攻关需求</w:t>
            </w:r>
            <w:r w:rsidRPr="001B7519"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参与科研攻关，</w:t>
            </w:r>
            <w:r w:rsidRPr="001B7519">
              <w:rPr>
                <w:rFonts w:ascii="仿宋" w:eastAsia="仿宋" w:hAnsi="仿宋" w:hint="eastAsia"/>
                <w:szCs w:val="21"/>
              </w:rPr>
              <w:t>指导科技服务工作</w:t>
            </w:r>
            <w:r>
              <w:rPr>
                <w:rFonts w:ascii="仿宋" w:eastAsia="仿宋" w:hAnsi="仿宋" w:hint="eastAsia"/>
                <w:szCs w:val="21"/>
              </w:rPr>
              <w:t>及对</w:t>
            </w:r>
            <w:r w:rsidRPr="001B7519">
              <w:rPr>
                <w:rFonts w:ascii="仿宋" w:eastAsia="仿宋" w:hAnsi="仿宋" w:hint="eastAsia"/>
                <w:szCs w:val="21"/>
              </w:rPr>
              <w:t>主要对手</w:t>
            </w:r>
            <w:r>
              <w:rPr>
                <w:rFonts w:ascii="仿宋" w:eastAsia="仿宋" w:hAnsi="仿宋" w:hint="eastAsia"/>
                <w:szCs w:val="21"/>
              </w:rPr>
              <w:t>信息搜集、</w:t>
            </w:r>
            <w:r w:rsidRPr="001B7519">
              <w:rPr>
                <w:rFonts w:ascii="仿宋" w:eastAsia="仿宋" w:hAnsi="仿宋" w:hint="eastAsia"/>
                <w:szCs w:val="21"/>
              </w:rPr>
              <w:t>整理</w:t>
            </w:r>
            <w:r>
              <w:rPr>
                <w:rFonts w:ascii="仿宋" w:eastAsia="仿宋" w:hAnsi="仿宋" w:hint="eastAsia"/>
                <w:szCs w:val="21"/>
              </w:rPr>
              <w:t>和有效利用</w:t>
            </w:r>
            <w:r w:rsidRPr="001B7519">
              <w:rPr>
                <w:rFonts w:ascii="仿宋" w:eastAsia="仿宋" w:hAnsi="仿宋" w:hint="eastAsia"/>
                <w:szCs w:val="21"/>
              </w:rPr>
              <w:t>工作。</w:t>
            </w:r>
            <w:r>
              <w:rPr>
                <w:rFonts w:ascii="仿宋" w:eastAsia="仿宋" w:hAnsi="仿宋" w:hint="eastAsia"/>
                <w:szCs w:val="21"/>
              </w:rPr>
              <w:t>9.</w:t>
            </w:r>
            <w:r w:rsidRPr="001B7519">
              <w:rPr>
                <w:rFonts w:ascii="仿宋" w:eastAsia="仿宋" w:hAnsi="仿宋" w:hint="eastAsia"/>
                <w:szCs w:val="21"/>
              </w:rPr>
              <w:t>协助中心财务人员</w:t>
            </w:r>
            <w:r>
              <w:rPr>
                <w:rFonts w:ascii="仿宋" w:eastAsia="仿宋" w:hAnsi="仿宋" w:hint="eastAsia"/>
                <w:szCs w:val="21"/>
              </w:rPr>
              <w:t>及领队</w:t>
            </w:r>
            <w:r w:rsidRPr="001B7519">
              <w:rPr>
                <w:rFonts w:ascii="仿宋" w:eastAsia="仿宋" w:hAnsi="仿宋" w:hint="eastAsia"/>
                <w:szCs w:val="21"/>
              </w:rPr>
              <w:t>对国家</w:t>
            </w:r>
            <w:r>
              <w:rPr>
                <w:rFonts w:ascii="仿宋" w:eastAsia="仿宋" w:hAnsi="仿宋" w:hint="eastAsia"/>
                <w:szCs w:val="21"/>
              </w:rPr>
              <w:t>男队参赛相关</w:t>
            </w:r>
            <w:r w:rsidRPr="001B7519">
              <w:rPr>
                <w:rFonts w:ascii="仿宋" w:eastAsia="仿宋" w:hAnsi="仿宋" w:hint="eastAsia"/>
                <w:szCs w:val="21"/>
              </w:rPr>
              <w:t>费用使用情况进行</w:t>
            </w:r>
            <w:r>
              <w:rPr>
                <w:rFonts w:ascii="仿宋" w:eastAsia="仿宋" w:hAnsi="仿宋" w:hint="eastAsia"/>
                <w:szCs w:val="21"/>
              </w:rPr>
              <w:t>管理、</w:t>
            </w:r>
            <w:r w:rsidRPr="001B7519">
              <w:rPr>
                <w:rFonts w:ascii="仿宋" w:eastAsia="仿宋" w:hAnsi="仿宋" w:hint="eastAsia"/>
                <w:szCs w:val="21"/>
              </w:rPr>
              <w:t>审核</w:t>
            </w:r>
            <w:r>
              <w:rPr>
                <w:rFonts w:ascii="仿宋" w:eastAsia="仿宋" w:hAnsi="仿宋" w:hint="eastAsia"/>
                <w:szCs w:val="21"/>
              </w:rPr>
              <w:t>和报销</w:t>
            </w:r>
            <w:r w:rsidRPr="001B7519">
              <w:rPr>
                <w:rFonts w:ascii="仿宋" w:eastAsia="仿宋" w:hAnsi="仿宋" w:hint="eastAsia"/>
                <w:szCs w:val="21"/>
              </w:rPr>
              <w:t>；</w:t>
            </w:r>
            <w:r>
              <w:rPr>
                <w:rFonts w:ascii="仿宋" w:eastAsia="仿宋" w:hAnsi="仿宋" w:hint="eastAsia"/>
                <w:szCs w:val="21"/>
              </w:rPr>
              <w:t xml:space="preserve"> 10.</w:t>
            </w:r>
            <w:r w:rsidRPr="001B7519">
              <w:rPr>
                <w:rFonts w:ascii="仿宋" w:eastAsia="仿宋" w:hAnsi="仿宋" w:hint="eastAsia"/>
                <w:szCs w:val="21"/>
              </w:rPr>
              <w:t>完成中心领导交办的其它工作。</w:t>
            </w:r>
          </w:p>
        </w:tc>
      </w:tr>
      <w:tr w:rsidR="00EF4A73" w:rsidRPr="005137ED" w:rsidTr="00576C3E">
        <w:trPr>
          <w:cantSplit/>
        </w:trPr>
        <w:tc>
          <w:tcPr>
            <w:tcW w:w="747" w:type="dxa"/>
          </w:tcPr>
          <w:p w:rsidR="00EF4A73" w:rsidRPr="005137ED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  <w:p w:rsidR="00EF4A73" w:rsidRPr="005137ED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</w:t>
            </w: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队</w:t>
            </w: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主</w:t>
            </w:r>
          </w:p>
          <w:p w:rsidR="00EF4A73" w:rsidRPr="005137ED" w:rsidRDefault="00EF4A73" w:rsidP="00576C3E">
            <w:pPr>
              <w:spacing w:line="360" w:lineRule="auto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教</w:t>
            </w:r>
          </w:p>
          <w:p w:rsidR="00EF4A73" w:rsidRPr="005137ED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练</w:t>
            </w:r>
          </w:p>
        </w:tc>
        <w:tc>
          <w:tcPr>
            <w:tcW w:w="5529" w:type="dxa"/>
          </w:tcPr>
          <w:p w:rsidR="00EF4A73" w:rsidRPr="005137ED" w:rsidRDefault="00EF4A73" w:rsidP="00576C3E">
            <w:pPr>
              <w:contextualSpacing/>
              <w:mirrorIndents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.具有较高的政治素养和思想觉悟，</w:t>
            </w:r>
            <w:r w:rsidRPr="005137ED">
              <w:rPr>
                <w:rFonts w:ascii="仿宋" w:eastAsia="仿宋" w:hAnsi="仿宋" w:hint="eastAsia"/>
                <w:szCs w:val="21"/>
              </w:rPr>
              <w:t>爱岗敬业、身体健康、事业心强</w:t>
            </w:r>
            <w:r>
              <w:rPr>
                <w:rFonts w:ascii="仿宋" w:eastAsia="仿宋" w:hAnsi="仿宋" w:hint="eastAsia"/>
                <w:szCs w:val="21"/>
              </w:rPr>
              <w:t>，作风正派，办事公道，遵纪守法，服从领导</w:t>
            </w:r>
            <w:r w:rsidRPr="005137ED">
              <w:rPr>
                <w:rFonts w:ascii="仿宋" w:eastAsia="仿宋" w:hAnsi="仿宋" w:hint="eastAsia"/>
                <w:szCs w:val="21"/>
              </w:rPr>
              <w:t>。有大局意识，善于团结同志。2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5137ED">
              <w:rPr>
                <w:rFonts w:ascii="仿宋" w:eastAsia="仿宋" w:hAnsi="仿宋" w:hint="eastAsia"/>
                <w:szCs w:val="21"/>
              </w:rPr>
              <w:t>具有较强的组织、管理、协调、沟通</w:t>
            </w:r>
            <w:r>
              <w:rPr>
                <w:rFonts w:ascii="仿宋" w:eastAsia="仿宋" w:hAnsi="仿宋" w:hint="eastAsia"/>
                <w:szCs w:val="21"/>
              </w:rPr>
              <w:t>、交流</w:t>
            </w:r>
            <w:r w:rsidRPr="005137ED">
              <w:rPr>
                <w:rFonts w:ascii="仿宋" w:eastAsia="仿宋" w:hAnsi="仿宋" w:hint="eastAsia"/>
                <w:szCs w:val="21"/>
              </w:rPr>
              <w:t>能力。3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5137ED">
              <w:rPr>
                <w:rFonts w:ascii="仿宋" w:eastAsia="仿宋" w:hAnsi="仿宋" w:hint="eastAsia"/>
                <w:szCs w:val="21"/>
              </w:rPr>
              <w:t>较全面地了解世界</w:t>
            </w:r>
            <w:r>
              <w:rPr>
                <w:rFonts w:ascii="仿宋" w:eastAsia="仿宋" w:hAnsi="仿宋" w:hint="eastAsia"/>
                <w:szCs w:val="21"/>
              </w:rPr>
              <w:t>女子</w:t>
            </w:r>
            <w:r w:rsidRPr="005137ED">
              <w:rPr>
                <w:rFonts w:ascii="仿宋" w:eastAsia="仿宋" w:hAnsi="仿宋" w:hint="eastAsia"/>
                <w:szCs w:val="21"/>
              </w:rPr>
              <w:t>网球的发展趋势、先进理念、选手培养的规律特点</w:t>
            </w:r>
            <w:r>
              <w:rPr>
                <w:rFonts w:ascii="仿宋" w:eastAsia="仿宋" w:hAnsi="仿宋" w:hint="eastAsia"/>
                <w:szCs w:val="21"/>
              </w:rPr>
              <w:t>，善于学习研究，善于总结，具有较高的业务水平和开拓创新能力</w:t>
            </w:r>
            <w:r w:rsidRPr="005137ED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4.对不同阶段优秀运动员的训练方向具有较强的把握和指导能力。5.具备一定的英语交流和电脑操作能力</w:t>
            </w:r>
            <w:r w:rsidRPr="005137ED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6.从事教练工作5</w:t>
            </w:r>
            <w:r w:rsidRPr="005137ED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以上，有在国家队或省市网球队担任教练员的经历，具备大专以上学历和高级教练员以上（含高级教练员）专业技术职称，或具有中国网球协会高级教练员及以上等级培训合格证书</w:t>
            </w:r>
            <w:r w:rsidRPr="005137ED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7.</w:t>
            </w:r>
            <w:r w:rsidRPr="005137ED">
              <w:rPr>
                <w:rFonts w:ascii="仿宋" w:eastAsia="仿宋" w:hAnsi="仿宋" w:hint="eastAsia"/>
                <w:szCs w:val="21"/>
              </w:rPr>
              <w:t>有特殊贡献或能力突出的年轻教练员经教练委员会推荐可破格任用。</w:t>
            </w:r>
            <w:r>
              <w:rPr>
                <w:rFonts w:ascii="仿宋" w:eastAsia="仿宋" w:hAnsi="仿宋" w:hint="eastAsia"/>
                <w:szCs w:val="21"/>
              </w:rPr>
              <w:t>有成功执教优秀职业网球运动员工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作经历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的教练员优先任用。</w:t>
            </w:r>
          </w:p>
        </w:tc>
        <w:tc>
          <w:tcPr>
            <w:tcW w:w="8363" w:type="dxa"/>
          </w:tcPr>
          <w:p w:rsidR="00EF4A73" w:rsidRPr="005137ED" w:rsidRDefault="00EF4A73" w:rsidP="00576C3E">
            <w:pPr>
              <w:contextualSpacing/>
              <w:mirrorIndents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1.承担完成奥运会、亚运会、联合会杯等代表国家的重大参赛任务；2.</w:t>
            </w:r>
            <w:r w:rsidRPr="001B7519">
              <w:rPr>
                <w:rFonts w:ascii="仿宋" w:eastAsia="仿宋" w:hAnsi="仿宋" w:hint="eastAsia"/>
                <w:szCs w:val="21"/>
              </w:rPr>
              <w:t>负责国家</w:t>
            </w:r>
            <w:r>
              <w:rPr>
                <w:rFonts w:ascii="仿宋" w:eastAsia="仿宋" w:hAnsi="仿宋" w:hint="eastAsia"/>
                <w:szCs w:val="21"/>
              </w:rPr>
              <w:t>女</w:t>
            </w:r>
            <w:r w:rsidRPr="001B7519">
              <w:rPr>
                <w:rFonts w:ascii="仿宋" w:eastAsia="仿宋" w:hAnsi="仿宋" w:hint="eastAsia"/>
                <w:szCs w:val="21"/>
              </w:rPr>
              <w:t>队日常训练、比赛工作的组织协调与管理；配合领队开展思想政治工作，文化建设工作和日常行政管理工作。</w:t>
            </w:r>
            <w:r>
              <w:rPr>
                <w:rFonts w:ascii="仿宋" w:eastAsia="仿宋" w:hAnsi="仿宋" w:hint="eastAsia"/>
                <w:szCs w:val="21"/>
              </w:rPr>
              <w:t>3.</w:t>
            </w:r>
            <w:r w:rsidRPr="001B7519">
              <w:rPr>
                <w:rFonts w:ascii="仿宋" w:eastAsia="仿宋" w:hAnsi="仿宋" w:hint="eastAsia"/>
                <w:szCs w:val="21"/>
              </w:rPr>
              <w:t>负责按照队委会提出的国家</w:t>
            </w:r>
            <w:r>
              <w:rPr>
                <w:rFonts w:ascii="仿宋" w:eastAsia="仿宋" w:hAnsi="仿宋" w:hint="eastAsia"/>
                <w:szCs w:val="21"/>
              </w:rPr>
              <w:t>女队任务目标要求，拟定不同组别</w:t>
            </w:r>
            <w:r w:rsidRPr="001B7519">
              <w:rPr>
                <w:rFonts w:ascii="仿宋" w:eastAsia="仿宋" w:hAnsi="仿宋" w:hint="eastAsia"/>
                <w:szCs w:val="21"/>
              </w:rPr>
              <w:t>运动员整体训</w:t>
            </w:r>
            <w:r>
              <w:rPr>
                <w:rFonts w:ascii="仿宋" w:eastAsia="仿宋" w:hAnsi="仿宋" w:hint="eastAsia"/>
                <w:szCs w:val="21"/>
              </w:rPr>
              <w:t>练比赛的周期规划，提出各阶段训练比赛工作的原则和要求并组织指导</w:t>
            </w:r>
            <w:r w:rsidRPr="001B7519">
              <w:rPr>
                <w:rFonts w:ascii="仿宋" w:eastAsia="仿宋" w:hAnsi="仿宋" w:hint="eastAsia"/>
                <w:szCs w:val="21"/>
              </w:rPr>
              <w:t>实施。</w:t>
            </w:r>
            <w:r>
              <w:rPr>
                <w:rFonts w:ascii="仿宋" w:eastAsia="仿宋" w:hAnsi="仿宋" w:hint="eastAsia"/>
                <w:szCs w:val="21"/>
              </w:rPr>
              <w:t>4.</w:t>
            </w:r>
            <w:r w:rsidRPr="001B7519">
              <w:rPr>
                <w:rFonts w:ascii="仿宋" w:eastAsia="仿宋" w:hAnsi="仿宋" w:hint="eastAsia"/>
                <w:szCs w:val="21"/>
              </w:rPr>
              <w:t>负责审核上报国家</w:t>
            </w:r>
            <w:r>
              <w:rPr>
                <w:rFonts w:ascii="仿宋" w:eastAsia="仿宋" w:hAnsi="仿宋" w:hint="eastAsia"/>
                <w:szCs w:val="21"/>
              </w:rPr>
              <w:t>女队各组的周期规划、年度及阶段训练比赛计划并指导和组织不同组别的训练比赛工作</w:t>
            </w:r>
            <w:r w:rsidRPr="001B7519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5.</w:t>
            </w:r>
            <w:r w:rsidRPr="001B7519">
              <w:rPr>
                <w:rFonts w:ascii="仿宋" w:eastAsia="仿宋" w:hAnsi="仿宋" w:hint="eastAsia"/>
                <w:szCs w:val="21"/>
              </w:rPr>
              <w:t>根据中心相关规</w:t>
            </w:r>
            <w:r>
              <w:rPr>
                <w:rFonts w:ascii="仿宋" w:eastAsia="仿宋" w:hAnsi="仿宋" w:hint="eastAsia"/>
                <w:szCs w:val="21"/>
              </w:rPr>
              <w:t>定和政策，负责运动员、各岗位教练员（含外教）</w:t>
            </w:r>
            <w:r w:rsidRPr="001B7519">
              <w:rPr>
                <w:rFonts w:ascii="仿宋" w:eastAsia="仿宋" w:hAnsi="仿宋" w:hint="eastAsia"/>
                <w:szCs w:val="21"/>
              </w:rPr>
              <w:t>的提名推荐</w:t>
            </w:r>
            <w:r>
              <w:rPr>
                <w:rFonts w:ascii="仿宋" w:eastAsia="仿宋" w:hAnsi="仿宋" w:hint="eastAsia"/>
                <w:szCs w:val="21"/>
              </w:rPr>
              <w:t>；提出</w:t>
            </w:r>
            <w:r w:rsidRPr="001B7519">
              <w:rPr>
                <w:rFonts w:ascii="仿宋" w:eastAsia="仿宋" w:hAnsi="仿宋" w:hint="eastAsia"/>
                <w:szCs w:val="21"/>
              </w:rPr>
              <w:t>训练组合</w:t>
            </w:r>
            <w:r>
              <w:rPr>
                <w:rFonts w:ascii="仿宋" w:eastAsia="仿宋" w:hAnsi="仿宋" w:hint="eastAsia"/>
                <w:szCs w:val="21"/>
              </w:rPr>
              <w:t>和人员调整的</w:t>
            </w:r>
            <w:r w:rsidRPr="001B7519">
              <w:rPr>
                <w:rFonts w:ascii="仿宋" w:eastAsia="仿宋" w:hAnsi="仿宋" w:hint="eastAsia"/>
                <w:szCs w:val="21"/>
              </w:rPr>
              <w:t>建议方案；提出奥运会等重大比赛运动员、教练员组队建议方案，并报队委会审核。</w:t>
            </w:r>
            <w:r>
              <w:rPr>
                <w:rFonts w:ascii="仿宋" w:eastAsia="仿宋" w:hAnsi="仿宋" w:hint="eastAsia"/>
                <w:szCs w:val="21"/>
              </w:rPr>
              <w:t>6.负责组织国家女</w:t>
            </w:r>
            <w:r w:rsidRPr="001B7519">
              <w:rPr>
                <w:rFonts w:ascii="仿宋" w:eastAsia="仿宋" w:hAnsi="仿宋" w:hint="eastAsia"/>
                <w:szCs w:val="21"/>
              </w:rPr>
              <w:t>队业务学习和研讨活动；监督检查各岗位教练员履行岗位职责情况，根据中心相关规定和办法对主带教练实施考核。</w:t>
            </w:r>
            <w:r>
              <w:rPr>
                <w:rFonts w:ascii="仿宋" w:eastAsia="仿宋" w:hAnsi="仿宋" w:hint="eastAsia"/>
                <w:szCs w:val="21"/>
              </w:rPr>
              <w:t>7.</w:t>
            </w:r>
            <w:r w:rsidRPr="001B7519">
              <w:rPr>
                <w:rFonts w:ascii="仿宋" w:eastAsia="仿宋" w:hAnsi="仿宋" w:hint="eastAsia"/>
                <w:szCs w:val="21"/>
              </w:rPr>
              <w:t>及时召开训练和比赛工作总结会，对重大比赛及年度训练比赛工作做出书面总结，并</w:t>
            </w:r>
            <w:proofErr w:type="gramStart"/>
            <w:r w:rsidRPr="001B7519">
              <w:rPr>
                <w:rFonts w:ascii="仿宋" w:eastAsia="仿宋" w:hAnsi="仿宋" w:hint="eastAsia"/>
                <w:szCs w:val="21"/>
              </w:rPr>
              <w:t>报中心</w:t>
            </w:r>
            <w:proofErr w:type="gramEnd"/>
            <w:r w:rsidRPr="001B7519">
              <w:rPr>
                <w:rFonts w:ascii="仿宋" w:eastAsia="仿宋" w:hAnsi="仿宋" w:hint="eastAsia"/>
                <w:szCs w:val="21"/>
              </w:rPr>
              <w:t>备案。</w:t>
            </w:r>
            <w:r>
              <w:rPr>
                <w:rFonts w:ascii="仿宋" w:eastAsia="仿宋" w:hAnsi="仿宋" w:hint="eastAsia"/>
                <w:szCs w:val="21"/>
              </w:rPr>
              <w:t>8.</w:t>
            </w:r>
            <w:r w:rsidRPr="001B7519">
              <w:rPr>
                <w:rFonts w:ascii="仿宋" w:eastAsia="仿宋" w:hAnsi="仿宋" w:hint="eastAsia"/>
                <w:szCs w:val="21"/>
              </w:rPr>
              <w:t>负责提出</w:t>
            </w:r>
            <w:r>
              <w:rPr>
                <w:rFonts w:ascii="仿宋" w:eastAsia="仿宋" w:hAnsi="仿宋" w:hint="eastAsia"/>
                <w:szCs w:val="21"/>
              </w:rPr>
              <w:t>训练保障资源的</w:t>
            </w:r>
            <w:r w:rsidRPr="001B7519">
              <w:rPr>
                <w:rFonts w:ascii="仿宋" w:eastAsia="仿宋" w:hAnsi="仿宋" w:hint="eastAsia"/>
                <w:szCs w:val="21"/>
              </w:rPr>
              <w:t>使用需求，提出训练实践中</w:t>
            </w:r>
            <w:r>
              <w:rPr>
                <w:rFonts w:ascii="仿宋" w:eastAsia="仿宋" w:hAnsi="仿宋" w:hint="eastAsia"/>
                <w:szCs w:val="21"/>
              </w:rPr>
              <w:t>亟需解决和攻克的突出问题，提出科研攻关需求</w:t>
            </w:r>
            <w:r w:rsidRPr="001B7519"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参与科研攻关，</w:t>
            </w:r>
            <w:r w:rsidRPr="001B7519">
              <w:rPr>
                <w:rFonts w:ascii="仿宋" w:eastAsia="仿宋" w:hAnsi="仿宋" w:hint="eastAsia"/>
                <w:szCs w:val="21"/>
              </w:rPr>
              <w:t>指导科技服务工作</w:t>
            </w:r>
            <w:r>
              <w:rPr>
                <w:rFonts w:ascii="仿宋" w:eastAsia="仿宋" w:hAnsi="仿宋" w:hint="eastAsia"/>
                <w:szCs w:val="21"/>
              </w:rPr>
              <w:t>及对</w:t>
            </w:r>
            <w:r w:rsidRPr="001B7519">
              <w:rPr>
                <w:rFonts w:ascii="仿宋" w:eastAsia="仿宋" w:hAnsi="仿宋" w:hint="eastAsia"/>
                <w:szCs w:val="21"/>
              </w:rPr>
              <w:t>主要对手</w:t>
            </w:r>
            <w:r>
              <w:rPr>
                <w:rFonts w:ascii="仿宋" w:eastAsia="仿宋" w:hAnsi="仿宋" w:hint="eastAsia"/>
                <w:szCs w:val="21"/>
              </w:rPr>
              <w:t>信息搜集、</w:t>
            </w:r>
            <w:r w:rsidRPr="001B7519">
              <w:rPr>
                <w:rFonts w:ascii="仿宋" w:eastAsia="仿宋" w:hAnsi="仿宋" w:hint="eastAsia"/>
                <w:szCs w:val="21"/>
              </w:rPr>
              <w:t>整理</w:t>
            </w:r>
            <w:r>
              <w:rPr>
                <w:rFonts w:ascii="仿宋" w:eastAsia="仿宋" w:hAnsi="仿宋" w:hint="eastAsia"/>
                <w:szCs w:val="21"/>
              </w:rPr>
              <w:t>和有效利用</w:t>
            </w:r>
            <w:r w:rsidRPr="001B7519">
              <w:rPr>
                <w:rFonts w:ascii="仿宋" w:eastAsia="仿宋" w:hAnsi="仿宋" w:hint="eastAsia"/>
                <w:szCs w:val="21"/>
              </w:rPr>
              <w:t>工作。</w:t>
            </w:r>
            <w:r>
              <w:rPr>
                <w:rFonts w:ascii="仿宋" w:eastAsia="仿宋" w:hAnsi="仿宋" w:hint="eastAsia"/>
                <w:szCs w:val="21"/>
              </w:rPr>
              <w:t>9.</w:t>
            </w:r>
            <w:r w:rsidRPr="001B7519">
              <w:rPr>
                <w:rFonts w:ascii="仿宋" w:eastAsia="仿宋" w:hAnsi="仿宋" w:hint="eastAsia"/>
                <w:szCs w:val="21"/>
              </w:rPr>
              <w:t>协助中心财务人员</w:t>
            </w:r>
            <w:r>
              <w:rPr>
                <w:rFonts w:ascii="仿宋" w:eastAsia="仿宋" w:hAnsi="仿宋" w:hint="eastAsia"/>
                <w:szCs w:val="21"/>
              </w:rPr>
              <w:t>及领队</w:t>
            </w:r>
            <w:r w:rsidRPr="001B7519">
              <w:rPr>
                <w:rFonts w:ascii="仿宋" w:eastAsia="仿宋" w:hAnsi="仿宋" w:hint="eastAsia"/>
                <w:szCs w:val="21"/>
              </w:rPr>
              <w:t>对国家</w:t>
            </w:r>
            <w:r>
              <w:rPr>
                <w:rFonts w:ascii="仿宋" w:eastAsia="仿宋" w:hAnsi="仿宋" w:hint="eastAsia"/>
                <w:szCs w:val="21"/>
              </w:rPr>
              <w:t>女队</w:t>
            </w:r>
            <w:r w:rsidRPr="001B7519">
              <w:rPr>
                <w:rFonts w:ascii="仿宋" w:eastAsia="仿宋" w:hAnsi="仿宋" w:hint="eastAsia"/>
                <w:szCs w:val="21"/>
              </w:rPr>
              <w:t>参赛</w:t>
            </w:r>
            <w:r>
              <w:rPr>
                <w:rFonts w:ascii="仿宋" w:eastAsia="仿宋" w:hAnsi="仿宋" w:hint="eastAsia"/>
                <w:szCs w:val="21"/>
              </w:rPr>
              <w:t>相关</w:t>
            </w:r>
            <w:r w:rsidRPr="001B7519">
              <w:rPr>
                <w:rFonts w:ascii="仿宋" w:eastAsia="仿宋" w:hAnsi="仿宋" w:hint="eastAsia"/>
                <w:szCs w:val="21"/>
              </w:rPr>
              <w:t>费用使用情况进行</w:t>
            </w:r>
            <w:r>
              <w:rPr>
                <w:rFonts w:ascii="仿宋" w:eastAsia="仿宋" w:hAnsi="仿宋" w:hint="eastAsia"/>
                <w:szCs w:val="21"/>
              </w:rPr>
              <w:t>管理、</w:t>
            </w:r>
            <w:r w:rsidRPr="001B7519">
              <w:rPr>
                <w:rFonts w:ascii="仿宋" w:eastAsia="仿宋" w:hAnsi="仿宋" w:hint="eastAsia"/>
                <w:szCs w:val="21"/>
              </w:rPr>
              <w:t>审核</w:t>
            </w:r>
            <w:r>
              <w:rPr>
                <w:rFonts w:ascii="仿宋" w:eastAsia="仿宋" w:hAnsi="仿宋" w:hint="eastAsia"/>
                <w:szCs w:val="21"/>
              </w:rPr>
              <w:t>和报销</w:t>
            </w:r>
            <w:r w:rsidRPr="001B7519">
              <w:rPr>
                <w:rFonts w:ascii="仿宋" w:eastAsia="仿宋" w:hAnsi="仿宋" w:hint="eastAsia"/>
                <w:szCs w:val="21"/>
              </w:rPr>
              <w:t>；</w:t>
            </w:r>
            <w:r>
              <w:rPr>
                <w:rFonts w:ascii="仿宋" w:eastAsia="仿宋" w:hAnsi="仿宋" w:hint="eastAsia"/>
                <w:szCs w:val="21"/>
              </w:rPr>
              <w:t xml:space="preserve"> 10.</w:t>
            </w:r>
            <w:r w:rsidRPr="001B7519">
              <w:rPr>
                <w:rFonts w:ascii="仿宋" w:eastAsia="仿宋" w:hAnsi="仿宋" w:hint="eastAsia"/>
                <w:szCs w:val="21"/>
              </w:rPr>
              <w:t>完成中心领导交办的其它工作。</w:t>
            </w:r>
          </w:p>
        </w:tc>
      </w:tr>
      <w:tr w:rsidR="00EF4A73" w:rsidRPr="005137ED" w:rsidTr="00576C3E">
        <w:trPr>
          <w:cantSplit/>
          <w:trHeight w:val="1134"/>
        </w:trPr>
        <w:tc>
          <w:tcPr>
            <w:tcW w:w="747" w:type="dxa"/>
          </w:tcPr>
          <w:p w:rsidR="00EF4A73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  <w:p w:rsidR="00EF4A73" w:rsidRPr="005137ED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</w:p>
          <w:p w:rsidR="00EF4A73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</w:t>
            </w:r>
          </w:p>
          <w:p w:rsidR="00EF4A73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术</w:t>
            </w:r>
          </w:p>
          <w:p w:rsidR="00EF4A73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</w:p>
          <w:p w:rsidR="00EF4A73" w:rsidRPr="005137ED" w:rsidRDefault="00EF4A73" w:rsidP="00576C3E">
            <w:pPr>
              <w:spacing w:line="360" w:lineRule="auto"/>
              <w:ind w:leftChars="-50" w:left="-105" w:rightChars="-50" w:right="-105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练</w:t>
            </w:r>
          </w:p>
        </w:tc>
        <w:tc>
          <w:tcPr>
            <w:tcW w:w="5529" w:type="dxa"/>
          </w:tcPr>
          <w:p w:rsidR="00EF4A73" w:rsidRPr="005137ED" w:rsidRDefault="00EF4A73" w:rsidP="00576C3E">
            <w:pPr>
              <w:contextualSpacing/>
              <w:mirrorIndents/>
              <w:rPr>
                <w:rFonts w:ascii="仿宋" w:eastAsia="仿宋" w:hAnsi="仿宋"/>
                <w:szCs w:val="21"/>
              </w:rPr>
            </w:pPr>
            <w:r w:rsidRPr="005137ED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.具有较高的政治素养和思想觉悟，</w:t>
            </w:r>
            <w:r w:rsidRPr="005137ED">
              <w:rPr>
                <w:rFonts w:ascii="仿宋" w:eastAsia="仿宋" w:hAnsi="仿宋" w:hint="eastAsia"/>
                <w:szCs w:val="21"/>
              </w:rPr>
              <w:t>爱岗敬业、身体健康、事业心强</w:t>
            </w:r>
            <w:r>
              <w:rPr>
                <w:rFonts w:ascii="仿宋" w:eastAsia="仿宋" w:hAnsi="仿宋" w:hint="eastAsia"/>
                <w:szCs w:val="21"/>
              </w:rPr>
              <w:t>，作风正派，遵纪守法</w:t>
            </w:r>
            <w:r w:rsidRPr="005137ED">
              <w:rPr>
                <w:rFonts w:ascii="仿宋" w:eastAsia="仿宋" w:hAnsi="仿宋" w:hint="eastAsia"/>
                <w:szCs w:val="21"/>
              </w:rPr>
              <w:t>。有大局意识，善于团结同志。2</w:t>
            </w:r>
            <w:r>
              <w:rPr>
                <w:rFonts w:ascii="仿宋" w:eastAsia="仿宋" w:hAnsi="仿宋" w:hint="eastAsia"/>
                <w:szCs w:val="21"/>
              </w:rPr>
              <w:t>.具有较强的管理、</w:t>
            </w:r>
            <w:r w:rsidRPr="005137ED">
              <w:rPr>
                <w:rFonts w:ascii="仿宋" w:eastAsia="仿宋" w:hAnsi="仿宋" w:hint="eastAsia"/>
                <w:szCs w:val="21"/>
              </w:rPr>
              <w:t>沟通</w:t>
            </w:r>
            <w:r>
              <w:rPr>
                <w:rFonts w:ascii="仿宋" w:eastAsia="仿宋" w:hAnsi="仿宋" w:hint="eastAsia"/>
                <w:szCs w:val="21"/>
              </w:rPr>
              <w:t>、交流</w:t>
            </w:r>
            <w:r w:rsidRPr="005137ED">
              <w:rPr>
                <w:rFonts w:ascii="仿宋" w:eastAsia="仿宋" w:hAnsi="仿宋" w:hint="eastAsia"/>
                <w:szCs w:val="21"/>
              </w:rPr>
              <w:t>能力。3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5137ED">
              <w:rPr>
                <w:rFonts w:ascii="仿宋" w:eastAsia="仿宋" w:hAnsi="仿宋" w:hint="eastAsia"/>
                <w:szCs w:val="21"/>
              </w:rPr>
              <w:t>了解世界</w:t>
            </w:r>
            <w:r>
              <w:rPr>
                <w:rFonts w:ascii="仿宋" w:eastAsia="仿宋" w:hAnsi="仿宋" w:hint="eastAsia"/>
                <w:szCs w:val="21"/>
              </w:rPr>
              <w:t>网球的发展趋势、先进理念，具备较强的训练组织、操作和动手能力。</w:t>
            </w:r>
            <w:r w:rsidRPr="005137ED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.具备一定的英语交流和电脑操作能力</w:t>
            </w:r>
            <w:r w:rsidRPr="005137ED">
              <w:rPr>
                <w:rFonts w:ascii="仿宋" w:eastAsia="仿宋" w:hAnsi="仿宋" w:hint="eastAsia"/>
                <w:szCs w:val="21"/>
              </w:rPr>
              <w:t>。5</w:t>
            </w:r>
            <w:r>
              <w:rPr>
                <w:rFonts w:ascii="仿宋" w:eastAsia="仿宋" w:hAnsi="仿宋" w:hint="eastAsia"/>
                <w:szCs w:val="21"/>
              </w:rPr>
              <w:t>. 年龄原则上45周岁以下，从事教练工作5</w:t>
            </w:r>
            <w:r w:rsidRPr="005137ED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以上，有在国家队或省市网球队或高水平网球俱乐部担任教练员的经历，具备中级教练员以上（含中级教练员）专业技术职务，或具有中国网球协会高级教练员及以上等级培训合格证书</w:t>
            </w:r>
            <w:r w:rsidRPr="005137ED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6.有成功执教优秀职业网球运动员工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作经历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的教练员优先任用。</w:t>
            </w:r>
            <w:r w:rsidRPr="005137ED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8363" w:type="dxa"/>
          </w:tcPr>
          <w:p w:rsidR="00EF4A73" w:rsidRDefault="00EF4A73" w:rsidP="00576C3E">
            <w:pPr>
              <w:rPr>
                <w:rFonts w:ascii="仿宋" w:eastAsia="仿宋" w:hAnsi="仿宋"/>
                <w:szCs w:val="21"/>
              </w:rPr>
            </w:pPr>
            <w:r w:rsidRPr="007D6E8E">
              <w:rPr>
                <w:rFonts w:ascii="仿宋" w:eastAsia="仿宋" w:hAnsi="仿宋" w:hint="eastAsia"/>
                <w:szCs w:val="21"/>
              </w:rPr>
              <w:t>1.按照</w:t>
            </w:r>
            <w:r>
              <w:rPr>
                <w:rFonts w:ascii="仿宋" w:eastAsia="仿宋" w:hAnsi="仿宋" w:hint="eastAsia"/>
                <w:szCs w:val="21"/>
              </w:rPr>
              <w:t>主</w:t>
            </w:r>
            <w:r w:rsidRPr="007D6E8E">
              <w:rPr>
                <w:rFonts w:ascii="仿宋" w:eastAsia="仿宋" w:hAnsi="仿宋" w:hint="eastAsia"/>
                <w:szCs w:val="21"/>
              </w:rPr>
              <w:t>教练提出的对训练</w:t>
            </w:r>
            <w:r>
              <w:rPr>
                <w:rFonts w:ascii="仿宋" w:eastAsia="仿宋" w:hAnsi="仿宋" w:hint="eastAsia"/>
                <w:szCs w:val="21"/>
              </w:rPr>
              <w:t>参赛工作的整体要求，结合所执教运动员</w:t>
            </w:r>
            <w:r w:rsidRPr="007D6E8E">
              <w:rPr>
                <w:rFonts w:ascii="仿宋" w:eastAsia="仿宋" w:hAnsi="仿宋" w:hint="eastAsia"/>
                <w:szCs w:val="21"/>
              </w:rPr>
              <w:t>的实际情况</w:t>
            </w:r>
            <w:r>
              <w:rPr>
                <w:rFonts w:ascii="仿宋" w:eastAsia="仿宋" w:hAnsi="仿宋" w:hint="eastAsia"/>
                <w:szCs w:val="21"/>
              </w:rPr>
              <w:t>，确定各阶段训练参赛目标和要求，制定相应的训练和参赛计划，在主</w:t>
            </w:r>
            <w:r w:rsidRPr="007D6E8E">
              <w:rPr>
                <w:rFonts w:ascii="仿宋" w:eastAsia="仿宋" w:hAnsi="仿宋" w:hint="eastAsia"/>
                <w:szCs w:val="21"/>
              </w:rPr>
              <w:t>教练</w:t>
            </w:r>
            <w:r>
              <w:rPr>
                <w:rFonts w:ascii="仿宋" w:eastAsia="仿宋" w:hAnsi="仿宋" w:hint="eastAsia"/>
                <w:szCs w:val="21"/>
              </w:rPr>
              <w:t>的指导下</w:t>
            </w:r>
            <w:r w:rsidRPr="007D6E8E">
              <w:rPr>
                <w:rFonts w:ascii="仿宋" w:eastAsia="仿宋" w:hAnsi="仿宋" w:hint="eastAsia"/>
                <w:szCs w:val="21"/>
              </w:rPr>
              <w:t>组织实施。2.及时总结训</w:t>
            </w:r>
            <w:r>
              <w:rPr>
                <w:rFonts w:ascii="仿宋" w:eastAsia="仿宋" w:hAnsi="仿宋" w:hint="eastAsia"/>
                <w:szCs w:val="21"/>
              </w:rPr>
              <w:t>练和参赛的实施效果，对训练和比赛中出现的主要问题及时反馈给主</w:t>
            </w:r>
            <w:r w:rsidRPr="007D6E8E">
              <w:rPr>
                <w:rFonts w:ascii="仿宋" w:eastAsia="仿宋" w:hAnsi="仿宋" w:hint="eastAsia"/>
                <w:szCs w:val="21"/>
              </w:rPr>
              <w:t>教练，共同研究解决方案。</w:t>
            </w:r>
            <w:r>
              <w:rPr>
                <w:rFonts w:ascii="仿宋" w:eastAsia="仿宋" w:hAnsi="仿宋" w:hint="eastAsia"/>
                <w:szCs w:val="21"/>
              </w:rPr>
              <w:t>3.</w:t>
            </w:r>
            <w:r w:rsidRPr="007D6E8E">
              <w:rPr>
                <w:rFonts w:ascii="仿宋" w:eastAsia="仿宋" w:hAnsi="仿宋" w:hint="eastAsia"/>
                <w:szCs w:val="21"/>
              </w:rPr>
              <w:t>负责比赛期间针对性训练计划的制定和实施。</w:t>
            </w:r>
            <w:r>
              <w:rPr>
                <w:rFonts w:ascii="仿宋" w:eastAsia="仿宋" w:hAnsi="仿宋" w:hint="eastAsia"/>
                <w:szCs w:val="21"/>
              </w:rPr>
              <w:t>做好赛前准备，赛后总结，赛中数据</w:t>
            </w:r>
            <w:r w:rsidRPr="007D6E8E">
              <w:rPr>
                <w:rFonts w:ascii="仿宋" w:eastAsia="仿宋" w:hAnsi="仿宋" w:hint="eastAsia"/>
                <w:szCs w:val="21"/>
              </w:rPr>
              <w:t>技术统计和分析</w:t>
            </w:r>
            <w:r>
              <w:rPr>
                <w:rFonts w:ascii="仿宋" w:eastAsia="仿宋" w:hAnsi="仿宋" w:hint="eastAsia"/>
                <w:szCs w:val="21"/>
              </w:rPr>
              <w:t>利用</w:t>
            </w:r>
            <w:r w:rsidRPr="007D6E8E">
              <w:rPr>
                <w:rFonts w:ascii="仿宋" w:eastAsia="仿宋" w:hAnsi="仿宋" w:hint="eastAsia"/>
                <w:szCs w:val="21"/>
              </w:rPr>
              <w:t>工作。</w:t>
            </w:r>
            <w:r>
              <w:rPr>
                <w:rFonts w:ascii="仿宋" w:eastAsia="仿宋" w:hAnsi="仿宋" w:hint="eastAsia"/>
                <w:szCs w:val="21"/>
              </w:rPr>
              <w:t>4.负责所执教</w:t>
            </w:r>
            <w:r w:rsidRPr="007D6E8E">
              <w:rPr>
                <w:rFonts w:ascii="仿宋" w:eastAsia="仿宋" w:hAnsi="仿宋" w:hint="eastAsia"/>
                <w:szCs w:val="21"/>
              </w:rPr>
              <w:t>运动员</w:t>
            </w:r>
            <w:r>
              <w:rPr>
                <w:rFonts w:ascii="仿宋" w:eastAsia="仿宋" w:hAnsi="仿宋" w:hint="eastAsia"/>
                <w:szCs w:val="21"/>
              </w:rPr>
              <w:t>参赛</w:t>
            </w:r>
            <w:r w:rsidRPr="007D6E8E">
              <w:rPr>
                <w:rFonts w:ascii="仿宋" w:eastAsia="仿宋" w:hAnsi="仿宋" w:hint="eastAsia"/>
                <w:szCs w:val="21"/>
              </w:rPr>
              <w:t>报名</w:t>
            </w:r>
            <w:r>
              <w:rPr>
                <w:rFonts w:ascii="仿宋" w:eastAsia="仿宋" w:hAnsi="仿宋" w:hint="eastAsia"/>
                <w:szCs w:val="21"/>
              </w:rPr>
              <w:t>和</w:t>
            </w:r>
            <w:r w:rsidRPr="007D6E8E">
              <w:rPr>
                <w:rFonts w:ascii="仿宋" w:eastAsia="仿宋" w:hAnsi="仿宋" w:hint="eastAsia"/>
                <w:szCs w:val="21"/>
              </w:rPr>
              <w:t>取消报名工作，协助运动员安排好参赛旅行</w:t>
            </w:r>
            <w:r>
              <w:rPr>
                <w:rFonts w:ascii="仿宋" w:eastAsia="仿宋" w:hAnsi="仿宋" w:hint="eastAsia"/>
                <w:szCs w:val="21"/>
              </w:rPr>
              <w:t>中的相关</w:t>
            </w:r>
            <w:r w:rsidRPr="007D6E8E">
              <w:rPr>
                <w:rFonts w:ascii="仿宋" w:eastAsia="仿宋" w:hAnsi="仿宋" w:hint="eastAsia"/>
                <w:szCs w:val="21"/>
              </w:rPr>
              <w:t>事务。</w:t>
            </w:r>
            <w:r>
              <w:rPr>
                <w:rFonts w:ascii="仿宋" w:eastAsia="仿宋" w:hAnsi="仿宋" w:hint="eastAsia"/>
                <w:szCs w:val="21"/>
              </w:rPr>
              <w:t>5.</w:t>
            </w:r>
            <w:r w:rsidRPr="007D6E8E">
              <w:rPr>
                <w:rFonts w:ascii="仿宋" w:eastAsia="仿宋" w:hAnsi="仿宋" w:hint="eastAsia"/>
                <w:szCs w:val="21"/>
              </w:rPr>
              <w:t>做好阶段和年度训练参赛工作的书面总结</w:t>
            </w:r>
            <w:r>
              <w:rPr>
                <w:rFonts w:ascii="仿宋" w:eastAsia="仿宋" w:hAnsi="仿宋" w:hint="eastAsia"/>
                <w:szCs w:val="21"/>
              </w:rPr>
              <w:t>，按要求上报主</w:t>
            </w:r>
            <w:r w:rsidRPr="007D6E8E">
              <w:rPr>
                <w:rFonts w:ascii="仿宋" w:eastAsia="仿宋" w:hAnsi="仿宋" w:hint="eastAsia"/>
                <w:szCs w:val="21"/>
              </w:rPr>
              <w:t>教练。</w:t>
            </w:r>
            <w:r>
              <w:rPr>
                <w:rFonts w:ascii="仿宋" w:eastAsia="仿宋" w:hAnsi="仿宋" w:hint="eastAsia"/>
                <w:szCs w:val="21"/>
              </w:rPr>
              <w:t>6.按照国家队</w:t>
            </w:r>
            <w:r w:rsidRPr="007D6E8E">
              <w:rPr>
                <w:rFonts w:ascii="仿宋" w:eastAsia="仿宋" w:hAnsi="仿宋" w:hint="eastAsia"/>
                <w:szCs w:val="21"/>
              </w:rPr>
              <w:t>倡导的思想、</w:t>
            </w:r>
            <w:r>
              <w:rPr>
                <w:rFonts w:ascii="仿宋" w:eastAsia="仿宋" w:hAnsi="仿宋" w:hint="eastAsia"/>
                <w:szCs w:val="21"/>
              </w:rPr>
              <w:t>文化建设方向，细致、耐心、艺术地做好所执教</w:t>
            </w:r>
            <w:r w:rsidRPr="007D6E8E">
              <w:rPr>
                <w:rFonts w:ascii="仿宋" w:eastAsia="仿宋" w:hAnsi="仿宋" w:hint="eastAsia"/>
                <w:szCs w:val="21"/>
              </w:rPr>
              <w:t>运动员的思想工作。</w:t>
            </w:r>
            <w:r>
              <w:rPr>
                <w:rFonts w:ascii="仿宋" w:eastAsia="仿宋" w:hAnsi="仿宋" w:hint="eastAsia"/>
                <w:szCs w:val="21"/>
              </w:rPr>
              <w:t>主动</w:t>
            </w:r>
            <w:r w:rsidRPr="007D6E8E">
              <w:rPr>
                <w:rFonts w:ascii="仿宋" w:eastAsia="仿宋" w:hAnsi="仿宋" w:hint="eastAsia"/>
                <w:szCs w:val="21"/>
              </w:rPr>
              <w:t>与运动员进行沟通，对运动员思想、生活中出现的不良倾向要</w:t>
            </w:r>
            <w:r>
              <w:rPr>
                <w:rFonts w:ascii="仿宋" w:eastAsia="仿宋" w:hAnsi="仿宋" w:hint="eastAsia"/>
                <w:szCs w:val="21"/>
              </w:rPr>
              <w:t>及时发现并加以正确引导，对于性质较严重的错误，要严肃批评并报告主</w:t>
            </w:r>
            <w:r w:rsidRPr="007D6E8E">
              <w:rPr>
                <w:rFonts w:ascii="仿宋" w:eastAsia="仿宋" w:hAnsi="仿宋" w:hint="eastAsia"/>
                <w:szCs w:val="21"/>
              </w:rPr>
              <w:t>教练和领队。</w:t>
            </w:r>
          </w:p>
          <w:p w:rsidR="00EF4A73" w:rsidRPr="00C27719" w:rsidRDefault="00EF4A73" w:rsidP="00576C3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7.及时向主</w:t>
            </w:r>
            <w:r w:rsidRPr="007D6E8E">
              <w:rPr>
                <w:rFonts w:ascii="仿宋" w:eastAsia="仿宋" w:hAnsi="仿宋" w:hint="eastAsia"/>
                <w:szCs w:val="21"/>
              </w:rPr>
              <w:t>教练和领队报告运动员训练、比赛和生活上遇到的各种问题和思想动态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7D6E8E">
              <w:rPr>
                <w:rFonts w:ascii="仿宋" w:eastAsia="仿宋" w:hAnsi="仿宋" w:hint="eastAsia"/>
                <w:szCs w:val="21"/>
              </w:rPr>
              <w:t>认真批改所</w:t>
            </w:r>
            <w:r>
              <w:rPr>
                <w:rFonts w:ascii="仿宋" w:eastAsia="仿宋" w:hAnsi="仿宋" w:hint="eastAsia"/>
                <w:szCs w:val="21"/>
              </w:rPr>
              <w:t>执教</w:t>
            </w:r>
            <w:r w:rsidRPr="007D6E8E">
              <w:rPr>
                <w:rFonts w:ascii="仿宋" w:eastAsia="仿宋" w:hAnsi="仿宋" w:hint="eastAsia"/>
                <w:szCs w:val="21"/>
              </w:rPr>
              <w:t>运动员的训练、比赛日记。</w:t>
            </w:r>
            <w:r>
              <w:rPr>
                <w:rFonts w:ascii="仿宋" w:eastAsia="仿宋" w:hAnsi="仿宋" w:hint="eastAsia"/>
                <w:szCs w:val="21"/>
              </w:rPr>
              <w:t>8.动态了解和掌握运动员的身体状况和伤病情况，及时向主教练和相关保障人员</w:t>
            </w:r>
            <w:r w:rsidRPr="007D6E8E">
              <w:rPr>
                <w:rFonts w:ascii="仿宋" w:eastAsia="仿宋" w:hAnsi="仿宋" w:hint="eastAsia"/>
                <w:szCs w:val="21"/>
              </w:rPr>
              <w:t>沟通</w:t>
            </w:r>
            <w:r>
              <w:rPr>
                <w:rFonts w:ascii="仿宋" w:eastAsia="仿宋" w:hAnsi="仿宋" w:hint="eastAsia"/>
                <w:szCs w:val="21"/>
              </w:rPr>
              <w:t>交流相关情况</w:t>
            </w:r>
            <w:r w:rsidRPr="007D6E8E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9.</w:t>
            </w:r>
            <w:r w:rsidRPr="007D6E8E">
              <w:rPr>
                <w:rFonts w:ascii="仿宋" w:eastAsia="仿宋" w:hAnsi="仿宋" w:hint="eastAsia"/>
                <w:szCs w:val="21"/>
              </w:rPr>
              <w:t>按照</w:t>
            </w:r>
            <w:r>
              <w:rPr>
                <w:rFonts w:ascii="仿宋" w:eastAsia="仿宋" w:hAnsi="仿宋" w:hint="eastAsia"/>
                <w:szCs w:val="21"/>
              </w:rPr>
              <w:t>主</w:t>
            </w:r>
            <w:r w:rsidRPr="007D6E8E">
              <w:rPr>
                <w:rFonts w:ascii="仿宋" w:eastAsia="仿宋" w:hAnsi="仿宋" w:hint="eastAsia"/>
                <w:szCs w:val="21"/>
              </w:rPr>
              <w:t>教练的安排，积极参加相关业务学习和研讨，不断加强对网球项目发展趋势、训练、比赛、制胜规律的研究和探索，结合所带运动员特点，创新训练方法和手段。</w:t>
            </w:r>
            <w:r>
              <w:rPr>
                <w:rFonts w:ascii="仿宋" w:eastAsia="仿宋" w:hAnsi="仿宋" w:hint="eastAsia"/>
                <w:szCs w:val="21"/>
              </w:rPr>
              <w:t>10.</w:t>
            </w:r>
            <w:r w:rsidRPr="007D6E8E">
              <w:rPr>
                <w:rFonts w:ascii="仿宋" w:eastAsia="仿宋" w:hAnsi="仿宋" w:hint="eastAsia"/>
                <w:szCs w:val="21"/>
              </w:rPr>
              <w:t>与科技保障人员一道，积极参与国家队科研攻关和科技服务工作。</w:t>
            </w:r>
            <w:r>
              <w:rPr>
                <w:rFonts w:ascii="仿宋" w:eastAsia="仿宋" w:hAnsi="仿宋" w:hint="eastAsia"/>
                <w:szCs w:val="21"/>
              </w:rPr>
              <w:t>11.</w:t>
            </w:r>
            <w:r w:rsidRPr="007D6E8E">
              <w:rPr>
                <w:rFonts w:ascii="仿宋" w:eastAsia="仿宋" w:hAnsi="仿宋" w:hint="eastAsia"/>
                <w:szCs w:val="21"/>
              </w:rPr>
              <w:t>结合自身执教体会，按年度完成1篇高水平业务论文。</w:t>
            </w:r>
            <w:r>
              <w:rPr>
                <w:rFonts w:ascii="仿宋" w:eastAsia="仿宋" w:hAnsi="仿宋" w:hint="eastAsia"/>
                <w:szCs w:val="21"/>
              </w:rPr>
              <w:t>12.按照中心财务规定，负责相关参赛经费管理使用和报销工作。13.</w:t>
            </w:r>
            <w:r w:rsidRPr="00C27719">
              <w:rPr>
                <w:rFonts w:ascii="仿宋" w:eastAsia="仿宋" w:hAnsi="仿宋" w:hint="eastAsia"/>
                <w:szCs w:val="21"/>
              </w:rPr>
              <w:t>根据工作需要，服从中心和主教练安排，加强与其它教练员、科技保障人员的团结协作。</w:t>
            </w:r>
          </w:p>
        </w:tc>
      </w:tr>
    </w:tbl>
    <w:p w:rsidR="00EF4A73" w:rsidRDefault="00EF4A73" w:rsidP="00EF4A73">
      <w:pPr>
        <w:spacing w:line="360" w:lineRule="auto"/>
        <w:contextualSpacing/>
        <w:mirrorIndents/>
        <w:rPr>
          <w:rFonts w:ascii="仿宋" w:eastAsia="仿宋" w:hAnsi="仿宋"/>
          <w:sz w:val="32"/>
          <w:szCs w:val="32"/>
        </w:rPr>
      </w:pPr>
    </w:p>
    <w:p w:rsidR="00EF4A73" w:rsidRDefault="00EF4A73" w:rsidP="00EF4A73">
      <w:pPr>
        <w:spacing w:line="360" w:lineRule="auto"/>
        <w:contextualSpacing/>
        <w:mirrorIndents/>
        <w:rPr>
          <w:rFonts w:ascii="仿宋" w:eastAsia="仿宋" w:hAnsi="仿宋"/>
          <w:sz w:val="32"/>
          <w:szCs w:val="32"/>
        </w:rPr>
      </w:pPr>
    </w:p>
    <w:p w:rsidR="00EF4A73" w:rsidRDefault="00EF4A73" w:rsidP="00EF4A73">
      <w:pPr>
        <w:spacing w:line="360" w:lineRule="auto"/>
        <w:contextualSpacing/>
        <w:mirrorIndents/>
        <w:rPr>
          <w:rFonts w:ascii="仿宋" w:eastAsia="仿宋" w:hAnsi="仿宋"/>
          <w:sz w:val="32"/>
          <w:szCs w:val="32"/>
        </w:rPr>
      </w:pPr>
    </w:p>
    <w:p w:rsidR="003A126E" w:rsidRPr="00EF4A73" w:rsidRDefault="003A126E"/>
    <w:sectPr w:rsidR="003A126E" w:rsidRPr="00EF4A73" w:rsidSect="00EF4A73">
      <w:pgSz w:w="16838" w:h="11906" w:orient="landscape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55" w:rsidRDefault="00697355" w:rsidP="00EF4A73">
      <w:r>
        <w:separator/>
      </w:r>
    </w:p>
  </w:endnote>
  <w:endnote w:type="continuationSeparator" w:id="0">
    <w:p w:rsidR="00697355" w:rsidRDefault="00697355" w:rsidP="00EF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55" w:rsidRDefault="00697355" w:rsidP="00EF4A73">
      <w:r>
        <w:separator/>
      </w:r>
    </w:p>
  </w:footnote>
  <w:footnote w:type="continuationSeparator" w:id="0">
    <w:p w:rsidR="00697355" w:rsidRDefault="00697355" w:rsidP="00EF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71"/>
    <w:rsid w:val="003A126E"/>
    <w:rsid w:val="00697355"/>
    <w:rsid w:val="00C35A71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胡亚斌</dc:creator>
  <cp:keywords/>
  <dc:description/>
  <cp:lastModifiedBy>胡亚斌</cp:lastModifiedBy>
  <cp:revision>2</cp:revision>
  <dcterms:created xsi:type="dcterms:W3CDTF">2013-08-29T07:46:00Z</dcterms:created>
  <dcterms:modified xsi:type="dcterms:W3CDTF">2013-08-29T07:46:00Z</dcterms:modified>
</cp:coreProperties>
</file>