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2019年全国快乐体操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赛（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北京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站）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竞赛规程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一、竞赛时间和地点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2019年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--9月14日  海淀体育中心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二、竞赛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日程</w:t>
      </w:r>
    </w:p>
    <w:tbl>
      <w:tblPr>
        <w:tblStyle w:val="4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735"/>
        <w:gridCol w:w="2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日（周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14:00-14:15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14:15-14:45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领队会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14:45-15:30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64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裁判员会议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15:30-16:00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领取材料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日（周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8:00-8:30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开幕式彩排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8:30-9:00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开幕式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9:00-10:00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第一场比赛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10:00-11:00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第二场比赛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11:00-12:00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第三场比赛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12:00-12:30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颁奖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4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trike/>
                <w:dstrike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/>
                <w:dstrike w:val="0"/>
                <w:color w:val="FF0000"/>
                <w:sz w:val="28"/>
                <w:szCs w:val="28"/>
                <w:lang w:val="en-US" w:eastAsia="zh-CN"/>
              </w:rPr>
              <w:t>12:30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trike/>
                <w:dstrike w:val="0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trike/>
                <w:dstrike w:val="0"/>
                <w:color w:val="FF0000"/>
                <w:sz w:val="28"/>
                <w:szCs w:val="28"/>
              </w:rPr>
              <w:t>离会</w:t>
            </w: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注:根据实际报名情况，比赛日程可做调整。报名结束后将公布最终日程。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参加单位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幼儿园、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小学、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俱乐部、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少年宫、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培训机构等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均可参加比赛。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竞赛项目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接力通关赛、器械比赛、快乐自由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体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、趣味通关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参加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办法</w:t>
      </w:r>
    </w:p>
    <w:p>
      <w:pPr>
        <w:spacing w:line="360" w:lineRule="auto"/>
        <w:ind w:firstLine="64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（一）参赛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组别（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凭学籍卡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幼儿组、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小学组；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参加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人数 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bookmarkStart w:id="0" w:name="page1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1、分站赛现场参与人数不少200名。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各参赛单位报领队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名、教练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2-3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名、保育员或保健医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名。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、竞赛办法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</w:p>
    <w:p>
      <w:pPr>
        <w:spacing w:line="360" w:lineRule="auto"/>
        <w:ind w:firstLine="640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 xml:space="preserve">接力通关赛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分为男子团体、女子团体、混合团体，男子团体由4名男队员组成，女子团体由4名女队员组成，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混合团体由男女4名队员组成。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每名参赛运动员限报一个组别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、比赛内容：平衡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木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跳箱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穿越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海绵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攀岩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板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、钻爬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拱桥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、绕桩、冲刺。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、评分：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四人一组的团体赛，用时最短，名次列前。</w:t>
      </w:r>
    </w:p>
    <w:p>
      <w:pPr>
        <w:numPr>
          <w:ilvl w:val="0"/>
          <w:numId w:val="1"/>
        </w:numPr>
        <w:spacing w:line="360" w:lineRule="auto"/>
        <w:ind w:left="640" w:leftChars="0" w:firstLine="0" w:firstLineChars="0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 xml:space="preserve">器械比赛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分为男子团体、女子团体、混合团体，男子团体由4名男队员组成，女子团体由4名女队员组成。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混合团体由男女4名队员组成。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每名参赛队员限报一个级别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2、器械比赛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以20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年国家体育总局体操运动管理中心颁布的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《全国快乐体操等级锻炼标准》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比赛内容。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、评分：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四人一组的团体赛，团体成绩相加高者，名次列前。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（三）快乐自由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体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操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场地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12 米×12 米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人组成，性别不限。每个单位限报两队。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、比赛内容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（1）参赛队伍将规定动作（见附件 1）用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徒手动作、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舞蹈动作、队形变化等形式串联起来编入成套进行比赛。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（2）规定动作要求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 幼儿组：A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 部分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2个动作，一共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4个动作进行自编成套。</w:t>
      </w:r>
    </w:p>
    <w:p>
      <w:pPr>
        <w:spacing w:line="360" w:lineRule="auto"/>
        <w:ind w:right="-94" w:righ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 小学组：A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 部分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3个动作，一共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6个动作进行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编成套。</w:t>
      </w:r>
    </w:p>
    <w:p>
      <w:pPr>
        <w:spacing w:line="360" w:lineRule="auto"/>
        <w:ind w:right="84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（3）成套动作可以徒手，也可以使用轻器械。</w:t>
      </w:r>
    </w:p>
    <w:p>
      <w:pPr>
        <w:spacing w:line="360" w:lineRule="auto"/>
        <w:ind w:right="18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（4）成套音乐自配，允许配有歌词，需符合年龄特点、节奏明快、旋律优美，体现积极向上、时尚活力的精神风貌。音乐应与成套动作配合协调。</w:t>
      </w:r>
    </w:p>
    <w:p>
      <w:pPr>
        <w:spacing w:line="360" w:lineRule="auto"/>
        <w:ind w:right="18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（5）比赛服装任选，需符合幼儿特点、美观得体、与成套内容搭配和谐。</w:t>
      </w:r>
    </w:p>
    <w:p>
      <w:pPr>
        <w:spacing w:line="360" w:lineRule="auto"/>
        <w:ind w:right="18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（6）比赛出场顺序由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竞赛处排序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决定。</w:t>
      </w:r>
    </w:p>
    <w:p>
      <w:pPr>
        <w:spacing w:line="360" w:lineRule="auto"/>
        <w:ind w:right="6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（7）比赛成绩以成套动作最后得分的高低作为评定名次的依据，成绩优者名次列前；如成绩相同，则以技术分有效分中分高者成绩列前；如仍相同，则以所有技术分中分高者成绩列前。</w:t>
      </w:r>
    </w:p>
    <w:p>
      <w:pPr>
        <w:spacing w:line="360" w:lineRule="auto"/>
        <w:ind w:right="204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、规定动作自编成套的要求</w:t>
      </w:r>
    </w:p>
    <w:p>
      <w:pPr>
        <w:numPr>
          <w:ilvl w:val="0"/>
          <w:numId w:val="0"/>
        </w:numPr>
        <w:spacing w:line="360" w:lineRule="auto"/>
        <w:ind w:right="60" w:rightChars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成套时间：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秒—1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 秒。计时将从运动员开始成套第一个动作的时候开始计时。当运动员结束最后一个姿势时候，计时中止。动作必须和音乐一起结束。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队形变化：不得少于 4 次。</w:t>
      </w:r>
    </w:p>
    <w:p>
      <w:pPr>
        <w:spacing w:line="360" w:lineRule="auto"/>
        <w:ind w:left="50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附件 1：成套中规定动作的要求（共分 A、B 类）</w:t>
      </w:r>
    </w:p>
    <w:tbl>
      <w:tblPr>
        <w:tblStyle w:val="4"/>
        <w:tblW w:w="8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160"/>
        <w:gridCol w:w="860"/>
        <w:gridCol w:w="3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序号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36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A 类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序号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62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B 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前滚翻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6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肩背倒立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左右腿踢腿（前、后、侧）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85"/>
                <w:sz w:val="28"/>
                <w:szCs w:val="28"/>
              </w:rPr>
              <w:t>各 2 次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7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地上滚动动作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</w:rPr>
              <w:t>至少 2 次以上连接的小跳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8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双足起踵走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身体波浪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9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跑跳步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3"/>
                <w:sz w:val="28"/>
                <w:szCs w:val="28"/>
              </w:rPr>
              <w:t>碎步转体 360 度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10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8"/>
                <w:szCs w:val="28"/>
              </w:rPr>
              <w:t>俯撑爬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评分：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根据评分结果，得分高者，名次列前。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（四）趣味通关(个人竞速)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分为男子个人竞速、女子个人竞速，男子个人竞速由1名男队员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，女子个人竞速由1名女队员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进行。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（每名参赛运动员限报一个组别）</w:t>
      </w:r>
      <w:bookmarkStart w:id="1" w:name="_GoBack"/>
      <w:bookmarkEnd w:id="1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2、比赛内容：起始点、三角斜坡台、大坡台、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通关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墙、三级跳箱跳跃、两组跳箱跳跃、单杠穿跃、终点。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3、评分：个人竞速赛，用时最短，名次列前。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4、场地距离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往返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、动作要求：用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身体撑跃、跳跃、腾越的形式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通过每一个道具，按照所标记线路从起点至终点，计时为准。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、录取名次和奖励 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（一）在接力通关赛中分别录取各组别男子团体、女子团体、男女混合团体一等奖、二等奖和三等奖。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（二）在器械比赛中各组别各级别分别录取男子团体、女子团体、男女混合团体一等奖、二等奖和三等奖。团体成绩以四人总分高者，名次列前。若总分相同，以累计获得5分多者列前，以此类推。</w:t>
      </w:r>
    </w:p>
    <w:p>
      <w:pPr>
        <w:widowControl/>
        <w:spacing w:line="360" w:lineRule="auto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（三）在集体自由体操赛中各组别各级别分别录取一等奖、二等奖和三等奖，得分高者，名次列前。 </w:t>
      </w:r>
    </w:p>
    <w:p>
      <w:pPr>
        <w:widowControl/>
        <w:spacing w:line="360" w:lineRule="auto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（四）在趣味通关比赛中分别录取组别男子个人竞速、女子个人竞速一等奖、二等奖和三等奖。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优秀组织奖：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为参赛人数最多的八个报名单位颁发优秀组织奖。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）优秀指导奖：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获得各项目、各组别、各级别第一名的运动队教练，可获得优秀教练员奖。如同时报名多位教练，将默认报名表上姓名排列在第一位的教练获得此奖。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（七）最具人气奖：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为参加比赛的单位进行线上投票，获得票数最多的单位获得。参赛单位资格最终由赛事组委会评定。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（八）优秀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服饰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奖：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为参加比赛的单位进行线上投票，获得票数最多的单位获得，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参赛单位资格最终由赛事组委会评定。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（九）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所有比赛均将按照40%、40%、20%的比例确定一等奖、二等奖和三等奖的获得者，颁发获奖证书及奖牌。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、裁判员选派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）各参赛单位可报1名裁判员，执裁工作者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国家体操三级裁判员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以上（含三级裁判）认证资质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或持有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中国体操协会认证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快乐体操辅导员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以上（含辅导员）资质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或随队的一线教师、主管教练员。裁判员服装自带，要求男子着白衬衫、深色西服套装，深色色皮鞋；女子着白色衬衫、深色套装，深色皮鞋。（最终由赛事组委会发确认函统一安排裁判工作）。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最终选派裁判员人选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由承办方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根据上报名单决定执裁人员。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、突发公共事件应急预案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（一）由赛事活动承办单位协调当地政府职能部门成立救援和保障机构，包括财政、公安、交通、卫生、气象、通讯、供水、供电等。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（二）赛事活动组委会下设安全保卫部具体执行安保职责。组委会负责人为安保工作第一责任人。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（三）赛事活动组委会须确定工作信息和应急电话，负责预警信息的采集和回报，组委会对信息员和救援人员进行培训。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（四）预警信息按应急工作组织程序逐级上报，重要信息要随时报告。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十、未尽事宜</w:t>
      </w:r>
    </w:p>
    <w:p>
      <w:pPr>
        <w:spacing w:line="360" w:lineRule="auto"/>
        <w:ind w:firstLine="640"/>
        <w:rPr>
          <w:color w:val="auto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本规程未尽事宜，解释权归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中国体操协会。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C02804"/>
    <w:multiLevelType w:val="singleLevel"/>
    <w:tmpl w:val="D2C02804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61C2"/>
    <w:rsid w:val="00101D8F"/>
    <w:rsid w:val="003B0CC4"/>
    <w:rsid w:val="003C60B8"/>
    <w:rsid w:val="003D647A"/>
    <w:rsid w:val="00570552"/>
    <w:rsid w:val="006F605D"/>
    <w:rsid w:val="00A0028F"/>
    <w:rsid w:val="00A410EF"/>
    <w:rsid w:val="00AC7350"/>
    <w:rsid w:val="00AF182F"/>
    <w:rsid w:val="00C744CB"/>
    <w:rsid w:val="00EE5753"/>
    <w:rsid w:val="00FD0632"/>
    <w:rsid w:val="01534250"/>
    <w:rsid w:val="05974344"/>
    <w:rsid w:val="073031AD"/>
    <w:rsid w:val="08543122"/>
    <w:rsid w:val="08C2757D"/>
    <w:rsid w:val="092E6BA0"/>
    <w:rsid w:val="0B5333E0"/>
    <w:rsid w:val="0BA74E39"/>
    <w:rsid w:val="0C804A86"/>
    <w:rsid w:val="0E1C76A5"/>
    <w:rsid w:val="0E324109"/>
    <w:rsid w:val="0EC03FD7"/>
    <w:rsid w:val="0EC9560F"/>
    <w:rsid w:val="0F4A28A9"/>
    <w:rsid w:val="0F973C49"/>
    <w:rsid w:val="11171CC5"/>
    <w:rsid w:val="11A924CF"/>
    <w:rsid w:val="1327279C"/>
    <w:rsid w:val="15286DE6"/>
    <w:rsid w:val="15FF2971"/>
    <w:rsid w:val="16AB3AE7"/>
    <w:rsid w:val="17DF7A43"/>
    <w:rsid w:val="1B25668F"/>
    <w:rsid w:val="1C3D6C80"/>
    <w:rsid w:val="1D3F6ED2"/>
    <w:rsid w:val="1D88579F"/>
    <w:rsid w:val="1E6640B0"/>
    <w:rsid w:val="20424B60"/>
    <w:rsid w:val="228142A4"/>
    <w:rsid w:val="22815040"/>
    <w:rsid w:val="24124988"/>
    <w:rsid w:val="246534DD"/>
    <w:rsid w:val="24803F21"/>
    <w:rsid w:val="24F13CB6"/>
    <w:rsid w:val="26485614"/>
    <w:rsid w:val="26746D6D"/>
    <w:rsid w:val="268022FB"/>
    <w:rsid w:val="26FE32A0"/>
    <w:rsid w:val="27813A4B"/>
    <w:rsid w:val="280138C3"/>
    <w:rsid w:val="2840567B"/>
    <w:rsid w:val="28572EB8"/>
    <w:rsid w:val="28D700C9"/>
    <w:rsid w:val="2C3C0AA2"/>
    <w:rsid w:val="2CAA3678"/>
    <w:rsid w:val="2E7558B7"/>
    <w:rsid w:val="2ED109E6"/>
    <w:rsid w:val="3156582E"/>
    <w:rsid w:val="32204B4D"/>
    <w:rsid w:val="3332707D"/>
    <w:rsid w:val="33832B33"/>
    <w:rsid w:val="347532BE"/>
    <w:rsid w:val="34E45881"/>
    <w:rsid w:val="354839D2"/>
    <w:rsid w:val="35637DDC"/>
    <w:rsid w:val="35FE4A4E"/>
    <w:rsid w:val="36C061C2"/>
    <w:rsid w:val="38A2648E"/>
    <w:rsid w:val="38D3147B"/>
    <w:rsid w:val="39A73AE7"/>
    <w:rsid w:val="39C71758"/>
    <w:rsid w:val="3B15154A"/>
    <w:rsid w:val="3BE61B4E"/>
    <w:rsid w:val="3E466217"/>
    <w:rsid w:val="3E6142F9"/>
    <w:rsid w:val="3F173DDB"/>
    <w:rsid w:val="3F2426D0"/>
    <w:rsid w:val="3FC2216B"/>
    <w:rsid w:val="419A429F"/>
    <w:rsid w:val="42CB1AEB"/>
    <w:rsid w:val="434673E6"/>
    <w:rsid w:val="43944468"/>
    <w:rsid w:val="43E51CFF"/>
    <w:rsid w:val="443E70AF"/>
    <w:rsid w:val="447048F5"/>
    <w:rsid w:val="45CE7B1A"/>
    <w:rsid w:val="467A48E6"/>
    <w:rsid w:val="4BC20366"/>
    <w:rsid w:val="4D3D472C"/>
    <w:rsid w:val="4E876969"/>
    <w:rsid w:val="505960E3"/>
    <w:rsid w:val="507D2548"/>
    <w:rsid w:val="53C11896"/>
    <w:rsid w:val="557A678F"/>
    <w:rsid w:val="55B834C9"/>
    <w:rsid w:val="56FA6DDF"/>
    <w:rsid w:val="57353971"/>
    <w:rsid w:val="59643680"/>
    <w:rsid w:val="5A0E5542"/>
    <w:rsid w:val="5CDB4DC0"/>
    <w:rsid w:val="5D4B39CB"/>
    <w:rsid w:val="5DB54036"/>
    <w:rsid w:val="5E201C87"/>
    <w:rsid w:val="5F455E55"/>
    <w:rsid w:val="5F503C13"/>
    <w:rsid w:val="60B2426E"/>
    <w:rsid w:val="612C32D6"/>
    <w:rsid w:val="6141589D"/>
    <w:rsid w:val="65283BAD"/>
    <w:rsid w:val="65C25B5B"/>
    <w:rsid w:val="663A4E02"/>
    <w:rsid w:val="66C366E8"/>
    <w:rsid w:val="67C0633E"/>
    <w:rsid w:val="6904299E"/>
    <w:rsid w:val="6AC80DBB"/>
    <w:rsid w:val="6B9B717D"/>
    <w:rsid w:val="6C673BDF"/>
    <w:rsid w:val="6D353388"/>
    <w:rsid w:val="6D617018"/>
    <w:rsid w:val="6D973061"/>
    <w:rsid w:val="6E0166D2"/>
    <w:rsid w:val="6F976B9D"/>
    <w:rsid w:val="6FA21B3B"/>
    <w:rsid w:val="70086478"/>
    <w:rsid w:val="70FE4F41"/>
    <w:rsid w:val="71DA5FA2"/>
    <w:rsid w:val="729967DE"/>
    <w:rsid w:val="736937E9"/>
    <w:rsid w:val="739035BC"/>
    <w:rsid w:val="74066BC0"/>
    <w:rsid w:val="76925DFE"/>
    <w:rsid w:val="76BF4ADE"/>
    <w:rsid w:val="76C0281C"/>
    <w:rsid w:val="76D9441B"/>
    <w:rsid w:val="77211847"/>
    <w:rsid w:val="78BD424F"/>
    <w:rsid w:val="798B10E1"/>
    <w:rsid w:val="79CC165A"/>
    <w:rsid w:val="7A4B517B"/>
    <w:rsid w:val="7B60508C"/>
    <w:rsid w:val="7B623798"/>
    <w:rsid w:val="7BA16528"/>
    <w:rsid w:val="7DB41BCB"/>
    <w:rsid w:val="7DDF227A"/>
    <w:rsid w:val="7EA62925"/>
    <w:rsid w:val="7F1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99"/>
    <w:rPr>
      <w:rFonts w:ascii="宋体" w:hAnsi="宋体" w:eastAsia="宋体" w:cs="Times New Roman"/>
      <w:color w:val="0000FF"/>
      <w:sz w:val="18"/>
      <w:u w:val="single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357</Words>
  <Characters>2035</Characters>
  <Lines>16</Lines>
  <Paragraphs>4</Paragraphs>
  <TotalTime>3</TotalTime>
  <ScaleCrop>false</ScaleCrop>
  <LinksUpToDate>false</LinksUpToDate>
  <CharactersWithSpaces>2388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2018-12-17T03:20:00Z</dcterms:created>
  <dc:creator>Administrator</dc:creator>
  <cp:lastModifiedBy>lenovo</cp:lastModifiedBy>
  <dcterms:modified xsi:type="dcterms:W3CDTF">2019-07-03T04:44:05Z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