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20" w:lineRule="exact"/>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w:t>
      </w:r>
      <w:r>
        <w:rPr>
          <w:rStyle w:val="6"/>
          <w:rFonts w:hint="eastAsia" w:eastAsia="仿宋"/>
          <w:b w:val="0"/>
          <w:bCs/>
          <w:color w:val="000000"/>
          <w:sz w:val="32"/>
          <w:szCs w:val="32"/>
          <w:shd w:val="clear" w:color="auto" w:fill="FFFFFF"/>
        </w:rPr>
        <w:t>2</w:t>
      </w:r>
      <w:r>
        <w:rPr>
          <w:rStyle w:val="6"/>
          <w:rFonts w:eastAsia="仿宋"/>
          <w:b w:val="0"/>
          <w:bCs/>
          <w:color w:val="000000"/>
          <w:sz w:val="32"/>
          <w:szCs w:val="32"/>
          <w:shd w:val="clear" w:color="auto" w:fill="FFFFFF"/>
        </w:rPr>
        <w:t>：</w:t>
      </w:r>
    </w:p>
    <w:p>
      <w:pPr>
        <w:pStyle w:val="3"/>
        <w:widowControl/>
        <w:shd w:val="clear" w:color="auto" w:fill="FFFFFF"/>
        <w:spacing w:beforeAutospacing="0" w:afterAutospacing="0" w:line="520" w:lineRule="exact"/>
        <w:jc w:val="center"/>
        <w:rPr>
          <w:rStyle w:val="6"/>
          <w:rFonts w:ascii="方正小标宋简体" w:hAnsi="方正小标宋简体" w:eastAsia="方正小标宋简体" w:cs="方正小标宋简体"/>
          <w:b w:val="0"/>
          <w:bCs/>
          <w:color w:val="000000"/>
          <w:sz w:val="36"/>
          <w:szCs w:val="36"/>
          <w:shd w:val="clear" w:color="auto" w:fill="FFFFFF"/>
        </w:rPr>
      </w:pPr>
      <w:r>
        <w:rPr>
          <w:rStyle w:val="6"/>
          <w:rFonts w:hint="eastAsia" w:ascii="方正小标宋简体" w:hAnsi="方正小标宋简体" w:eastAsia="方正小标宋简体" w:cs="方正小标宋简体"/>
          <w:b w:val="0"/>
          <w:bCs/>
          <w:color w:val="000000"/>
          <w:sz w:val="36"/>
          <w:szCs w:val="36"/>
          <w:shd w:val="clear" w:color="auto" w:fill="FFFFFF"/>
        </w:rPr>
        <w:t>2021</w:t>
      </w:r>
      <w:r>
        <w:rPr>
          <w:rStyle w:val="6"/>
          <w:rFonts w:hint="eastAsia" w:ascii="方正小标宋简体" w:hAnsi="方正小标宋简体" w:eastAsia="方正小标宋简体" w:cs="方正小标宋简体"/>
          <w:b w:val="0"/>
          <w:bCs/>
          <w:color w:val="000000"/>
          <w:sz w:val="36"/>
          <w:szCs w:val="36"/>
          <w:shd w:val="clear" w:color="auto" w:fill="FFFFFF"/>
          <w:lang w:eastAsia="zh-Hans"/>
        </w:rPr>
        <w:t>全国全民体能大赛城市赛·</w:t>
      </w:r>
      <w:r>
        <w:rPr>
          <w:rStyle w:val="6"/>
          <w:rFonts w:hint="eastAsia" w:ascii="方正小标宋简体" w:hAnsi="方正小标宋简体" w:eastAsia="方正小标宋简体" w:cs="方正小标宋简体"/>
          <w:b w:val="0"/>
          <w:bCs/>
          <w:color w:val="000000"/>
          <w:sz w:val="36"/>
          <w:szCs w:val="36"/>
          <w:shd w:val="clear" w:color="auto" w:fill="FFFFFF"/>
          <w:lang w:val="en-US" w:eastAsia="zh-Hans"/>
        </w:rPr>
        <w:t>上海</w:t>
      </w:r>
      <w:r>
        <w:rPr>
          <w:rStyle w:val="6"/>
          <w:rFonts w:hint="eastAsia" w:ascii="方正小标宋简体" w:hAnsi="方正小标宋简体" w:eastAsia="方正小标宋简体" w:cs="方正小标宋简体"/>
          <w:b w:val="0"/>
          <w:bCs/>
          <w:color w:val="000000"/>
          <w:sz w:val="36"/>
          <w:szCs w:val="36"/>
          <w:shd w:val="clear" w:color="auto" w:fill="FFFFFF"/>
          <w:lang w:eastAsia="zh-Hans"/>
        </w:rPr>
        <w:t>站</w:t>
      </w:r>
      <w:r>
        <w:rPr>
          <w:rStyle w:val="6"/>
          <w:rFonts w:hint="eastAsia" w:ascii="方正小标宋简体" w:hAnsi="方正小标宋简体" w:eastAsia="方正小标宋简体" w:cs="方正小标宋简体"/>
          <w:b w:val="0"/>
          <w:bCs/>
          <w:color w:val="000000"/>
          <w:sz w:val="36"/>
          <w:szCs w:val="36"/>
          <w:shd w:val="clear" w:color="auto" w:fill="FFFFFF"/>
        </w:rPr>
        <w:t>竞赛须知</w:t>
      </w:r>
    </w:p>
    <w:p>
      <w:pPr>
        <w:pStyle w:val="3"/>
        <w:widowControl/>
        <w:shd w:val="clear" w:color="auto" w:fill="FFFFFF"/>
        <w:spacing w:beforeAutospacing="0" w:afterAutospacing="0" w:line="520" w:lineRule="exact"/>
        <w:jc w:val="both"/>
        <w:rPr>
          <w:rFonts w:ascii="仿宋" w:hAnsi="仿宋" w:eastAsia="仿宋" w:cs="仿宋"/>
          <w:bCs/>
          <w:color w:val="000000"/>
          <w:sz w:val="36"/>
          <w:szCs w:val="36"/>
          <w:lang w:eastAsia="zh-Hans"/>
        </w:rPr>
      </w:pP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一、参赛选手须为18周岁至60周岁，仅限为中国公民。</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二、</w:t>
      </w:r>
      <w:r>
        <w:rPr>
          <w:rFonts w:hint="eastAsia" w:ascii="仿宋" w:hAnsi="仿宋" w:eastAsia="仿宋" w:cs="仿宋"/>
          <w:bCs/>
          <w:color w:val="000000"/>
          <w:sz w:val="32"/>
          <w:szCs w:val="32"/>
          <w:lang w:eastAsia="zh-Hans"/>
        </w:rPr>
        <w:t>签到</w:t>
      </w:r>
    </w:p>
    <w:p>
      <w:pPr>
        <w:pStyle w:val="3"/>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签到区于赛前60分钟对运动员开放，选手可根据参赛号码在签到处凭本人身份证、参赛短信进行现场签到及领物。 </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三、</w:t>
      </w:r>
      <w:r>
        <w:rPr>
          <w:rFonts w:hint="eastAsia" w:ascii="仿宋" w:hAnsi="仿宋" w:eastAsia="仿宋" w:cs="仿宋"/>
          <w:bCs/>
          <w:color w:val="000000"/>
          <w:sz w:val="32"/>
          <w:szCs w:val="32"/>
          <w:lang w:eastAsia="zh-Hans"/>
        </w:rPr>
        <w:t>更衣及物品存取</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选手进入更衣区和存包区，更换参赛装备、佩戴号码布，个人物品妥善存放于存衣包中，并在存包处兑换存包牌。危险物品及液体禁止带入比赛区域。选手不要将贵重物品存放在包内（如手机、有效证件、现金、各种钥匙、信用卡、电子产品等），如发生损坏或遗失，后果由选手本人承担。       </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四、</w:t>
      </w:r>
      <w:r>
        <w:rPr>
          <w:rFonts w:hint="eastAsia" w:ascii="仿宋" w:hAnsi="仿宋" w:eastAsia="仿宋" w:cs="仿宋"/>
          <w:bCs/>
          <w:color w:val="000000"/>
          <w:sz w:val="32"/>
          <w:szCs w:val="32"/>
          <w:lang w:eastAsia="zh-Hans"/>
        </w:rPr>
        <w:t>号码布</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选手比赛号码由组委会统一编发，运动员须在检录前将号码布佩戴于胸前或后背显著位置。</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五、</w:t>
      </w:r>
      <w:r>
        <w:rPr>
          <w:rFonts w:hint="eastAsia" w:ascii="仿宋" w:hAnsi="仿宋" w:eastAsia="仿宋" w:cs="仿宋"/>
          <w:bCs/>
          <w:color w:val="000000"/>
          <w:sz w:val="32"/>
          <w:szCs w:val="32"/>
          <w:lang w:eastAsia="zh-Hans"/>
        </w:rPr>
        <w:t>比赛着装</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参赛选手需统一穿着组委会发放的参赛服装。</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六、</w:t>
      </w:r>
      <w:r>
        <w:rPr>
          <w:rFonts w:hint="eastAsia" w:ascii="仿宋" w:hAnsi="仿宋" w:eastAsia="仿宋" w:cs="仿宋"/>
          <w:bCs/>
          <w:color w:val="000000"/>
          <w:sz w:val="32"/>
          <w:szCs w:val="32"/>
          <w:lang w:eastAsia="zh-Hans"/>
        </w:rPr>
        <w:t>检录</w:t>
      </w:r>
    </w:p>
    <w:p>
      <w:pPr>
        <w:pStyle w:val="3"/>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每组别的运动员于赛前30分钟开放检录，所在组别见</w:t>
      </w:r>
      <w:r>
        <w:rPr>
          <w:rFonts w:hint="eastAsia" w:ascii="仿宋" w:hAnsi="仿宋" w:eastAsia="仿宋" w:cs="仿宋"/>
          <w:sz w:val="32"/>
          <w:szCs w:val="32"/>
          <w:shd w:val="clear" w:color="auto" w:fill="FFFFFF"/>
        </w:rPr>
        <w:t>《分组公告》</w:t>
      </w:r>
      <w:r>
        <w:rPr>
          <w:rFonts w:hint="eastAsia" w:ascii="仿宋" w:hAnsi="仿宋" w:eastAsia="仿宋" w:cs="仿宋"/>
          <w:color w:val="000000"/>
          <w:sz w:val="32"/>
          <w:szCs w:val="32"/>
          <w:shd w:val="clear" w:color="auto" w:fill="FFFFFF"/>
        </w:rPr>
        <w:t>。选手需配合完成身份核验等工作，确认选手比赛装备，填写检录表，检录完毕后选手进入候场热身区进行赛前候场热身准备进入赛场等待发枪。</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七、</w:t>
      </w:r>
      <w:r>
        <w:rPr>
          <w:rFonts w:hint="eastAsia" w:ascii="仿宋" w:hAnsi="仿宋" w:eastAsia="仿宋" w:cs="仿宋"/>
          <w:bCs/>
          <w:color w:val="000000"/>
          <w:sz w:val="32"/>
          <w:szCs w:val="32"/>
          <w:lang w:eastAsia="zh-Hans"/>
        </w:rPr>
        <w:t>发令</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采用现场</w:t>
      </w:r>
      <w:r>
        <w:rPr>
          <w:rFonts w:hint="eastAsia" w:ascii="仿宋" w:hAnsi="仿宋" w:eastAsia="仿宋" w:cs="仿宋"/>
          <w:sz w:val="32"/>
          <w:szCs w:val="32"/>
          <w:lang w:eastAsia="zh-Hans"/>
        </w:rPr>
        <w:t>裁判长</w:t>
      </w:r>
      <w:r>
        <w:rPr>
          <w:rFonts w:hint="eastAsia" w:ascii="仿宋" w:hAnsi="仿宋" w:eastAsia="仿宋" w:cs="仿宋"/>
          <w:sz w:val="32"/>
          <w:szCs w:val="32"/>
        </w:rPr>
        <w:t>发令起跑的办法。</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八、</w:t>
      </w:r>
      <w:r>
        <w:rPr>
          <w:rFonts w:hint="eastAsia" w:ascii="仿宋" w:hAnsi="仿宋" w:eastAsia="仿宋" w:cs="仿宋"/>
          <w:bCs/>
          <w:color w:val="000000"/>
          <w:sz w:val="32"/>
          <w:szCs w:val="32"/>
          <w:lang w:eastAsia="zh-Hans"/>
        </w:rPr>
        <w:t>计时</w:t>
      </w:r>
    </w:p>
    <w:p>
      <w:pPr>
        <w:spacing w:line="520" w:lineRule="exact"/>
        <w:ind w:firstLine="640" w:firstLineChars="200"/>
        <w:rPr>
          <w:rFonts w:ascii="仿宋" w:hAnsi="仿宋" w:eastAsia="仿宋" w:cs="仿宋"/>
          <w:color w:val="FF0000"/>
          <w:kern w:val="0"/>
          <w:sz w:val="32"/>
          <w:szCs w:val="32"/>
          <w:lang w:bidi="ar"/>
        </w:rPr>
      </w:pPr>
      <w:r>
        <w:rPr>
          <w:rFonts w:hint="eastAsia" w:ascii="仿宋" w:hAnsi="仿宋" w:eastAsia="仿宋" w:cs="仿宋"/>
          <w:kern w:val="0"/>
          <w:sz w:val="32"/>
          <w:szCs w:val="32"/>
          <w:shd w:val="clear" w:color="auto" w:fill="FFFFFF"/>
        </w:rPr>
        <w:t>比赛采用裁判员手动计时。从发令开始计时，选手在裁判监督下按标准完成赛道中的项目。如选手动作不达标需在裁判指导下按标准完成，纠正动作所用的时间将不予扣除，计入总用时中。</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九、</w:t>
      </w:r>
      <w:r>
        <w:rPr>
          <w:rFonts w:hint="eastAsia" w:ascii="仿宋" w:hAnsi="仿宋" w:eastAsia="仿宋" w:cs="仿宋"/>
          <w:bCs/>
          <w:color w:val="000000"/>
          <w:sz w:val="32"/>
          <w:szCs w:val="32"/>
          <w:lang w:eastAsia="zh-Hans"/>
        </w:rPr>
        <w:t>关门时间</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比赛将设置关门时间。关门时间到后，计时裁判将停止计时，未抵达赛事终点的选手须退出赛道。</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十、</w:t>
      </w:r>
      <w:r>
        <w:rPr>
          <w:rFonts w:hint="eastAsia" w:ascii="仿宋" w:hAnsi="仿宋" w:eastAsia="仿宋" w:cs="仿宋"/>
          <w:bCs/>
          <w:color w:val="000000"/>
          <w:sz w:val="32"/>
          <w:szCs w:val="32"/>
          <w:lang w:eastAsia="zh-Hans"/>
        </w:rPr>
        <w:t>赛事补给</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赛事期间设有饮水、饮料、能量补给等。</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lang w:eastAsia="zh-Hans"/>
        </w:rPr>
        <w:t>十</w:t>
      </w:r>
      <w:r>
        <w:rPr>
          <w:rFonts w:hint="eastAsia" w:ascii="仿宋" w:hAnsi="仿宋" w:eastAsia="仿宋" w:cs="仿宋"/>
          <w:bCs/>
          <w:color w:val="000000"/>
          <w:sz w:val="32"/>
          <w:szCs w:val="32"/>
        </w:rPr>
        <w:t>一、</w:t>
      </w:r>
      <w:r>
        <w:rPr>
          <w:rFonts w:hint="eastAsia" w:ascii="仿宋" w:hAnsi="仿宋" w:eastAsia="仿宋" w:cs="仿宋"/>
          <w:bCs/>
          <w:color w:val="000000"/>
          <w:sz w:val="32"/>
          <w:szCs w:val="32"/>
          <w:lang w:eastAsia="zh-Hans"/>
        </w:rPr>
        <w:t>环境保护</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参赛选手不得随意丢弃任何包装纸、瓶罐和垃圾，应将其投入垃圾箱内，共同保护赛场环境。</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十二、</w:t>
      </w:r>
      <w:r>
        <w:rPr>
          <w:rFonts w:hint="eastAsia" w:ascii="仿宋" w:hAnsi="仿宋" w:eastAsia="仿宋" w:cs="仿宋"/>
          <w:bCs/>
          <w:color w:val="000000"/>
          <w:sz w:val="32"/>
          <w:szCs w:val="32"/>
          <w:lang w:eastAsia="zh-Hans"/>
        </w:rPr>
        <w:t>医疗救护与康复</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赛场内设有急救区、选手康复区和选手休息区。场内工作人员及裁判有权根据选手状况判断并</w:t>
      </w:r>
      <w:r>
        <w:rPr>
          <w:rFonts w:hint="eastAsia" w:ascii="仿宋" w:hAnsi="仿宋" w:eastAsia="仿宋" w:cs="仿宋"/>
          <w:kern w:val="0"/>
          <w:sz w:val="32"/>
          <w:szCs w:val="32"/>
          <w:shd w:val="clear" w:color="auto" w:fill="FFFFFF"/>
          <w:lang w:eastAsia="zh-CN"/>
        </w:rPr>
        <w:t>终止</w:t>
      </w:r>
      <w:r>
        <w:rPr>
          <w:rFonts w:hint="eastAsia" w:ascii="仿宋" w:hAnsi="仿宋" w:eastAsia="仿宋" w:cs="仿宋"/>
          <w:kern w:val="0"/>
          <w:sz w:val="32"/>
          <w:szCs w:val="32"/>
          <w:shd w:val="clear" w:color="auto" w:fill="FFFFFF"/>
        </w:rPr>
        <w:t>其继续参加比赛。</w:t>
      </w:r>
    </w:p>
    <w:p>
      <w:pPr>
        <w:spacing w:line="52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选手不能服用各类兴奋剂或违禁药品（咖啡与运动健身类饮料和补剂不在其内），选手不能在比赛时携带并使用其他辅助器具（保护性手套、护腕、护膝等防护性用品不在其内），具体携带用品或器具是否合规由裁判检录确定。</w:t>
      </w: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3"/>
        <w:widowControl/>
        <w:shd w:val="clear" w:color="auto" w:fill="FFFFFF"/>
        <w:spacing w:beforeAutospacing="0" w:afterAutospacing="0" w:line="360" w:lineRule="auto"/>
        <w:rPr>
          <w:rStyle w:val="6"/>
          <w:rFonts w:eastAsia="仿宋"/>
          <w:b w:val="0"/>
          <w:bCs/>
          <w:color w:val="000000"/>
          <w:sz w:val="32"/>
          <w:szCs w:val="32"/>
          <w:shd w:val="clear" w:color="auto" w:fill="FFFFFF"/>
        </w:rPr>
      </w:pPr>
    </w:p>
    <w:p>
      <w:pPr>
        <w:pStyle w:val="3"/>
        <w:widowControl/>
        <w:shd w:val="clear" w:color="auto" w:fill="FFFFFF"/>
        <w:spacing w:beforeAutospacing="0" w:afterAutospacing="0" w:line="360" w:lineRule="auto"/>
        <w:rPr>
          <w:rStyle w:val="6"/>
          <w:rFonts w:eastAsia="仿宋"/>
          <w:b w:val="0"/>
          <w:bCs/>
          <w:color w:val="000000"/>
          <w:sz w:val="32"/>
          <w:szCs w:val="32"/>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E2D8B"/>
    <w:rsid w:val="424C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92046</dc:creator>
  <cp:lastModifiedBy>星空</cp:lastModifiedBy>
  <dcterms:modified xsi:type="dcterms:W3CDTF">2021-07-23T01:13:23Z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8663BC8FD9A14E3E91420AE63D3C05F4</vt:lpwstr>
  </property>
</Properties>
</file>