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60" w:lineRule="auto"/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  <w:r>
        <w:rPr>
          <w:rStyle w:val="8"/>
          <w:rFonts w:hint="eastAsia" w:eastAsia="仿宋"/>
          <w:b w:val="0"/>
          <w:bCs w:val="0"/>
          <w:color w:val="000000"/>
          <w:sz w:val="32"/>
          <w:szCs w:val="32"/>
          <w:shd w:val="clear" w:color="auto" w:fill="FFFFFF"/>
        </w:rPr>
        <w:t>3</w:t>
      </w:r>
      <w:r>
        <w:rPr>
          <w:rStyle w:val="8"/>
          <w:rFonts w:eastAsia="仿宋"/>
          <w:b w:val="0"/>
          <w:bCs w:val="0"/>
          <w:color w:val="000000"/>
          <w:sz w:val="32"/>
          <w:szCs w:val="32"/>
          <w:shd w:val="clear" w:color="auto" w:fill="FFFFFF"/>
        </w:rPr>
        <w:t>：</w:t>
      </w:r>
    </w:p>
    <w:p>
      <w:pPr>
        <w:pStyle w:val="12"/>
        <w:tabs>
          <w:tab w:val="left" w:pos="3330"/>
        </w:tabs>
        <w:spacing w:after="120" w:line="500" w:lineRule="exact"/>
        <w:ind w:firstLine="0" w:firstLineChars="0"/>
        <w:jc w:val="center"/>
        <w:rPr>
          <w:rStyle w:val="8"/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shd w:val="clear" w:color="auto" w:fill="FFFFFF"/>
          <w:lang w:eastAsia="zh-Hans"/>
        </w:rPr>
      </w:pPr>
    </w:p>
    <w:p>
      <w:pPr>
        <w:pStyle w:val="12"/>
        <w:tabs>
          <w:tab w:val="left" w:pos="3330"/>
        </w:tabs>
        <w:spacing w:after="120" w:line="500" w:lineRule="exact"/>
        <w:ind w:firstLine="0" w:firstLineChars="0"/>
        <w:jc w:val="center"/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</w:pPr>
      <w:bookmarkStart w:id="0" w:name="_GoBack"/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  <w:t>全国全民体能大赛城市赛·</w:t>
      </w:r>
      <w:r>
        <w:rPr>
          <w:rStyle w:val="8"/>
          <w:rFonts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  <w:t>苏州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Hans"/>
        </w:rPr>
        <w:t>站仲裁办法</w:t>
      </w:r>
    </w:p>
    <w:bookmarkEnd w:id="0"/>
    <w:p>
      <w:pPr>
        <w:pStyle w:val="5"/>
        <w:widowControl/>
        <w:shd w:val="clear" w:color="auto" w:fill="FFFFFF"/>
        <w:spacing w:beforeAutospacing="0" w:afterAutospacing="0" w:line="560" w:lineRule="exact"/>
        <w:jc w:val="center"/>
        <w:rPr>
          <w:rStyle w:val="8"/>
          <w:rFonts w:eastAsia="方正小标宋简体"/>
          <w:color w:val="00000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一、组委会将对赛场进行全程录像监控。在比赛过程中，裁判员所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的裁决为最后的判决，选手在场上必须服从裁判的裁决。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二、如对裁判员的判决有异议，须在该场比赛结束成绩公示后30分钟内，向仲裁委员会正式提出申诉。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三、仲裁申诉应以书面形式，由运动员本人签名。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四、仲裁结果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由仲裁委员会宣布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（一）判定裁判员的判决是正确的，运动队必须坚决服从。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（二）判定属于裁判员的错误，仲裁委员会可视情况对裁判员进行教育或处分，并按实际判罚结果给予申诉人有效成绩的录入。</w:t>
      </w:r>
    </w:p>
    <w:p>
      <w:pPr>
        <w:widowControl/>
        <w:shd w:val="clear" w:color="auto" w:fill="FFFFFF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eastAsia="zh-Hans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）未在有效时间内提出仲裁的，仲裁委员会可不受理。</w:t>
      </w: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2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 w:line="360" w:lineRule="auto"/>
        <w:rPr>
          <w:rStyle w:val="8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53"/>
    <w:rsid w:val="003B6053"/>
    <w:rsid w:val="00527891"/>
    <w:rsid w:val="006610E2"/>
    <w:rsid w:val="00994BE1"/>
    <w:rsid w:val="5AD1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rFonts w:ascii="Times New Roman" w:hAnsi="Times New Roman" w:eastAsia="宋体"/>
      <w:b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qFormat/>
    <w:uiPriority w:val="0"/>
    <w:rPr>
      <w:rFonts w:ascii="宋体" w:hAnsi="宋体"/>
      <w:szCs w:val="24"/>
    </w:rPr>
  </w:style>
  <w:style w:type="paragraph" w:customStyle="1" w:styleId="12">
    <w:name w:val="列表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2021-09-29T06:54:00Z</dcterms:created>
  <dc:creator>Jiajia Li</dc:creator>
  <cp:lastModifiedBy>星空</cp:lastModifiedBy>
  <dcterms:modified xsi:type="dcterms:W3CDTF">2021-09-29T07:03:28Z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E1C0A4A3CDE6483F9632E0CEDB233B71</vt:lpwstr>
  </property>
</Properties>
</file>