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ind w:firstLine="360" w:firstLineChars="10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sz w:val="36"/>
          <w:szCs w:val="36"/>
          <w:lang w:val="en-US"/>
        </w:rPr>
        <w:t>“全民健身与奥运同行”</w:t>
      </w:r>
    </w:p>
    <w:p>
      <w:pPr>
        <w:spacing w:after="0" w:line="600" w:lineRule="exact"/>
        <w:ind w:firstLine="360" w:firstLineChars="100"/>
        <w:jc w:val="center"/>
        <w:rPr>
          <w:rFonts w:ascii="宋体" w:hAnsi="宋体"/>
          <w:sz w:val="36"/>
          <w:szCs w:val="36"/>
        </w:rPr>
      </w:pPr>
      <w:bookmarkStart w:id="2" w:name="_GoBack"/>
      <w:r>
        <w:rPr>
          <w:rFonts w:hint="eastAsia" w:ascii="宋体" w:hAnsi="宋体"/>
          <w:sz w:val="36"/>
          <w:szCs w:val="36"/>
          <w:lang w:val="en-US"/>
        </w:rPr>
        <w:t>2021年“全民健身日”健步走网络公开赛竞赛</w:t>
      </w:r>
      <w:r>
        <w:rPr>
          <w:rFonts w:hint="eastAsia" w:ascii="宋体" w:hAnsi="宋体"/>
          <w:sz w:val="36"/>
          <w:szCs w:val="36"/>
        </w:rPr>
        <w:t>规程</w:t>
      </w:r>
      <w:bookmarkEnd w:id="2"/>
    </w:p>
    <w:p>
      <w:pPr>
        <w:spacing w:after="0" w:line="600" w:lineRule="exact"/>
        <w:ind w:firstLine="320" w:firstLineChars="100"/>
        <w:jc w:val="center"/>
        <w:rPr>
          <w:rFonts w:ascii="仿宋" w:hAnsi="仿宋" w:eastAsia="仿宋" w:cs="仿宋"/>
          <w:bCs/>
          <w:sz w:val="32"/>
          <w:szCs w:val="32"/>
          <w:lang w:val="en-US"/>
        </w:rPr>
      </w:pPr>
    </w:p>
    <w:p>
      <w:pPr>
        <w:tabs>
          <w:tab w:val="left" w:pos="1320"/>
        </w:tabs>
        <w:snapToGrid w:val="0"/>
        <w:spacing w:after="0" w:line="600" w:lineRule="exact"/>
        <w:ind w:firstLine="662" w:firstLineChars="206"/>
        <w:jc w:val="both"/>
        <w:rPr>
          <w:rFonts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一、活动主题</w:t>
      </w:r>
    </w:p>
    <w:p>
      <w:pPr>
        <w:tabs>
          <w:tab w:val="left" w:pos="1320"/>
        </w:tabs>
        <w:snapToGrid w:val="0"/>
        <w:spacing w:after="0" w:line="600" w:lineRule="exact"/>
        <w:ind w:firstLine="659" w:firstLineChars="206"/>
        <w:jc w:val="both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全民健身与奥运同行</w:t>
      </w:r>
    </w:p>
    <w:p>
      <w:pPr>
        <w:tabs>
          <w:tab w:val="left" w:pos="1320"/>
        </w:tabs>
        <w:snapToGrid w:val="0"/>
        <w:spacing w:after="0" w:line="600" w:lineRule="exact"/>
        <w:ind w:firstLine="662" w:firstLineChars="206"/>
        <w:jc w:val="both"/>
        <w:rPr>
          <w:rFonts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二、组织单位</w:t>
      </w:r>
    </w:p>
    <w:p>
      <w:pPr>
        <w:tabs>
          <w:tab w:val="left" w:pos="1320"/>
        </w:tabs>
        <w:snapToGrid w:val="0"/>
        <w:spacing w:after="0" w:line="600" w:lineRule="exact"/>
        <w:ind w:firstLine="659" w:firstLineChars="206"/>
        <w:jc w:val="both"/>
        <w:rPr>
          <w:rFonts w:ascii="仿宋" w:hAnsi="仿宋" w:eastAsia="仿宋" w:cs="仿宋"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/>
        </w:rPr>
        <w:t>（一）主办单位</w:t>
      </w:r>
    </w:p>
    <w:p>
      <w:pPr>
        <w:tabs>
          <w:tab w:val="left" w:pos="1320"/>
        </w:tabs>
        <w:snapToGrid w:val="0"/>
        <w:spacing w:after="0" w:line="600" w:lineRule="exact"/>
        <w:ind w:firstLine="659" w:firstLineChars="206"/>
        <w:jc w:val="both"/>
        <w:rPr>
          <w:rFonts w:ascii="仿宋" w:hAnsi="仿宋" w:eastAsia="仿宋" w:cs="仿宋"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/>
        </w:rPr>
        <w:t>国家体育总局社会体育指导中心</w:t>
      </w:r>
    </w:p>
    <w:p>
      <w:pPr>
        <w:tabs>
          <w:tab w:val="left" w:pos="1320"/>
        </w:tabs>
        <w:snapToGrid w:val="0"/>
        <w:spacing w:after="0" w:line="600" w:lineRule="exact"/>
        <w:ind w:firstLine="640" w:firstLineChars="200"/>
        <w:jc w:val="both"/>
        <w:rPr>
          <w:rFonts w:ascii="仿宋" w:hAnsi="仿宋" w:eastAsia="仿宋" w:cs="仿宋"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/>
        </w:rPr>
        <w:t>（二）承办单位</w:t>
      </w:r>
    </w:p>
    <w:p>
      <w:pPr>
        <w:tabs>
          <w:tab w:val="left" w:pos="1320"/>
        </w:tabs>
        <w:snapToGrid w:val="0"/>
        <w:spacing w:after="0" w:line="600" w:lineRule="exact"/>
        <w:ind w:firstLine="640" w:firstLineChars="200"/>
        <w:jc w:val="both"/>
        <w:rPr>
          <w:rFonts w:ascii="仿宋" w:hAnsi="仿宋" w:eastAsia="仿宋" w:cs="仿宋"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/>
        </w:rPr>
        <w:t>一起走</w:t>
      </w:r>
      <w:r>
        <w:rPr>
          <w:rFonts w:hint="eastAsia" w:ascii="仿宋" w:hAnsi="仿宋" w:eastAsia="仿宋" w:cs="仿宋"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lang w:val="en-US"/>
        </w:rPr>
        <w:t>北京</w:t>
      </w:r>
      <w:r>
        <w:rPr>
          <w:rFonts w:hint="eastAsia" w:ascii="仿宋" w:hAnsi="仿宋" w:eastAsia="仿宋" w:cs="仿宋"/>
          <w:bCs/>
          <w:sz w:val="32"/>
          <w:szCs w:val="32"/>
        </w:rPr>
        <w:t>）</w:t>
      </w:r>
      <w:r>
        <w:rPr>
          <w:rFonts w:hint="eastAsia" w:ascii="仿宋" w:hAnsi="仿宋" w:eastAsia="仿宋" w:cs="仿宋"/>
          <w:bCs/>
          <w:sz w:val="32"/>
          <w:szCs w:val="32"/>
          <w:lang w:val="en-US"/>
        </w:rPr>
        <w:t>健康科技有限公司</w:t>
      </w:r>
    </w:p>
    <w:p>
      <w:pPr>
        <w:tabs>
          <w:tab w:val="left" w:pos="1320"/>
        </w:tabs>
        <w:snapToGrid w:val="0"/>
        <w:spacing w:after="0" w:line="600" w:lineRule="exact"/>
        <w:ind w:firstLine="662" w:firstLineChars="206"/>
        <w:jc w:val="both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三、活动时间</w:t>
      </w:r>
    </w:p>
    <w:p>
      <w:pPr>
        <w:tabs>
          <w:tab w:val="left" w:pos="1320"/>
        </w:tabs>
        <w:snapToGrid w:val="0"/>
        <w:spacing w:after="0" w:line="600" w:lineRule="exact"/>
        <w:ind w:firstLine="659" w:firstLineChars="206"/>
        <w:jc w:val="both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2021年8月8日至2021年8月10日止。</w:t>
      </w:r>
    </w:p>
    <w:p>
      <w:pPr>
        <w:tabs>
          <w:tab w:val="left" w:pos="1320"/>
        </w:tabs>
        <w:snapToGrid w:val="0"/>
        <w:spacing w:after="0" w:line="600" w:lineRule="exact"/>
        <w:ind w:firstLine="662" w:firstLineChars="206"/>
        <w:jc w:val="both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/>
        </w:rPr>
        <w:t>、活动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形式</w:t>
      </w:r>
    </w:p>
    <w:p>
      <w:pPr>
        <w:tabs>
          <w:tab w:val="left" w:pos="1320"/>
        </w:tabs>
        <w:snapToGrid w:val="0"/>
        <w:spacing w:after="0" w:line="600" w:lineRule="exact"/>
        <w:ind w:firstLine="659" w:firstLineChars="206"/>
        <w:jc w:val="both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本次活动采用互联网、移动互联网和物联网等新技术和新模式，期间设计了</w:t>
      </w:r>
      <w:bookmarkStart w:id="0" w:name="_Hlk78990573"/>
      <w:r>
        <w:rPr>
          <w:rFonts w:hint="eastAsia" w:ascii="仿宋" w:hAnsi="仿宋" w:eastAsia="仿宋" w:cs="仿宋"/>
          <w:bCs/>
          <w:sz w:val="32"/>
          <w:szCs w:val="32"/>
        </w:rPr>
        <w:t>“东奥到冬奥”</w:t>
      </w:r>
      <w:bookmarkEnd w:id="0"/>
      <w:r>
        <w:rPr>
          <w:rFonts w:hint="eastAsia" w:ascii="仿宋" w:hAnsi="仿宋" w:eastAsia="仿宋" w:cs="仿宋"/>
          <w:bCs/>
          <w:sz w:val="32"/>
          <w:szCs w:val="32"/>
        </w:rPr>
        <w:t>虚拟时间地图闯关的</w:t>
      </w:r>
      <w:r>
        <w:rPr>
          <w:rFonts w:hint="eastAsia" w:ascii="仿宋" w:hAnsi="仿宋" w:eastAsia="仿宋" w:cs="仿宋"/>
          <w:bCs/>
          <w:sz w:val="32"/>
          <w:szCs w:val="32"/>
          <w:lang w:val="en-US"/>
        </w:rPr>
        <w:t>环节</w:t>
      </w:r>
      <w:r>
        <w:rPr>
          <w:rFonts w:hint="eastAsia" w:ascii="仿宋" w:hAnsi="仿宋" w:eastAsia="仿宋" w:cs="仿宋"/>
          <w:bCs/>
          <w:sz w:val="32"/>
          <w:szCs w:val="32"/>
        </w:rPr>
        <w:t>，通过寓教于乐的方式，</w:t>
      </w:r>
      <w:bookmarkStart w:id="1" w:name="_Hlk65042446"/>
      <w:r>
        <w:rPr>
          <w:rFonts w:hint="eastAsia" w:ascii="仿宋" w:hAnsi="仿宋" w:eastAsia="仿宋" w:cs="仿宋"/>
          <w:bCs/>
          <w:sz w:val="32"/>
          <w:szCs w:val="32"/>
        </w:rPr>
        <w:t>鼓励更多群众养成低碳出行的生活习惯，将体育健身融于日常的生活和工作中，</w:t>
      </w:r>
      <w:bookmarkEnd w:id="1"/>
      <w:r>
        <w:rPr>
          <w:rFonts w:hint="eastAsia" w:ascii="仿宋" w:hAnsi="仿宋" w:eastAsia="仿宋" w:cs="仿宋"/>
          <w:bCs/>
          <w:sz w:val="32"/>
          <w:szCs w:val="32"/>
        </w:rPr>
        <w:t>倡导 “每天锻炼一小时，健康工作每一天，幸福生活一辈子”的体育健身理念，</w:t>
      </w:r>
      <w:r>
        <w:rPr>
          <w:rFonts w:hint="eastAsia" w:ascii="仿宋" w:hAnsi="仿宋" w:eastAsia="仿宋" w:cs="Times New Roman"/>
          <w:sz w:val="32"/>
          <w:szCs w:val="32"/>
          <w:lang w:val="en-US"/>
        </w:rPr>
        <w:t>积极倡导全民健身，满足人民群众健身需求，大力推动全民健身与全民健康深度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/>
        </w:rPr>
        <w:t>融合，广泛开展全民健身活动。</w:t>
      </w:r>
    </w:p>
    <w:p>
      <w:pPr>
        <w:tabs>
          <w:tab w:val="left" w:pos="1320"/>
        </w:tabs>
        <w:snapToGrid w:val="0"/>
        <w:spacing w:after="0" w:line="600" w:lineRule="exact"/>
        <w:ind w:firstLine="662" w:firstLineChars="206"/>
        <w:jc w:val="both"/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、活动组织</w:t>
      </w:r>
    </w:p>
    <w:p>
      <w:pPr>
        <w:tabs>
          <w:tab w:val="left" w:pos="1320"/>
        </w:tabs>
        <w:snapToGrid w:val="0"/>
        <w:spacing w:after="0" w:line="600" w:lineRule="exact"/>
        <w:ind w:firstLine="659" w:firstLineChars="206"/>
        <w:jc w:val="both"/>
        <w:rPr>
          <w:rFonts w:ascii="仿宋" w:hAnsi="仿宋" w:eastAsia="仿宋" w:cs="仿宋"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/>
        </w:rPr>
        <w:t>（一）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个人和团体均可报名参赛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/>
        </w:rPr>
        <w:t>。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团体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/>
        </w:rPr>
        <w:t>参与人数不低于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/>
        </w:rPr>
        <w:t>人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，报名截止时间为8月7日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/>
        </w:rPr>
        <w:t>。</w:t>
      </w:r>
    </w:p>
    <w:p>
      <w:pPr>
        <w:tabs>
          <w:tab w:val="left" w:pos="1320"/>
        </w:tabs>
        <w:snapToGrid w:val="0"/>
        <w:spacing w:after="0" w:line="600" w:lineRule="exact"/>
        <w:ind w:firstLine="659" w:firstLineChars="206"/>
        <w:jc w:val="both"/>
        <w:rPr>
          <w:rFonts w:ascii="仿宋" w:hAnsi="仿宋" w:eastAsia="仿宋" w:cs="仿宋"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/>
        </w:rPr>
        <w:t>（二）团体/单位比赛报名及注册</w:t>
      </w:r>
    </w:p>
    <w:p>
      <w:pPr>
        <w:tabs>
          <w:tab w:val="left" w:pos="1320"/>
        </w:tabs>
        <w:snapToGrid w:val="0"/>
        <w:spacing w:after="0" w:line="600" w:lineRule="exact"/>
        <w:ind w:firstLine="659" w:firstLineChars="206"/>
        <w:jc w:val="both"/>
        <w:rPr>
          <w:rFonts w:ascii="仿宋" w:hAnsi="仿宋" w:eastAsia="仿宋" w:cs="仿宋"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第一步</w:t>
      </w:r>
      <w:r>
        <w:rPr>
          <w:rFonts w:hint="eastAsia" w:ascii="仿宋" w:hAnsi="仿宋" w:eastAsia="仿宋" w:cs="仿宋"/>
          <w:bCs/>
          <w:sz w:val="32"/>
          <w:szCs w:val="32"/>
          <w:lang w:val="en-US"/>
        </w:rPr>
        <w:t>：</w:t>
      </w:r>
      <w:r>
        <w:rPr>
          <w:rFonts w:hint="eastAsia" w:ascii="仿宋" w:hAnsi="仿宋" w:eastAsia="仿宋" w:cs="仿宋"/>
          <w:bCs/>
          <w:sz w:val="32"/>
          <w:szCs w:val="32"/>
        </w:rPr>
        <w:t>参赛单位登录一起走全民健身网络互动平台</w:t>
      </w:r>
      <w:r>
        <w:rPr>
          <w:rFonts w:hint="eastAsia" w:ascii="仿宋" w:hAnsi="仿宋" w:eastAsia="仿宋" w:cs="仿宋"/>
          <w:bCs/>
          <w:sz w:val="32"/>
          <w:szCs w:val="32"/>
          <w:lang w:val="en-US"/>
        </w:rPr>
        <w:t>www.yiqizou.com，</w:t>
      </w:r>
      <w:r>
        <w:rPr>
          <w:rFonts w:hint="eastAsia" w:ascii="仿宋" w:hAnsi="仿宋" w:eastAsia="仿宋" w:cs="仿宋"/>
          <w:bCs/>
          <w:sz w:val="32"/>
          <w:szCs w:val="32"/>
        </w:rPr>
        <w:t>点击首页</w:t>
      </w:r>
      <w:r>
        <w:rPr>
          <w:rFonts w:hint="eastAsia" w:ascii="仿宋" w:hAnsi="仿宋" w:eastAsia="仿宋" w:cs="仿宋"/>
          <w:bCs/>
          <w:sz w:val="32"/>
          <w:szCs w:val="32"/>
          <w:lang w:val="en-US"/>
        </w:rPr>
        <w:t>“</w:t>
      </w:r>
      <w:r>
        <w:rPr>
          <w:rFonts w:hint="eastAsia" w:ascii="仿宋" w:hAnsi="仿宋" w:eastAsia="仿宋" w:cs="仿宋"/>
          <w:bCs/>
          <w:sz w:val="32"/>
          <w:szCs w:val="32"/>
        </w:rPr>
        <w:t>机构注册</w:t>
      </w:r>
      <w:r>
        <w:rPr>
          <w:rFonts w:hint="eastAsia" w:ascii="仿宋" w:hAnsi="仿宋" w:eastAsia="仿宋" w:cs="仿宋"/>
          <w:bCs/>
          <w:sz w:val="32"/>
          <w:szCs w:val="32"/>
          <w:lang w:val="en-US"/>
        </w:rPr>
        <w:t>”</w:t>
      </w:r>
      <w:r>
        <w:rPr>
          <w:rFonts w:hint="eastAsia" w:ascii="仿宋" w:hAnsi="仿宋" w:eastAsia="仿宋" w:cs="仿宋"/>
          <w:bCs/>
          <w:sz w:val="32"/>
          <w:szCs w:val="32"/>
        </w:rPr>
        <w:t>填写并提交机构注册信息</w:t>
      </w:r>
      <w:r>
        <w:rPr>
          <w:rFonts w:hint="eastAsia" w:ascii="仿宋" w:hAnsi="仿宋" w:eastAsia="仿宋" w:cs="仿宋"/>
          <w:bCs/>
          <w:sz w:val="32"/>
          <w:szCs w:val="32"/>
          <w:lang w:val="en-US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等待审核通过后为参赛单位开启专属机构管理后台。（已经注册了机构账号的单位不需要重新注册）。</w:t>
      </w:r>
    </w:p>
    <w:p>
      <w:pPr>
        <w:tabs>
          <w:tab w:val="left" w:pos="1320"/>
        </w:tabs>
        <w:snapToGrid w:val="0"/>
        <w:spacing w:after="0" w:line="600" w:lineRule="exact"/>
        <w:ind w:firstLine="659" w:firstLineChars="206"/>
        <w:jc w:val="both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/>
        </w:rPr>
        <w:t>第二步：</w:t>
      </w:r>
      <w:r>
        <w:rPr>
          <w:rFonts w:hint="eastAsia" w:ascii="仿宋" w:hAnsi="仿宋" w:eastAsia="仿宋" w:cs="仿宋"/>
          <w:bCs/>
          <w:sz w:val="32"/>
          <w:szCs w:val="32"/>
        </w:rPr>
        <w:t>参赛单位组织者在机构管理后台获取并向参赛者发送参赛二维码，参赛者通过扫描本单位二维码报名参赛。</w:t>
      </w:r>
    </w:p>
    <w:p>
      <w:pPr>
        <w:pStyle w:val="5"/>
        <w:tabs>
          <w:tab w:val="left" w:pos="1320"/>
        </w:tabs>
        <w:snapToGrid w:val="0"/>
        <w:spacing w:after="0" w:line="600" w:lineRule="exact"/>
        <w:ind w:firstLine="640"/>
        <w:rPr>
          <w:rFonts w:ascii="仿宋" w:hAnsi="仿宋" w:eastAsia="仿宋" w:cs="Times New Roman"/>
          <w:sz w:val="32"/>
          <w:szCs w:val="32"/>
          <w:lang w:val="en-US"/>
        </w:rPr>
      </w:pPr>
      <w:r>
        <w:rPr>
          <w:rFonts w:hint="eastAsia" w:ascii="仿宋" w:hAnsi="仿宋" w:eastAsia="仿宋" w:cs="Times New Roman"/>
          <w:sz w:val="32"/>
          <w:szCs w:val="32"/>
          <w:lang w:val="en-US"/>
        </w:rPr>
        <w:t xml:space="preserve">（三）个人报名及登录： </w:t>
      </w:r>
      <w:r>
        <w:rPr>
          <w:rFonts w:ascii="仿宋" w:hAnsi="仿宋" w:eastAsia="仿宋" w:cs="Times New Roman"/>
          <w:sz w:val="32"/>
          <w:szCs w:val="32"/>
          <w:lang w:val="en-US"/>
        </w:rPr>
        <w:t xml:space="preserve">           </w:t>
      </w:r>
      <w:r>
        <w:rPr>
          <w:rFonts w:hint="eastAsia" w:ascii="仿宋" w:hAnsi="仿宋" w:eastAsia="仿宋" w:cs="Times New Roman"/>
          <w:sz w:val="32"/>
          <w:szCs w:val="32"/>
          <w:lang w:val="en-US"/>
        </w:rPr>
        <w:t>报名二维码</w:t>
      </w:r>
    </w:p>
    <w:p>
      <w:pPr>
        <w:pStyle w:val="5"/>
        <w:tabs>
          <w:tab w:val="left" w:pos="1320"/>
        </w:tabs>
        <w:snapToGrid w:val="0"/>
        <w:spacing w:after="0" w:line="600" w:lineRule="exact"/>
        <w:ind w:firstLine="453" w:firstLineChars="206"/>
        <w:rPr>
          <w:rFonts w:ascii="仿宋" w:hAnsi="仿宋" w:eastAsia="仿宋" w:cs="仿宋"/>
          <w:sz w:val="32"/>
          <w:szCs w:val="32"/>
          <w:lang w:val="en-US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3233420</wp:posOffset>
            </wp:positionH>
            <wp:positionV relativeFrom="paragraph">
              <wp:posOffset>7620</wp:posOffset>
            </wp:positionV>
            <wp:extent cx="2228850" cy="2162175"/>
            <wp:effectExtent l="0" t="0" r="11430" b="190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val="en-US"/>
        </w:rPr>
        <w:t>个人参加人员直接扫描报名二维码，选择自己所在行政区域，填写个人信息提交。</w:t>
      </w:r>
    </w:p>
    <w:p>
      <w:pPr>
        <w:tabs>
          <w:tab w:val="left" w:pos="1320"/>
        </w:tabs>
        <w:snapToGrid w:val="0"/>
        <w:spacing w:after="0" w:line="600" w:lineRule="exact"/>
        <w:ind w:firstLine="659" w:firstLineChars="206"/>
        <w:jc w:val="both"/>
        <w:rPr>
          <w:rFonts w:ascii="仿宋" w:hAnsi="仿宋" w:eastAsia="仿宋" w:cs="仿宋"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登录“一起走专业版”小程序或者下载“一起走专业版A</w:t>
      </w:r>
      <w:r>
        <w:rPr>
          <w:rFonts w:ascii="仿宋" w:hAnsi="仿宋" w:eastAsia="仿宋" w:cs="仿宋"/>
          <w:sz w:val="32"/>
          <w:szCs w:val="32"/>
        </w:rPr>
        <w:t>PP</w:t>
      </w:r>
      <w:r>
        <w:rPr>
          <w:rFonts w:hint="eastAsia" w:ascii="仿宋" w:hAnsi="仿宋" w:eastAsia="仿宋" w:cs="仿宋"/>
          <w:sz w:val="32"/>
          <w:szCs w:val="32"/>
        </w:rPr>
        <w:t>，用扫码报名时填写的信息进行登录。通过微信运动、华为运动健康、苹果</w:t>
      </w:r>
      <w:r>
        <w:rPr>
          <w:rFonts w:hint="eastAsia" w:ascii="仿宋" w:hAnsi="仿宋" w:eastAsia="仿宋" w:cs="仿宋"/>
          <w:bCs/>
          <w:sz w:val="32"/>
          <w:szCs w:val="32"/>
          <w:lang w:val="en-US"/>
        </w:rPr>
        <w:t>健康以及手机自带计步功能，自动采集每日健身行走步数和日常生活中任意时间段、任意地点产生的运动量转换成的步数，上传至一起走全民健身网络互动平台。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参赛人员</w:t>
      </w:r>
      <w:r>
        <w:rPr>
          <w:rFonts w:hint="eastAsia" w:ascii="仿宋" w:hAnsi="仿宋" w:eastAsia="仿宋" w:cs="仿宋"/>
          <w:bCs/>
          <w:sz w:val="32"/>
          <w:szCs w:val="32"/>
          <w:lang w:val="en-US"/>
        </w:rPr>
        <w:t>可以通过管理平台掌握本单位参赛规模、排名情况，管理全年参赛者运动情况并在线浏览和下载赛事统计和分析报告，更便捷更客观地对本单位职工运动健身工作进行监督和管理。</w:t>
      </w:r>
    </w:p>
    <w:p>
      <w:pPr>
        <w:tabs>
          <w:tab w:val="left" w:pos="1320"/>
        </w:tabs>
        <w:snapToGrid w:val="0"/>
        <w:spacing w:after="0" w:line="600" w:lineRule="exact"/>
        <w:ind w:firstLine="659" w:firstLineChars="206"/>
        <w:jc w:val="both"/>
        <w:rPr>
          <w:rFonts w:ascii="仿宋" w:hAnsi="仿宋" w:eastAsia="仿宋" w:cs="仿宋"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/>
        </w:rPr>
        <w:t>（四）“东奥到冬奥”虚拟时间地图闯关</w:t>
      </w:r>
    </w:p>
    <w:p>
      <w:pPr>
        <w:tabs>
          <w:tab w:val="left" w:pos="1320"/>
        </w:tabs>
        <w:snapToGrid w:val="0"/>
        <w:spacing w:after="0" w:line="600" w:lineRule="exact"/>
        <w:ind w:firstLine="659" w:firstLineChars="206"/>
        <w:jc w:val="both"/>
        <w:rPr>
          <w:rFonts w:ascii="仿宋" w:hAnsi="仿宋" w:eastAsia="仿宋" w:cs="仿宋"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/>
        </w:rPr>
        <w:t>活动按照“东奥到冬奥”时间线路图，把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参赛人员</w:t>
      </w:r>
      <w:r>
        <w:rPr>
          <w:rFonts w:hint="eastAsia" w:ascii="仿宋" w:hAnsi="仿宋" w:eastAsia="仿宋" w:cs="仿宋"/>
          <w:bCs/>
          <w:sz w:val="32"/>
          <w:szCs w:val="32"/>
          <w:lang w:val="en-US"/>
        </w:rPr>
        <w:t>平时的运动数据换算到线上地图，上传数据到达20000步数时系统会自动弹出该时间关卡冬奥会介绍并获得徽章。到达终点获得组织单位颁发的电子完赛证书。</w:t>
      </w:r>
    </w:p>
    <w:p>
      <w:pPr>
        <w:tabs>
          <w:tab w:val="left" w:pos="1320"/>
        </w:tabs>
        <w:snapToGrid w:val="0"/>
        <w:spacing w:after="0" w:line="600" w:lineRule="exact"/>
        <w:ind w:firstLine="659" w:firstLineChars="206"/>
        <w:jc w:val="both"/>
        <w:rPr>
          <w:rFonts w:ascii="仿宋" w:hAnsi="仿宋" w:eastAsia="仿宋" w:cs="仿宋"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/>
        </w:rPr>
        <w:t>该赛事非传统体育竞技类竞赛，是以调动广大群众参与运动的积极性和持续性为目的，每日采集的步数20000步封顶。</w:t>
      </w:r>
    </w:p>
    <w:p>
      <w:pPr>
        <w:tabs>
          <w:tab w:val="left" w:pos="1320"/>
        </w:tabs>
        <w:snapToGrid w:val="0"/>
        <w:spacing w:after="0" w:line="600" w:lineRule="exact"/>
        <w:ind w:firstLine="643" w:firstLineChars="200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/>
        </w:rPr>
        <w:t>六、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活动要求</w:t>
      </w:r>
    </w:p>
    <w:p>
      <w:pPr>
        <w:tabs>
          <w:tab w:val="left" w:pos="1320"/>
        </w:tabs>
        <w:snapToGrid w:val="0"/>
        <w:spacing w:after="0" w:line="600" w:lineRule="exact"/>
        <w:ind w:left="319" w:leftChars="145" w:firstLine="336" w:firstLineChars="105"/>
        <w:jc w:val="both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bCs/>
          <w:sz w:val="32"/>
          <w:szCs w:val="32"/>
          <w:lang w:val="en-US"/>
        </w:rPr>
        <w:t>此次活动为公益活动，不对参赛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团体</w:t>
      </w:r>
      <w:r>
        <w:rPr>
          <w:rFonts w:hint="eastAsia" w:ascii="仿宋" w:hAnsi="仿宋" w:eastAsia="仿宋" w:cs="仿宋"/>
          <w:bCs/>
          <w:sz w:val="32"/>
          <w:szCs w:val="32"/>
          <w:lang w:val="en-US"/>
        </w:rPr>
        <w:t>和个人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收取费用。</w:t>
      </w:r>
    </w:p>
    <w:p>
      <w:pPr>
        <w:tabs>
          <w:tab w:val="left" w:pos="1320"/>
        </w:tabs>
        <w:snapToGrid w:val="0"/>
        <w:spacing w:after="0" w:line="600" w:lineRule="exact"/>
        <w:ind w:firstLine="640" w:firstLineChars="200"/>
        <w:jc w:val="both"/>
        <w:rPr>
          <w:rFonts w:hint="eastAsia" w:ascii="仿宋" w:hAnsi="仿宋" w:eastAsia="仿宋" w:cs="仿宋"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Cs/>
          <w:sz w:val="32"/>
          <w:szCs w:val="32"/>
          <w:lang w:val="en-US"/>
        </w:rPr>
        <w:t>）各单位要高度重视，积极承担本次活动的组织工作，及时组织职工报名并参与活动，保证按时参赛和数据的及时顺畅传送，以便准确统计个人和团队成绩。</w:t>
      </w:r>
    </w:p>
    <w:p>
      <w:pPr>
        <w:tabs>
          <w:tab w:val="left" w:pos="1320"/>
        </w:tabs>
        <w:snapToGrid w:val="0"/>
        <w:spacing w:after="0" w:line="600" w:lineRule="exact"/>
        <w:ind w:firstLine="659" w:firstLineChars="206"/>
        <w:jc w:val="both"/>
        <w:rPr>
          <w:rFonts w:hint="eastAsia" w:ascii="仿宋" w:hAnsi="仿宋" w:eastAsia="仿宋" w:cs="仿宋"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Cs/>
          <w:sz w:val="32"/>
          <w:szCs w:val="32"/>
          <w:lang w:val="en-US"/>
        </w:rPr>
        <w:t>）竞赛期间由于手机故障、遗失，上传数据不及时等因素造成的步数统计缺失，一律不予补计。</w:t>
      </w:r>
    </w:p>
    <w:p>
      <w:pPr>
        <w:tabs>
          <w:tab w:val="left" w:pos="1320"/>
        </w:tabs>
        <w:snapToGrid w:val="0"/>
        <w:spacing w:after="0" w:line="600" w:lineRule="exact"/>
        <w:ind w:firstLine="659" w:firstLineChars="206"/>
        <w:jc w:val="both"/>
        <w:rPr>
          <w:rFonts w:ascii="仿宋" w:hAnsi="仿宋" w:eastAsia="仿宋" w:cs="仿宋"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Cs/>
          <w:sz w:val="32"/>
          <w:szCs w:val="32"/>
          <w:lang w:val="en-US"/>
        </w:rPr>
        <w:t>）竞赛统计实行严格的检测机制，杜绝作弊，一旦发现作弊现象将做强制退赛处理。</w:t>
      </w:r>
    </w:p>
    <w:p>
      <w:pPr>
        <w:tabs>
          <w:tab w:val="left" w:pos="1320"/>
        </w:tabs>
        <w:snapToGrid w:val="0"/>
        <w:spacing w:after="0" w:line="600" w:lineRule="exact"/>
        <w:ind w:firstLine="659" w:firstLineChars="206"/>
        <w:jc w:val="both"/>
        <w:rPr>
          <w:rFonts w:ascii="仿宋" w:hAnsi="仿宋" w:eastAsia="仿宋" w:cs="仿宋"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Cs/>
          <w:sz w:val="32"/>
          <w:szCs w:val="32"/>
          <w:lang w:val="en-US"/>
        </w:rPr>
        <w:t>）参赛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人员</w:t>
      </w:r>
      <w:r>
        <w:rPr>
          <w:rFonts w:hint="eastAsia" w:ascii="仿宋" w:hAnsi="仿宋" w:eastAsia="仿宋" w:cs="仿宋"/>
          <w:bCs/>
          <w:sz w:val="32"/>
          <w:szCs w:val="32"/>
          <w:lang w:val="en-US"/>
        </w:rPr>
        <w:t>须身体健康，适合参加本次竞赛，各单位须自行投保人身意外伤害事故类保险。</w:t>
      </w:r>
    </w:p>
    <w:p>
      <w:pPr>
        <w:tabs>
          <w:tab w:val="left" w:pos="1320"/>
        </w:tabs>
        <w:snapToGrid w:val="0"/>
        <w:spacing w:after="0" w:line="600" w:lineRule="exact"/>
        <w:ind w:firstLine="662" w:firstLineChars="206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/>
        </w:rPr>
        <w:t>、技术支持</w:t>
      </w:r>
    </w:p>
    <w:p>
      <w:pPr>
        <w:tabs>
          <w:tab w:val="left" w:pos="1320"/>
        </w:tabs>
        <w:snapToGrid w:val="0"/>
        <w:spacing w:after="0" w:line="600" w:lineRule="exact"/>
        <w:ind w:firstLine="659" w:firstLineChars="206"/>
        <w:jc w:val="both"/>
        <w:rPr>
          <w:rFonts w:ascii="仿宋" w:hAnsi="仿宋" w:eastAsia="仿宋" w:cs="仿宋"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此次活动</w:t>
      </w:r>
      <w:r>
        <w:rPr>
          <w:rFonts w:hint="eastAsia" w:ascii="仿宋" w:hAnsi="仿宋" w:eastAsia="仿宋" w:cs="仿宋"/>
          <w:bCs/>
          <w:sz w:val="32"/>
          <w:szCs w:val="32"/>
          <w:lang w:val="en-US"/>
        </w:rPr>
        <w:t>由一起走（北京）健康科技有限公司为参赛单位提供活动管理平台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val="en-US"/>
        </w:rPr>
        <w:t>承担活动的线上技术支持、培训、注册报名、抽奖奖品派送及大赛相关的技术咨询与服务工作。</w:t>
      </w:r>
    </w:p>
    <w:p>
      <w:pPr>
        <w:tabs>
          <w:tab w:val="left" w:pos="1320"/>
        </w:tabs>
        <w:snapToGrid w:val="0"/>
        <w:spacing w:after="0" w:line="600" w:lineRule="exact"/>
        <w:ind w:firstLine="662" w:firstLineChars="206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/>
        </w:rPr>
        <w:t>、联系方式</w:t>
      </w:r>
    </w:p>
    <w:p>
      <w:pPr>
        <w:tabs>
          <w:tab w:val="left" w:pos="1320"/>
        </w:tabs>
        <w:snapToGrid w:val="0"/>
        <w:spacing w:after="0" w:line="600" w:lineRule="exact"/>
        <w:ind w:firstLine="659" w:firstLineChars="206"/>
        <w:jc w:val="both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体育总局社体中心</w:t>
      </w:r>
    </w:p>
    <w:p>
      <w:pPr>
        <w:tabs>
          <w:tab w:val="left" w:pos="1320"/>
        </w:tabs>
        <w:snapToGrid w:val="0"/>
        <w:spacing w:after="0" w:line="600" w:lineRule="exact"/>
        <w:ind w:firstLine="659" w:firstLineChars="206"/>
        <w:jc w:val="both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/>
        </w:rPr>
        <w:t>联系人：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段新川</w:t>
      </w:r>
    </w:p>
    <w:p>
      <w:pPr>
        <w:tabs>
          <w:tab w:val="left" w:pos="1320"/>
        </w:tabs>
        <w:snapToGrid w:val="0"/>
        <w:spacing w:after="0" w:line="600" w:lineRule="exact"/>
        <w:ind w:firstLine="659" w:firstLineChars="206"/>
        <w:jc w:val="both"/>
        <w:rPr>
          <w:rFonts w:ascii="仿宋" w:hAnsi="仿宋" w:eastAsia="仿宋" w:cs="仿宋"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/>
        </w:rPr>
        <w:t>电  话：（010）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87182458</w:t>
      </w:r>
      <w:r>
        <w:rPr>
          <w:rFonts w:hint="eastAsia" w:ascii="仿宋" w:hAnsi="仿宋" w:eastAsia="仿宋" w:cs="仿宋"/>
          <w:bCs/>
          <w:sz w:val="32"/>
          <w:szCs w:val="32"/>
          <w:lang w:val="en-US"/>
        </w:rPr>
        <w:t xml:space="preserve"> </w:t>
      </w:r>
    </w:p>
    <w:p>
      <w:pPr>
        <w:tabs>
          <w:tab w:val="left" w:pos="1320"/>
        </w:tabs>
        <w:snapToGrid w:val="0"/>
        <w:spacing w:after="0" w:line="600" w:lineRule="exact"/>
        <w:ind w:firstLine="659" w:firstLineChars="206"/>
        <w:jc w:val="both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tabs>
          <w:tab w:val="left" w:pos="1320"/>
        </w:tabs>
        <w:snapToGrid w:val="0"/>
        <w:spacing w:after="0" w:line="600" w:lineRule="exact"/>
        <w:ind w:firstLine="659" w:firstLineChars="206"/>
        <w:jc w:val="both"/>
        <w:rPr>
          <w:rFonts w:ascii="仿宋" w:hAnsi="仿宋" w:eastAsia="仿宋" w:cs="仿宋"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/>
        </w:rPr>
        <w:t>一起走（北京）健康科技有限公司</w:t>
      </w:r>
    </w:p>
    <w:p>
      <w:pPr>
        <w:tabs>
          <w:tab w:val="left" w:pos="1320"/>
        </w:tabs>
        <w:snapToGrid w:val="0"/>
        <w:spacing w:after="0" w:line="600" w:lineRule="exact"/>
        <w:ind w:firstLine="659" w:firstLineChars="206"/>
        <w:jc w:val="both"/>
        <w:rPr>
          <w:rFonts w:ascii="仿宋" w:hAnsi="仿宋" w:eastAsia="仿宋" w:cs="仿宋"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/>
        </w:rPr>
        <w:t>联系人：刘 伟</w:t>
      </w:r>
    </w:p>
    <w:p>
      <w:pPr>
        <w:tabs>
          <w:tab w:val="left" w:pos="1320"/>
        </w:tabs>
        <w:snapToGrid w:val="0"/>
        <w:spacing w:after="0" w:line="600" w:lineRule="exact"/>
        <w:ind w:firstLine="659" w:firstLineChars="206"/>
        <w:jc w:val="both"/>
        <w:rPr>
          <w:rFonts w:ascii="仿宋" w:hAnsi="仿宋" w:eastAsia="仿宋" w:cs="仿宋"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/>
        </w:rPr>
        <w:t xml:space="preserve">电  话：（010）68946242 </w:t>
      </w:r>
    </w:p>
    <w:p>
      <w:pPr>
        <w:tabs>
          <w:tab w:val="left" w:pos="1320"/>
        </w:tabs>
        <w:snapToGrid w:val="0"/>
        <w:spacing w:after="0" w:line="600" w:lineRule="exact"/>
        <w:ind w:firstLine="659" w:firstLineChars="206"/>
        <w:jc w:val="both"/>
        <w:rPr>
          <w:rFonts w:ascii="仿宋" w:hAnsi="仿宋" w:eastAsia="仿宋" w:cs="仿宋"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/>
        </w:rPr>
        <w:t>地址：北京市海淀区中关村南大街9号理工科技大厦1315室</w:t>
      </w:r>
    </w:p>
    <w:p>
      <w:pPr>
        <w:tabs>
          <w:tab w:val="left" w:pos="1320"/>
        </w:tabs>
        <w:snapToGrid w:val="0"/>
        <w:spacing w:after="0" w:line="600" w:lineRule="exact"/>
        <w:ind w:firstLine="659" w:firstLineChars="206"/>
        <w:jc w:val="both"/>
        <w:rPr>
          <w:rFonts w:ascii="仿宋" w:hAnsi="仿宋" w:eastAsia="仿宋" w:cs="仿宋"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/>
        </w:rPr>
        <w:t>赛事微信公众号客服支持：“一起走官方”（yiqizoujiankang）</w:t>
      </w:r>
    </w:p>
    <w:p>
      <w:pPr>
        <w:tabs>
          <w:tab w:val="left" w:pos="1320"/>
        </w:tabs>
        <w:snapToGrid w:val="0"/>
        <w:spacing w:after="0" w:line="600" w:lineRule="exact"/>
        <w:ind w:firstLine="659" w:firstLineChars="206"/>
        <w:jc w:val="both"/>
        <w:rPr>
          <w:rFonts w:ascii="仿宋" w:hAnsi="仿宋" w:eastAsia="仿宋" w:cs="仿宋"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bCs/>
          <w:sz w:val="32"/>
          <w:szCs w:val="32"/>
          <w:lang w:val="en-US"/>
        </w:rPr>
        <w:t>、未尽事项另行通知。</w:t>
      </w:r>
    </w:p>
    <w:p/>
    <w:sectPr>
      <w:footerReference r:id="rId3" w:type="default"/>
      <w:pgSz w:w="11906" w:h="16838"/>
      <w:pgMar w:top="1418" w:right="1418" w:bottom="1418" w:left="1418" w:header="0" w:footer="0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955703387"/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955703387"/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7382E"/>
    <w:rsid w:val="79B7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宋体"/>
      <w:sz w:val="22"/>
      <w:szCs w:val="22"/>
      <w:lang w:val="sv-SE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2021-08-06T06:20:00Z</dcterms:created>
  <dc:creator>韩倩</dc:creator>
  <cp:lastModifiedBy>韩倩</cp:lastModifiedBy>
  <dcterms:modified xsi:type="dcterms:W3CDTF">2021-08-06T06:21:18Z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