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rPr>
          <w:rFonts w:ascii="仿宋" w:hAnsi="仿宋" w:eastAsia="仿宋" w:cs="仿宋"/>
          <w:b/>
          <w:bCs/>
          <w:sz w:val="32"/>
          <w:szCs w:val="32"/>
        </w:rPr>
      </w:pPr>
      <w:bookmarkStart w:id="1" w:name="_GoBack"/>
      <w:bookmarkEnd w:id="1"/>
      <w:r>
        <w:rPr>
          <w:rFonts w:hint="eastAsia" w:ascii="仿宋" w:hAnsi="仿宋" w:eastAsia="仿宋" w:cs="仿宋"/>
          <w:b/>
          <w:bCs/>
          <w:sz w:val="32"/>
          <w:szCs w:val="32"/>
        </w:rPr>
        <w:t>附件2</w:t>
      </w:r>
      <w:bookmarkStart w:id="0" w:name="_Hlk47017596"/>
      <w:bookmarkEnd w:id="0"/>
    </w:p>
    <w:p>
      <w:pPr>
        <w:pStyle w:val="3"/>
        <w:spacing w:before="0" w:beforeAutospacing="0" w:after="0" w:afterAutospacing="0" w:line="520" w:lineRule="exact"/>
        <w:jc w:val="center"/>
        <w:rPr>
          <w:rFonts w:ascii="方正小标宋简体" w:hAnsi="方正小标宋简体" w:eastAsia="方正小标宋简体" w:cs="方正小标宋简体"/>
          <w:b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辉煌足迹·火炬传承全民健身系列活动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之火炬传承跑（常熟站）</w:t>
      </w:r>
      <w:r>
        <w:rPr>
          <w:rFonts w:ascii="方正小标宋简体" w:hAnsi="方正小标宋简体" w:eastAsia="方正小标宋简体" w:cs="方正小标宋简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疫情防控工作方案</w:t>
      </w:r>
    </w:p>
    <w:p>
      <w:pPr>
        <w:pStyle w:val="2"/>
        <w:rPr>
          <w:rFonts w:hint="eastAsia"/>
        </w:rPr>
      </w:pPr>
    </w:p>
    <w:p>
      <w:pPr>
        <w:ind w:firstLine="2241" w:firstLineChars="700"/>
        <w:outlineLvl w:val="0"/>
        <w:rPr>
          <w:rFonts w:ascii="Cambria" w:hAnsi="Cambria" w:eastAsia="Cambria" w:cs="Cambria"/>
          <w:b/>
          <w:bCs/>
          <w:sz w:val="32"/>
          <w:szCs w:val="32"/>
          <w:lang w:val="zh-TW" w:eastAsia="zh-TW"/>
        </w:rPr>
      </w:pPr>
      <w:r>
        <w:rPr>
          <w:rFonts w:ascii="Cambria" w:hAnsi="Cambria" w:eastAsia="Cambria" w:cs="Cambria"/>
          <w:b/>
          <w:bCs/>
          <w:sz w:val="32"/>
          <w:szCs w:val="32"/>
          <w:lang w:val="zh-TW" w:eastAsia="zh-TW"/>
        </w:rPr>
        <w:t>第一章  疫情防控总体要求</w:t>
      </w:r>
    </w:p>
    <w:p>
      <w:pPr>
        <w:jc w:val="center"/>
        <w:outlineLvl w:val="0"/>
        <w:rPr>
          <w:rFonts w:ascii="Cambria" w:hAnsi="Cambria" w:eastAsia="Cambria" w:cs="Cambria"/>
          <w:b/>
          <w:bCs/>
          <w:sz w:val="32"/>
          <w:szCs w:val="32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一、成立赛事期间疫情防控和医疗保障工作领导小组。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二、赛事疫情防控工作，包括赛区场地、酒店、餐厅、交通工具以及所有参赛人员的疫情防控措施和执行情况。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、赛区疫情防控领导小组必须建立详细、完备的应急处理机制，包括与卫生防疫部门建立联防联控机制，在比赛、训练场馆和酒店设立隔离室，一旦出现疫情或疑似疫情病例，及时、妥善处理。各参赛队领队作为各自参赛队疫情防控责任人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 xml:space="preserve">、本赛区对所有的参赛人员（包含参赛运动员、各类工作人员等）进行风险评估，并进行管理。所有人员，须提供健康通行码；拒绝赴赛区前 </w:t>
      </w:r>
      <w:r>
        <w:rPr>
          <w:rFonts w:ascii="仿宋" w:hAnsi="仿宋" w:eastAsia="仿宋" w:cs="仿宋"/>
          <w:sz w:val="32"/>
          <w:szCs w:val="32"/>
        </w:rPr>
        <w:t xml:space="preserve">14 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天有高、中风险地区旅居史人员参赛。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、应根据赛区实际参赛人数和情况，购置足够的体温计、额温枪、口罩、消毒液、洗手液等防疫物品，并对相关工作人员进行培训，保证规范使用。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六、必须与赛区所在城市卫生防疫部门建立良好沟通机制，及时接收、掌握国家、赛区所在省市的疫情防控最新形势和政策，在卫生防疫部门的指导下做好日常疫情防控工作和应急处理。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、各参赛队必须严格执行赛事疫情防控领导小组的疫情防控相关规定，包括所有参赛人员查询</w:t>
      </w:r>
      <w:r>
        <w:rPr>
          <w:rFonts w:ascii="仿宋" w:hAnsi="仿宋" w:eastAsia="仿宋" w:cs="仿宋"/>
          <w:sz w:val="32"/>
          <w:szCs w:val="32"/>
        </w:rPr>
        <w:t>14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天内的行动轨迹，没有疫情高风险地区行动史。比赛期间，各领队负责每天一次向领导小组报告本队所有参赛人员健康状况。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、所有参赛人员将以集中封闭的方式进行管理，只在固定场地、固定酒店活动，不得擅自离开上述场所。如确有需要，必须由参赛队向赛区疫情防控领导小组申请，获得批准方可出行。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、赛区须对疫情防控知识和要求进行充分宣传，引导所有参赛人员充分配合，所有参赛人员不得擅自通过媒体采访或个人社交媒体平台（包括但不限于微博、微信、推特、脸书等），发表、散播有关疫情防控的虚假消息或不当言论。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 w:val="32"/>
          <w:szCs w:val="32"/>
          <w:lang w:val="zh-TW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、开展演练，熟练掌握疫情防控应急处置流程。</w:t>
      </w:r>
    </w:p>
    <w:p>
      <w:pPr>
        <w:ind w:firstLine="800" w:firstLineChars="250"/>
        <w:outlineLvl w:val="0"/>
        <w:rPr>
          <w:rFonts w:ascii="Cambria" w:hAnsi="Cambria" w:eastAsia="Cambria" w:cs="Cambria"/>
          <w:b/>
          <w:bCs/>
          <w:sz w:val="32"/>
          <w:szCs w:val="32"/>
          <w:lang w:val="zh-TW" w:eastAsia="zh-TW"/>
        </w:rPr>
      </w:pPr>
    </w:p>
    <w:p>
      <w:pPr>
        <w:ind w:firstLine="800" w:firstLineChars="250"/>
        <w:outlineLvl w:val="0"/>
        <w:rPr>
          <w:rFonts w:hint="eastAsia"/>
          <w:lang w:val="zh-TW"/>
        </w:rPr>
      </w:pPr>
      <w:r>
        <w:rPr>
          <w:rFonts w:ascii="Cambria" w:hAnsi="Cambria" w:eastAsia="Cambria" w:cs="Cambria"/>
          <w:b/>
          <w:bCs/>
          <w:sz w:val="32"/>
          <w:szCs w:val="32"/>
          <w:lang w:val="zh-TW" w:eastAsia="zh-TW"/>
        </w:rPr>
        <w:t>第二章  运动</w:t>
      </w:r>
      <w:r>
        <w:rPr>
          <w:rFonts w:hint="eastAsia" w:ascii="Cambria" w:hAnsi="Cambria" w:eastAsia="Cambria" w:cs="Cambria"/>
          <w:b/>
          <w:bCs/>
          <w:sz w:val="32"/>
          <w:szCs w:val="32"/>
          <w:lang w:val="zh-TW" w:eastAsia="zh-TW"/>
        </w:rPr>
        <w:t>员</w:t>
      </w:r>
      <w:r>
        <w:rPr>
          <w:rFonts w:ascii="Cambria" w:hAnsi="Cambria" w:eastAsia="Cambria" w:cs="Cambria"/>
          <w:b/>
          <w:bCs/>
          <w:sz w:val="32"/>
          <w:szCs w:val="32"/>
          <w:lang w:val="zh-TW" w:eastAsia="zh-TW"/>
        </w:rPr>
        <w:t>、裁判员、媒体人员疫情防控指南</w:t>
      </w:r>
    </w:p>
    <w:p>
      <w:pPr>
        <w:spacing w:line="600" w:lineRule="exact"/>
        <w:ind w:firstLine="800" w:firstLineChars="250"/>
        <w:rPr>
          <w:rFonts w:ascii="仿宋" w:hAnsi="仿宋" w:eastAsia="仿宋" w:cs="仿宋"/>
          <w:sz w:val="32"/>
          <w:szCs w:val="32"/>
          <w:lang w:val="zh-TW" w:eastAsia="zh-TW"/>
        </w:rPr>
      </w:pPr>
    </w:p>
    <w:p>
      <w:pPr>
        <w:spacing w:line="600" w:lineRule="exact"/>
        <w:ind w:firstLine="800" w:firstLineChars="25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一、赴赛区前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（一）下载本地</w:t>
      </w:r>
      <w:r>
        <w:rPr>
          <w:rFonts w:ascii="仿宋" w:hAnsi="仿宋" w:eastAsia="仿宋" w:cs="仿宋"/>
          <w:sz w:val="32"/>
          <w:szCs w:val="32"/>
        </w:rPr>
        <w:t>“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健康码</w:t>
      </w:r>
      <w:r>
        <w:rPr>
          <w:rFonts w:ascii="仿宋" w:hAnsi="仿宋" w:eastAsia="仿宋" w:cs="仿宋"/>
          <w:sz w:val="32"/>
          <w:szCs w:val="32"/>
        </w:rPr>
        <w:t>”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，查询本人相关信息。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（二）在接到赛事通知后，各队要提前制定好赴赛区途中的疫情防控各项措施。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（三）在前往赛区比赛前，各队应对所有参赛人员进行疫情防控知识教育，并严肃各项纪律。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二、旅行途中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各参赛人员、裁判员、媒体人员乘坐飞机、高铁等长途交通工具包括在市内乘坐交通工具时，必须全程佩戴口罩，并尽可能佩戴一次性手套。尽量避免在公共场所饮食。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三、比赛期间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（一）在赛区指定酒店集中住宿、饮食，尽量避免近距离接触与比赛无关人员。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（二）在赛区住宿期间，实行相对封闭管理。除了按计划统一去场馆进行训练、比赛外，所有人员不得离开酒店和酒店内指定的活动区域。如确需外出，必须得到赛事组委会、赛区疫情防控部门的批准。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（三）在赛区指定酒店就餐时，应按照赛区安排在专用区域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就座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。就餐期间要避免面对面就餐，尽量避免谈话交流并缩短就餐时间。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 xml:space="preserve">（四）健康码显示正常，且每日体温检测低于 </w:t>
      </w:r>
      <w:r>
        <w:rPr>
          <w:rFonts w:ascii="仿宋" w:hAnsi="仿宋" w:eastAsia="仿宋" w:cs="仿宋"/>
          <w:sz w:val="32"/>
          <w:szCs w:val="32"/>
        </w:rPr>
        <w:t xml:space="preserve">37.3 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度者，方可入场。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 w:val="32"/>
          <w:szCs w:val="32"/>
          <w:lang w:val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（五）运动员、裁判员在场地非比赛、训练时间，均需佩戴口罩。媒体人员在场地采访期间，需佩戴口罩。</w:t>
      </w:r>
    </w:p>
    <w:p>
      <w:pPr>
        <w:pStyle w:val="2"/>
        <w:ind w:left="640" w:hanging="640"/>
        <w:rPr>
          <w:rFonts w:hint="eastAsia"/>
          <w:lang w:val="zh-TW"/>
        </w:rPr>
      </w:pPr>
    </w:p>
    <w:p>
      <w:pPr>
        <w:jc w:val="center"/>
        <w:outlineLvl w:val="0"/>
        <w:rPr>
          <w:rFonts w:ascii="Cambria" w:hAnsi="Cambria" w:eastAsia="Cambria" w:cs="Cambria"/>
          <w:b/>
          <w:bCs/>
          <w:sz w:val="32"/>
          <w:szCs w:val="32"/>
          <w:lang w:val="zh-TW" w:eastAsia="zh-TW"/>
        </w:rPr>
      </w:pPr>
      <w:r>
        <w:rPr>
          <w:rFonts w:ascii="Cambria" w:hAnsi="Cambria" w:eastAsia="Cambria" w:cs="Cambria"/>
          <w:b/>
          <w:bCs/>
          <w:sz w:val="32"/>
          <w:szCs w:val="32"/>
          <w:lang w:val="zh-TW" w:eastAsia="zh-TW"/>
        </w:rPr>
        <w:t>第三章  比赛场地疫情防控指南</w:t>
      </w:r>
    </w:p>
    <w:p>
      <w:pPr>
        <w:jc w:val="center"/>
        <w:outlineLvl w:val="0"/>
        <w:rPr>
          <w:rFonts w:ascii="Cambria" w:hAnsi="Cambria" w:eastAsia="Cambria" w:cs="Cambria"/>
          <w:b/>
          <w:bCs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一、比赛场地防疫赛前准备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（一）赛事将在户外进行，确保通风顺畅。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（二）比赛场地每天做好消毒工作，包括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主场地、草地、</w:t>
      </w:r>
      <w:r>
        <w:rPr>
          <w:rFonts w:ascii="仿宋" w:hAnsi="仿宋" w:eastAsia="仿宋" w:cs="仿宋"/>
          <w:sz w:val="32"/>
          <w:szCs w:val="32"/>
          <w:lang w:val="zh-CN"/>
        </w:rPr>
        <w:t>器材、主席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台、观众</w:t>
      </w:r>
      <w:r>
        <w:rPr>
          <w:rFonts w:ascii="仿宋" w:hAnsi="仿宋" w:eastAsia="仿宋" w:cs="仿宋"/>
          <w:sz w:val="32"/>
          <w:szCs w:val="32"/>
          <w:lang w:val="zh-CN"/>
        </w:rPr>
        <w:t>区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、扶手等。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（三）保洁和工作人员须每日按时更换自己的防护用品，必须佩戴口罩。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（四）比赛场地内应设立口罩回收专用垃圾箱，每天对回收垃圾袋内的口罩进行消毒，并清理转运。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二、赛前健康检查和安保工作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（一）参与赛事保障工作的健康检查、安保单位，须对工作人员进行新冠肺炎疫情知识培训以及体温计、额温枪、口罩、消毒液、洗手液等防疫物品使用培训，保证规范使用。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 xml:space="preserve">（二）各入口处应安排专门工作人员，使用额温枪检查进场人员体温，对体温高于 </w:t>
      </w:r>
      <w:r>
        <w:rPr>
          <w:rFonts w:ascii="仿宋" w:hAnsi="仿宋" w:eastAsia="仿宋" w:cs="仿宋"/>
          <w:sz w:val="32"/>
          <w:szCs w:val="32"/>
        </w:rPr>
        <w:t xml:space="preserve">37.3 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度者劝退，如发现有进一步身体症状者，应及时报告赛区疫情防控领导小组。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20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0F1"/>
    <w:rsid w:val="00006909"/>
    <w:rsid w:val="00012B18"/>
    <w:rsid w:val="0003183D"/>
    <w:rsid w:val="00033F49"/>
    <w:rsid w:val="00063141"/>
    <w:rsid w:val="000914F7"/>
    <w:rsid w:val="000969D4"/>
    <w:rsid w:val="000B2CB5"/>
    <w:rsid w:val="000C2886"/>
    <w:rsid w:val="000C4DEE"/>
    <w:rsid w:val="000F0F09"/>
    <w:rsid w:val="00115D30"/>
    <w:rsid w:val="0014404F"/>
    <w:rsid w:val="00152619"/>
    <w:rsid w:val="00154699"/>
    <w:rsid w:val="00173B68"/>
    <w:rsid w:val="00187805"/>
    <w:rsid w:val="00191887"/>
    <w:rsid w:val="0019542C"/>
    <w:rsid w:val="001A029F"/>
    <w:rsid w:val="001B4306"/>
    <w:rsid w:val="001D543E"/>
    <w:rsid w:val="001F5A7A"/>
    <w:rsid w:val="001F67CE"/>
    <w:rsid w:val="002335F9"/>
    <w:rsid w:val="00254E4D"/>
    <w:rsid w:val="0025694D"/>
    <w:rsid w:val="00277E27"/>
    <w:rsid w:val="002B398B"/>
    <w:rsid w:val="002B3C64"/>
    <w:rsid w:val="002F190D"/>
    <w:rsid w:val="002F65AA"/>
    <w:rsid w:val="00303804"/>
    <w:rsid w:val="0030385B"/>
    <w:rsid w:val="003250D1"/>
    <w:rsid w:val="00365422"/>
    <w:rsid w:val="003B17B5"/>
    <w:rsid w:val="003B42D6"/>
    <w:rsid w:val="003D1956"/>
    <w:rsid w:val="004071F6"/>
    <w:rsid w:val="00427C98"/>
    <w:rsid w:val="00431EC3"/>
    <w:rsid w:val="00446257"/>
    <w:rsid w:val="0047096E"/>
    <w:rsid w:val="00472544"/>
    <w:rsid w:val="00474216"/>
    <w:rsid w:val="004A3999"/>
    <w:rsid w:val="004D62E3"/>
    <w:rsid w:val="004E1D19"/>
    <w:rsid w:val="00501FBA"/>
    <w:rsid w:val="00512FE1"/>
    <w:rsid w:val="005300F1"/>
    <w:rsid w:val="00540A02"/>
    <w:rsid w:val="0058508F"/>
    <w:rsid w:val="00594BAC"/>
    <w:rsid w:val="0059510D"/>
    <w:rsid w:val="00607CFF"/>
    <w:rsid w:val="00630986"/>
    <w:rsid w:val="00635C41"/>
    <w:rsid w:val="006413DB"/>
    <w:rsid w:val="006453F4"/>
    <w:rsid w:val="00652098"/>
    <w:rsid w:val="00675834"/>
    <w:rsid w:val="0068129E"/>
    <w:rsid w:val="006A5619"/>
    <w:rsid w:val="006B26C5"/>
    <w:rsid w:val="006B422C"/>
    <w:rsid w:val="006B42D5"/>
    <w:rsid w:val="006B7917"/>
    <w:rsid w:val="006D02CF"/>
    <w:rsid w:val="006F4B80"/>
    <w:rsid w:val="00713745"/>
    <w:rsid w:val="00717C88"/>
    <w:rsid w:val="0072543D"/>
    <w:rsid w:val="00755262"/>
    <w:rsid w:val="00766F95"/>
    <w:rsid w:val="007A2BE3"/>
    <w:rsid w:val="007B5427"/>
    <w:rsid w:val="007E22A5"/>
    <w:rsid w:val="00811C96"/>
    <w:rsid w:val="008421D7"/>
    <w:rsid w:val="008452FF"/>
    <w:rsid w:val="00862179"/>
    <w:rsid w:val="00881B67"/>
    <w:rsid w:val="008971F9"/>
    <w:rsid w:val="008A618C"/>
    <w:rsid w:val="008C4605"/>
    <w:rsid w:val="008D6D0D"/>
    <w:rsid w:val="008E5A96"/>
    <w:rsid w:val="008F6877"/>
    <w:rsid w:val="0090716B"/>
    <w:rsid w:val="00926F10"/>
    <w:rsid w:val="00927FA9"/>
    <w:rsid w:val="00946ADD"/>
    <w:rsid w:val="009525D1"/>
    <w:rsid w:val="00963945"/>
    <w:rsid w:val="00972EE7"/>
    <w:rsid w:val="009742A9"/>
    <w:rsid w:val="009931A9"/>
    <w:rsid w:val="009A1E91"/>
    <w:rsid w:val="009D5A78"/>
    <w:rsid w:val="009E3EF6"/>
    <w:rsid w:val="009F1A69"/>
    <w:rsid w:val="00A12A3D"/>
    <w:rsid w:val="00A14270"/>
    <w:rsid w:val="00A25C96"/>
    <w:rsid w:val="00A90FF3"/>
    <w:rsid w:val="00AE4FF7"/>
    <w:rsid w:val="00B02758"/>
    <w:rsid w:val="00B15F98"/>
    <w:rsid w:val="00B51A6C"/>
    <w:rsid w:val="00B847BB"/>
    <w:rsid w:val="00B95382"/>
    <w:rsid w:val="00BA5149"/>
    <w:rsid w:val="00BA5789"/>
    <w:rsid w:val="00BC1D6B"/>
    <w:rsid w:val="00BC3670"/>
    <w:rsid w:val="00BC720F"/>
    <w:rsid w:val="00BE6203"/>
    <w:rsid w:val="00BF2507"/>
    <w:rsid w:val="00BF46B6"/>
    <w:rsid w:val="00C230CB"/>
    <w:rsid w:val="00C44CC8"/>
    <w:rsid w:val="00C474A8"/>
    <w:rsid w:val="00C616D4"/>
    <w:rsid w:val="00C80D7F"/>
    <w:rsid w:val="00C85816"/>
    <w:rsid w:val="00CD013E"/>
    <w:rsid w:val="00CD0981"/>
    <w:rsid w:val="00CD247C"/>
    <w:rsid w:val="00CE1E91"/>
    <w:rsid w:val="00CE6B0D"/>
    <w:rsid w:val="00D10A4A"/>
    <w:rsid w:val="00D1606F"/>
    <w:rsid w:val="00D247B9"/>
    <w:rsid w:val="00D3648D"/>
    <w:rsid w:val="00D473D2"/>
    <w:rsid w:val="00D76A47"/>
    <w:rsid w:val="00D83E37"/>
    <w:rsid w:val="00D84CDD"/>
    <w:rsid w:val="00DA474B"/>
    <w:rsid w:val="00DF706F"/>
    <w:rsid w:val="00E12600"/>
    <w:rsid w:val="00E360C0"/>
    <w:rsid w:val="00EA342E"/>
    <w:rsid w:val="00EA6CD8"/>
    <w:rsid w:val="00EB172D"/>
    <w:rsid w:val="00EC1CDA"/>
    <w:rsid w:val="00EF4B3A"/>
    <w:rsid w:val="00F21DEB"/>
    <w:rsid w:val="00F250AB"/>
    <w:rsid w:val="00F26083"/>
    <w:rsid w:val="00F34C3C"/>
    <w:rsid w:val="00F506D9"/>
    <w:rsid w:val="00F63664"/>
    <w:rsid w:val="00F75F6F"/>
    <w:rsid w:val="00F77EE4"/>
    <w:rsid w:val="00FD6C05"/>
    <w:rsid w:val="00FF1C9E"/>
    <w:rsid w:val="00FF3AC1"/>
    <w:rsid w:val="01273F85"/>
    <w:rsid w:val="01A03F4C"/>
    <w:rsid w:val="04873E60"/>
    <w:rsid w:val="048E5D67"/>
    <w:rsid w:val="07712AF2"/>
    <w:rsid w:val="0F126DF6"/>
    <w:rsid w:val="103331FA"/>
    <w:rsid w:val="118D0403"/>
    <w:rsid w:val="15EF52DC"/>
    <w:rsid w:val="15FE7FB6"/>
    <w:rsid w:val="16BC13EC"/>
    <w:rsid w:val="18341C60"/>
    <w:rsid w:val="1B63011C"/>
    <w:rsid w:val="1BF11DED"/>
    <w:rsid w:val="1D823FF9"/>
    <w:rsid w:val="1FF04F77"/>
    <w:rsid w:val="234968CD"/>
    <w:rsid w:val="25532158"/>
    <w:rsid w:val="261145AC"/>
    <w:rsid w:val="26EB1365"/>
    <w:rsid w:val="276B5E53"/>
    <w:rsid w:val="2C990A6D"/>
    <w:rsid w:val="2F411F3D"/>
    <w:rsid w:val="3185085C"/>
    <w:rsid w:val="3271467E"/>
    <w:rsid w:val="33C67216"/>
    <w:rsid w:val="34565D72"/>
    <w:rsid w:val="35DF06B9"/>
    <w:rsid w:val="38C572FF"/>
    <w:rsid w:val="39E212D8"/>
    <w:rsid w:val="3B836432"/>
    <w:rsid w:val="43B933DD"/>
    <w:rsid w:val="44752C2A"/>
    <w:rsid w:val="47273A56"/>
    <w:rsid w:val="474E4A1E"/>
    <w:rsid w:val="49291674"/>
    <w:rsid w:val="4AE41FD9"/>
    <w:rsid w:val="4B9E1C0F"/>
    <w:rsid w:val="4BFA0EEE"/>
    <w:rsid w:val="51BF6BC4"/>
    <w:rsid w:val="534876E2"/>
    <w:rsid w:val="55556902"/>
    <w:rsid w:val="576A6941"/>
    <w:rsid w:val="584D1664"/>
    <w:rsid w:val="5AA127DA"/>
    <w:rsid w:val="5B810AF3"/>
    <w:rsid w:val="5CF35DD2"/>
    <w:rsid w:val="5E7B1668"/>
    <w:rsid w:val="5EFA1169"/>
    <w:rsid w:val="610F06F6"/>
    <w:rsid w:val="62367DA9"/>
    <w:rsid w:val="6539090A"/>
    <w:rsid w:val="6C6F18DA"/>
    <w:rsid w:val="6E06395C"/>
    <w:rsid w:val="71FB6F9A"/>
    <w:rsid w:val="76536DF4"/>
    <w:rsid w:val="76DE4F14"/>
    <w:rsid w:val="7B0369F1"/>
    <w:rsid w:val="7B2D685C"/>
    <w:rsid w:val="7D1105EB"/>
    <w:rsid w:val="7EE81C81"/>
    <w:rsid w:val="7F94783C"/>
    <w:rsid w:val="7F9828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0"/>
    <w:pPr>
      <w:ind w:left="200" w:hanging="200" w:hangingChars="200"/>
      <w:contextualSpacing/>
    </w:pPr>
    <w:rPr>
      <w:rFonts w:eastAsia="方正仿宋简体"/>
      <w:sz w:val="32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qFormat/>
    <w:uiPriority w:val="0"/>
    <w:pPr>
      <w:widowControl w:val="0"/>
    </w:pPr>
    <w:rPr>
      <w:rFonts w:ascii="Calibri" w:hAnsi="Calibri" w:eastAsia="Calibri" w:cs="Calibri"/>
      <w:color w:val="000000"/>
      <w:sz w:val="24"/>
      <w:szCs w:val="24"/>
      <w:u w:color="000000"/>
      <w:lang w:val="en-US" w:eastAsia="zh-CN" w:bidi="ar-SA"/>
    </w:rPr>
  </w:style>
  <w:style w:type="character" w:customStyle="1" w:styleId="9">
    <w:name w:val="标题 1 Char"/>
    <w:basedOn w:val="8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8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页眉与页脚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465</Words>
  <Characters>2656</Characters>
  <Lines>22</Lines>
  <Paragraphs>6</Paragraphs>
  <TotalTime>5</TotalTime>
  <ScaleCrop>false</ScaleCrop>
  <LinksUpToDate>false</LinksUpToDate>
  <CharactersWithSpaces>3115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2021-05-06T01:18:00Z</dcterms:created>
  <dc:creator>Microsoft Office 用户</dc:creator>
  <cp:lastModifiedBy>卿漫漫</cp:lastModifiedBy>
  <cp:lastPrinted>2021-05-13T03:24:00Z</cp:lastPrinted>
  <dcterms:modified xsi:type="dcterms:W3CDTF">2021-05-14T06:20:01Z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812B1D488CF64C7E96D673C183D8443D</vt:lpwstr>
  </property>
  <property fmtid="{D5CDD505-2E9C-101B-9397-08002B2CF9AE}" pid="4" name="KSOSaveFontToCloudKey">
    <vt:lpwstr>22257530_btnclosed</vt:lpwstr>
  </property>
</Properties>
</file>