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201F9">
      <w:pPr>
        <w:pStyle w:val="2"/>
        <w:keepNext/>
        <w:keepLines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lef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9504493">
      <w:pPr>
        <w:pStyle w:val="2"/>
        <w:keepNext/>
        <w:keepLines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2026</w:t>
      </w:r>
      <w:r>
        <w:rPr>
          <w:rFonts w:hint="eastAsia"/>
          <w:sz w:val="28"/>
          <w:szCs w:val="28"/>
          <w:lang w:val="en-US" w:eastAsia="zh-CN"/>
        </w:rPr>
        <w:t>绿跑中国全民健康大赛（湖南·望城站）</w:t>
      </w:r>
    </w:p>
    <w:p w14:paraId="0A0BCA94">
      <w:pPr>
        <w:pStyle w:val="2"/>
        <w:keepNext/>
        <w:keepLines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自愿参赛责任书</w:t>
      </w:r>
    </w:p>
    <w:p w14:paraId="2D57C5A6">
      <w:pPr>
        <w:pStyle w:val="2"/>
        <w:keepNext/>
        <w:keepLines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sz w:val="32"/>
          <w:szCs w:val="32"/>
        </w:rPr>
      </w:pPr>
    </w:p>
    <w:p w14:paraId="3D2334CB">
      <w:pPr>
        <w:spacing w:line="266" w:lineRule="auto"/>
        <w:ind w:firstLine="480" w:firstLineChars="200"/>
        <w:rPr>
          <w:rFonts w:hint="eastAsia" w:eastAsiaTheme="minorEastAsia"/>
          <w:sz w:val="24"/>
          <w:szCs w:val="24"/>
        </w:rPr>
      </w:pPr>
      <w:r>
        <w:rPr>
          <w:rFonts w:hint="eastAsia" w:eastAsiaTheme="minorEastAsia"/>
          <w:sz w:val="24"/>
          <w:szCs w:val="24"/>
        </w:rPr>
        <w:t>本人自愿报名参加绿跑中国全民健康大赛（</w:t>
      </w:r>
      <w:r>
        <w:rPr>
          <w:rFonts w:hint="eastAsia" w:eastAsiaTheme="minorEastAsia"/>
          <w:sz w:val="24"/>
          <w:szCs w:val="24"/>
          <w:lang w:val="en-US" w:eastAsia="zh-CN"/>
        </w:rPr>
        <w:t>湖南·望城</w:t>
      </w:r>
      <w:r>
        <w:rPr>
          <w:rFonts w:hint="eastAsia" w:eastAsiaTheme="minorEastAsia"/>
          <w:sz w:val="24"/>
          <w:szCs w:val="24"/>
        </w:rPr>
        <w:t>站）（以下简称“本次赛事”），在完全知情基础上签署本责任声明。经仔细审阅，本人对下列条款的内涵已充分掌握，自愿接受其约束，并独立承</w:t>
      </w:r>
      <w:bookmarkStart w:id="0" w:name="_GoBack"/>
      <w:bookmarkEnd w:id="0"/>
      <w:r>
        <w:rPr>
          <w:rFonts w:hint="eastAsia" w:eastAsiaTheme="minorEastAsia"/>
          <w:sz w:val="24"/>
          <w:szCs w:val="24"/>
        </w:rPr>
        <w:t>担参与赛事可能带来的相关后果：</w:t>
      </w:r>
    </w:p>
    <w:p w14:paraId="3D3BE947">
      <w:pPr>
        <w:spacing w:line="266" w:lineRule="auto"/>
        <w:ind w:firstLine="480" w:firstLineChars="200"/>
        <w:rPr>
          <w:rFonts w:hint="eastAsia" w:eastAsiaTheme="minorEastAsia"/>
          <w:color w:val="auto"/>
          <w:sz w:val="24"/>
          <w:szCs w:val="24"/>
          <w:highlight w:val="none"/>
        </w:rPr>
      </w:pPr>
      <w:r>
        <w:rPr>
          <w:rFonts w:hint="eastAsia" w:eastAsiaTheme="minorEastAsia"/>
          <w:sz w:val="24"/>
          <w:szCs w:val="24"/>
        </w:rPr>
        <w:t>一、本人持有正规医疗机构出具的健康证明，确认自身身体状况完全符合参赛要求，</w:t>
      </w:r>
      <w:r>
        <w:rPr>
          <w:rFonts w:ascii="宋体" w:hAnsi="宋体" w:eastAsia="宋体" w:cs="宋体"/>
          <w:spacing w:val="2"/>
          <w:sz w:val="24"/>
          <w:szCs w:val="24"/>
        </w:rPr>
        <w:t>没有任何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不宜运动的</w:t>
      </w:r>
      <w:r>
        <w:rPr>
          <w:rFonts w:ascii="宋体" w:hAnsi="宋体" w:eastAsia="宋体" w:cs="宋体"/>
          <w:spacing w:val="2"/>
          <w:sz w:val="24"/>
          <w:szCs w:val="24"/>
        </w:rPr>
        <w:t>身体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情况</w:t>
      </w:r>
      <w:r>
        <w:rPr>
          <w:rFonts w:ascii="宋体" w:hAnsi="宋体" w:eastAsia="宋体" w:cs="宋体"/>
          <w:spacing w:val="1"/>
          <w:sz w:val="24"/>
          <w:szCs w:val="24"/>
        </w:rPr>
        <w:t>或疾病</w:t>
      </w:r>
      <w:r>
        <w:rPr>
          <w:rFonts w:hint="eastAsia" w:ascii="宋体" w:hAnsi="宋体" w:eastAsia="宋体" w:cs="宋体"/>
          <w:spacing w:val="1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1"/>
          <w:sz w:val="24"/>
          <w:szCs w:val="24"/>
        </w:rPr>
        <w:t>包括</w:t>
      </w:r>
      <w:r>
        <w:rPr>
          <w:rFonts w:hint="eastAsia" w:ascii="宋体" w:hAnsi="宋体" w:eastAsia="宋体" w:cs="宋体"/>
          <w:spacing w:val="1"/>
          <w:sz w:val="24"/>
          <w:szCs w:val="24"/>
        </w:rPr>
        <w:t>先天性心脏病、风湿性心脏病、心肌炎、冠状动脉病、严重心律不齐和其他心脏疾病；高血压和脑血管疾病；血糖过高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</w:rPr>
        <w:t>或过低的糖尿病；孕妇；传染性疾病；其他不适合运动的疾病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color w:val="auto"/>
          <w:spacing w:val="2"/>
          <w:sz w:val="24"/>
          <w:szCs w:val="24"/>
          <w:lang w:val="en-US" w:eastAsia="zh-CN"/>
        </w:rPr>
        <w:t>）。</w:t>
      </w:r>
      <w:r>
        <w:rPr>
          <w:rFonts w:hint="eastAsia" w:eastAsiaTheme="minorEastAsia"/>
          <w:color w:val="auto"/>
          <w:sz w:val="24"/>
          <w:szCs w:val="24"/>
        </w:rPr>
        <w:t>基于此，本</w:t>
      </w:r>
      <w:r>
        <w:rPr>
          <w:rFonts w:hint="eastAsia" w:eastAsiaTheme="minorEastAsia"/>
          <w:color w:val="auto"/>
          <w:sz w:val="24"/>
          <w:szCs w:val="24"/>
          <w:highlight w:val="none"/>
        </w:rPr>
        <w:t>人承诺具备完成比赛的身体条件。</w:t>
      </w:r>
    </w:p>
    <w:p w14:paraId="742BFA48">
      <w:pPr>
        <w:spacing w:line="266" w:lineRule="auto"/>
        <w:ind w:firstLine="480" w:firstLineChars="200"/>
        <w:rPr>
          <w:rFonts w:hint="eastAsia" w:eastAsiaTheme="minorEastAsia"/>
          <w:color w:val="auto"/>
          <w:sz w:val="24"/>
          <w:szCs w:val="24"/>
          <w:highlight w:val="none"/>
        </w:rPr>
      </w:pPr>
      <w:r>
        <w:rPr>
          <w:rFonts w:hint="eastAsia" w:eastAsiaTheme="minorEastAsia"/>
          <w:color w:val="auto"/>
          <w:sz w:val="24"/>
          <w:szCs w:val="24"/>
          <w:highlight w:val="none"/>
        </w:rPr>
        <w:t>二、本人深知</w:t>
      </w:r>
      <w:r>
        <w:rPr>
          <w:rFonts w:hint="eastAsia" w:eastAsiaTheme="minorEastAsia"/>
          <w:color w:val="auto"/>
          <w:sz w:val="24"/>
          <w:szCs w:val="24"/>
          <w:highlight w:val="none"/>
          <w:lang w:val="en-US" w:eastAsia="zh-CN"/>
        </w:rPr>
        <w:t>活动比赛</w:t>
      </w:r>
      <w:r>
        <w:rPr>
          <w:rFonts w:hint="eastAsia" w:eastAsiaTheme="minorEastAsia"/>
          <w:color w:val="auto"/>
          <w:sz w:val="24"/>
          <w:szCs w:val="24"/>
          <w:highlight w:val="none"/>
        </w:rPr>
        <w:t>存在不可预测的风险，活动中可能发生人身</w:t>
      </w:r>
      <w:r>
        <w:rPr>
          <w:rFonts w:hint="eastAsia" w:eastAsiaTheme="minorEastAsia"/>
          <w:color w:val="auto"/>
          <w:sz w:val="24"/>
          <w:szCs w:val="24"/>
          <w:highlight w:val="none"/>
          <w:lang w:val="en-US" w:eastAsia="zh-CN"/>
        </w:rPr>
        <w:t>伤</w:t>
      </w:r>
      <w:r>
        <w:rPr>
          <w:rFonts w:hint="eastAsia" w:eastAsiaTheme="minorEastAsia"/>
          <w:color w:val="auto"/>
          <w:sz w:val="24"/>
          <w:szCs w:val="24"/>
          <w:highlight w:val="none"/>
        </w:rPr>
        <w:t>害。本人将在比赛中时刻保持警惕，以对自身生命安全高度负责的姿态参与，并对因个人疏忽或突发状况所引发的后果承担</w:t>
      </w:r>
      <w:r>
        <w:rPr>
          <w:rFonts w:hint="eastAsia" w:eastAsiaTheme="minorEastAsia"/>
          <w:color w:val="auto"/>
          <w:sz w:val="24"/>
          <w:szCs w:val="24"/>
          <w:highlight w:val="none"/>
          <w:lang w:val="en-US" w:eastAsia="zh-CN"/>
        </w:rPr>
        <w:t>全部</w:t>
      </w:r>
      <w:r>
        <w:rPr>
          <w:rFonts w:hint="eastAsia" w:eastAsiaTheme="minorEastAsia"/>
          <w:color w:val="auto"/>
          <w:sz w:val="24"/>
          <w:szCs w:val="24"/>
          <w:highlight w:val="none"/>
        </w:rPr>
        <w:t>责任。</w:t>
      </w:r>
    </w:p>
    <w:p w14:paraId="78B84347">
      <w:pPr>
        <w:spacing w:line="266" w:lineRule="auto"/>
        <w:ind w:firstLine="480" w:firstLineChars="200"/>
        <w:rPr>
          <w:rFonts w:hint="eastAsia" w:eastAsiaTheme="minorEastAsia"/>
          <w:color w:val="auto"/>
          <w:sz w:val="24"/>
          <w:szCs w:val="24"/>
          <w:highlight w:val="none"/>
        </w:rPr>
      </w:pPr>
      <w:r>
        <w:rPr>
          <w:rFonts w:hint="eastAsia" w:eastAsiaTheme="minorEastAsia"/>
          <w:color w:val="auto"/>
          <w:sz w:val="24"/>
          <w:szCs w:val="24"/>
          <w:highlight w:val="none"/>
        </w:rPr>
        <w:t>三、本人理解并接受赛事组织方在活动期间进行影像采集，同意将含有本人形象的视频、照片等资料无偿授权组委会用于赛事推广、新闻播报等用途，放弃就该类使用行为提起肖像权异议的权利。</w:t>
      </w:r>
    </w:p>
    <w:p w14:paraId="4E9A330D">
      <w:pPr>
        <w:spacing w:line="266" w:lineRule="auto"/>
        <w:ind w:firstLine="480" w:firstLineChars="200"/>
        <w:rPr>
          <w:rFonts w:hint="eastAsia" w:eastAsiaTheme="minorEastAsia"/>
          <w:color w:val="auto"/>
          <w:sz w:val="24"/>
          <w:szCs w:val="24"/>
          <w:highlight w:val="none"/>
        </w:rPr>
      </w:pPr>
      <w:r>
        <w:rPr>
          <w:rFonts w:hint="eastAsia" w:eastAsiaTheme="minorEastAsia"/>
          <w:color w:val="auto"/>
          <w:sz w:val="24"/>
          <w:szCs w:val="24"/>
          <w:highlight w:val="none"/>
        </w:rPr>
        <w:t>四、本人将严格遵守赛事发布的各项</w:t>
      </w:r>
      <w:r>
        <w:rPr>
          <w:rFonts w:hint="eastAsia" w:eastAsiaTheme="minorEastAsia"/>
          <w:color w:val="auto"/>
          <w:sz w:val="24"/>
          <w:szCs w:val="24"/>
          <w:highlight w:val="none"/>
          <w:lang w:val="en-US" w:eastAsia="zh-CN"/>
        </w:rPr>
        <w:t>技术</w:t>
      </w:r>
      <w:r>
        <w:rPr>
          <w:rFonts w:hint="eastAsia" w:eastAsiaTheme="minorEastAsia"/>
          <w:color w:val="auto"/>
          <w:sz w:val="24"/>
          <w:szCs w:val="24"/>
          <w:highlight w:val="none"/>
        </w:rPr>
        <w:t>规范、安全守则及现场指引。一旦发现身体异常、赛道安全隐患或自身状态不适合继续前进，将立刻终止比赛并向工作人员求助。</w:t>
      </w:r>
    </w:p>
    <w:p w14:paraId="22F1E0EA">
      <w:pPr>
        <w:spacing w:line="266" w:lineRule="auto"/>
        <w:ind w:firstLine="480" w:firstLineChars="200"/>
        <w:rPr>
          <w:rFonts w:hint="eastAsia" w:eastAsiaTheme="minorEastAsia"/>
          <w:sz w:val="24"/>
          <w:szCs w:val="24"/>
        </w:rPr>
      </w:pPr>
      <w:r>
        <w:rPr>
          <w:rFonts w:hint="eastAsia" w:eastAsiaTheme="minorEastAsia"/>
          <w:color w:val="auto"/>
          <w:sz w:val="24"/>
          <w:szCs w:val="24"/>
          <w:highlight w:val="none"/>
        </w:rPr>
        <w:t>五、本人及法定继承人、</w:t>
      </w:r>
      <w:r>
        <w:rPr>
          <w:rFonts w:hint="eastAsia" w:eastAsiaTheme="minorEastAsia"/>
          <w:color w:val="auto"/>
          <w:sz w:val="24"/>
          <w:szCs w:val="24"/>
          <w:highlight w:val="none"/>
          <w:lang w:val="en-US" w:eastAsia="zh-CN"/>
        </w:rPr>
        <w:t>代理人、监护人、家属主动</w:t>
      </w:r>
      <w:r>
        <w:rPr>
          <w:rFonts w:hint="eastAsia" w:eastAsiaTheme="minorEastAsia"/>
          <w:color w:val="auto"/>
          <w:sz w:val="24"/>
          <w:szCs w:val="24"/>
        </w:rPr>
        <w:t>放弃因参赛可能造成的身体损伤、后遗症或身故而</w:t>
      </w:r>
      <w:r>
        <w:rPr>
          <w:rFonts w:hint="eastAsia" w:eastAsiaTheme="minorEastAsia"/>
          <w:sz w:val="24"/>
          <w:szCs w:val="24"/>
        </w:rPr>
        <w:t>追究经济赔偿或法律责任的任何权利。</w:t>
      </w:r>
    </w:p>
    <w:p w14:paraId="7468D758">
      <w:pPr>
        <w:spacing w:line="266" w:lineRule="auto"/>
        <w:ind w:firstLine="480" w:firstLineChars="200"/>
        <w:rPr>
          <w:rFonts w:hint="eastAsia" w:eastAsiaTheme="minorEastAsia"/>
          <w:sz w:val="24"/>
          <w:szCs w:val="24"/>
        </w:rPr>
      </w:pPr>
      <w:r>
        <w:rPr>
          <w:rFonts w:hint="eastAsia" w:eastAsiaTheme="minorEastAsia"/>
          <w:sz w:val="24"/>
          <w:szCs w:val="24"/>
        </w:rPr>
        <w:t>六、本人认可组委会在赛事现场配备的紧急医疗措施，包括使用自动体外除颤器进行现场急救。若需送院治疗，相关医药开销中超出赛事统一保险理赔额度及范围的部分，由本人或其家属自行筹措支付。</w:t>
      </w:r>
    </w:p>
    <w:p w14:paraId="7807D2A4">
      <w:pPr>
        <w:spacing w:line="266" w:lineRule="auto"/>
        <w:ind w:firstLine="480" w:firstLineChars="200"/>
        <w:rPr>
          <w:rFonts w:hint="eastAsia" w:eastAsiaTheme="minorEastAsia"/>
          <w:sz w:val="24"/>
          <w:szCs w:val="24"/>
        </w:rPr>
      </w:pPr>
      <w:r>
        <w:rPr>
          <w:rFonts w:hint="eastAsia" w:eastAsiaTheme="minorEastAsia"/>
          <w:sz w:val="24"/>
          <w:szCs w:val="24"/>
        </w:rPr>
        <w:t>七、本人保证签署时已</w:t>
      </w:r>
      <w:r>
        <w:rPr>
          <w:rFonts w:hint="eastAsia" w:eastAsiaTheme="minorEastAsia"/>
          <w:sz w:val="24"/>
          <w:szCs w:val="24"/>
          <w:lang w:eastAsia="zh-CN"/>
        </w:rPr>
        <w:t>达到</w:t>
      </w:r>
      <w:r>
        <w:rPr>
          <w:rFonts w:hint="eastAsia" w:eastAsiaTheme="minorEastAsia"/>
          <w:sz w:val="24"/>
          <w:szCs w:val="24"/>
        </w:rPr>
        <w:t>法定成年标准，具备独立民事行为能力。若参赛者未满十八周岁，则本责任书由其法定监护人代为签署确认；5至1</w:t>
      </w:r>
      <w:r>
        <w:rPr>
          <w:rFonts w:hint="eastAsia" w:eastAsiaTheme="minorEastAsia"/>
          <w:sz w:val="24"/>
          <w:szCs w:val="24"/>
          <w:lang w:val="en-US" w:eastAsia="zh-CN"/>
        </w:rPr>
        <w:t>3</w:t>
      </w:r>
      <w:r>
        <w:rPr>
          <w:rFonts w:hint="eastAsia" w:eastAsiaTheme="minorEastAsia"/>
          <w:sz w:val="24"/>
          <w:szCs w:val="24"/>
        </w:rPr>
        <w:t>周岁儿童参赛须由家长全程看护；1</w:t>
      </w:r>
      <w:r>
        <w:rPr>
          <w:rFonts w:hint="eastAsia" w:eastAsiaTheme="minorEastAsia"/>
          <w:sz w:val="24"/>
          <w:szCs w:val="24"/>
          <w:lang w:val="en-US" w:eastAsia="zh-CN"/>
        </w:rPr>
        <w:t>4</w:t>
      </w:r>
      <w:r>
        <w:rPr>
          <w:rFonts w:hint="eastAsia" w:eastAsiaTheme="minorEastAsia"/>
          <w:sz w:val="24"/>
          <w:szCs w:val="24"/>
        </w:rPr>
        <w:t>至18周岁青少年参赛须获监护人书面同意。监护人对被监护人在活动期间的安全承担监督责任。</w:t>
      </w:r>
    </w:p>
    <w:p w14:paraId="3AE2F13D">
      <w:pPr>
        <w:spacing w:line="266" w:lineRule="auto"/>
        <w:ind w:firstLine="480" w:firstLineChars="200"/>
        <w:rPr>
          <w:rFonts w:hint="eastAsia" w:eastAsiaTheme="minorEastAsia"/>
          <w:sz w:val="24"/>
          <w:szCs w:val="24"/>
        </w:rPr>
      </w:pPr>
      <w:r>
        <w:rPr>
          <w:rFonts w:hint="eastAsia" w:eastAsiaTheme="minorEastAsia"/>
          <w:sz w:val="24"/>
          <w:szCs w:val="24"/>
        </w:rPr>
        <w:t>八、本人系出于个人意愿主动签署本责任书，对上述各项条款的法律效力及潜在影响已有清晰认知，愿意就此承担全部法律后果、安全风险及可能发生的经费支出。</w:t>
      </w:r>
    </w:p>
    <w:p w14:paraId="2C099581">
      <w:pPr>
        <w:spacing w:line="266" w:lineRule="auto"/>
        <w:rPr>
          <w:rFonts w:hint="eastAsia" w:eastAsiaTheme="minorEastAsia"/>
          <w:sz w:val="24"/>
          <w:szCs w:val="24"/>
        </w:rPr>
      </w:pPr>
    </w:p>
    <w:p w14:paraId="41BEF4ED">
      <w:pPr>
        <w:spacing w:line="266" w:lineRule="auto"/>
        <w:rPr>
          <w:sz w:val="24"/>
          <w:szCs w:val="24"/>
        </w:rPr>
      </w:pPr>
    </w:p>
    <w:p w14:paraId="4740F4F6">
      <w:pPr>
        <w:spacing w:before="78" w:line="222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承诺人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-3"/>
          <w:sz w:val="24"/>
          <w:szCs w:val="24"/>
        </w:rPr>
        <w:t>签字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）：</w:t>
      </w:r>
      <w:r>
        <w:rPr>
          <w:rFonts w:ascii="宋体" w:hAnsi="宋体" w:eastAsia="宋体" w:cs="宋体"/>
          <w:spacing w:val="2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pacing w:val="2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2"/>
          <w:sz w:val="24"/>
          <w:szCs w:val="24"/>
        </w:rPr>
        <w:t>身份证</w:t>
      </w:r>
      <w:r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2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pacing w:val="2"/>
          <w:sz w:val="24"/>
          <w:szCs w:val="24"/>
          <w:u w:val="singl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  <w:u w:val="single"/>
        </w:rPr>
        <w:t xml:space="preserve">        </w:t>
      </w:r>
      <w:r>
        <w:rPr>
          <w:rFonts w:ascii="宋体" w:hAnsi="宋体" w:eastAsia="宋体" w:cs="宋体"/>
          <w:spacing w:val="-1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9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联系电话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z w:val="24"/>
          <w:szCs w:val="24"/>
          <w:u w:val="single"/>
        </w:rPr>
        <w:t xml:space="preserve">                   </w:t>
      </w:r>
    </w:p>
    <w:p w14:paraId="67CA6BEF">
      <w:pPr>
        <w:spacing w:line="259" w:lineRule="auto"/>
        <w:rPr>
          <w:sz w:val="24"/>
          <w:szCs w:val="24"/>
        </w:rPr>
      </w:pPr>
    </w:p>
    <w:p w14:paraId="5A882C4D">
      <w:pPr>
        <w:spacing w:line="259" w:lineRule="auto"/>
        <w:rPr>
          <w:sz w:val="24"/>
          <w:szCs w:val="24"/>
        </w:rPr>
      </w:pPr>
    </w:p>
    <w:p w14:paraId="58C15852">
      <w:pPr>
        <w:spacing w:line="259" w:lineRule="auto"/>
        <w:rPr>
          <w:sz w:val="24"/>
          <w:szCs w:val="24"/>
        </w:rPr>
      </w:pPr>
    </w:p>
    <w:p w14:paraId="5632A9F2">
      <w:pPr>
        <w:spacing w:before="78" w:line="219" w:lineRule="auto"/>
        <w:jc w:val="right"/>
        <w:rPr>
          <w:lang w:val="en-US" w:eastAsia="zh-CN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2026</w:t>
      </w:r>
      <w:r>
        <w:rPr>
          <w:rFonts w:ascii="宋体" w:hAnsi="宋体" w:eastAsia="宋体" w:cs="宋体"/>
          <w:spacing w:val="15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pacing w:val="15"/>
          <w:sz w:val="24"/>
          <w:szCs w:val="24"/>
        </w:rPr>
        <w:t>月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  </w:t>
      </w:r>
      <w:r>
        <w:rPr>
          <w:rFonts w:ascii="宋体" w:hAnsi="宋体" w:eastAsia="宋体" w:cs="宋体"/>
          <w:spacing w:val="15"/>
          <w:sz w:val="24"/>
          <w:szCs w:val="24"/>
        </w:rPr>
        <w:t>日</w:t>
      </w:r>
    </w:p>
    <w:sectPr>
      <w:pgSz w:w="11900" w:h="16830"/>
      <w:pgMar w:top="1430" w:right="1803" w:bottom="0" w:left="180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KSOF2EEBCA72">
    <w:panose1 w:val="020B0502040204020203"/>
    <w:charset w:val="86"/>
    <w:family w:val="auto"/>
    <w:pitch w:val="default"/>
    <w:sig w:usb0="00000001" w:usb1="00000000" w:usb2="00000000" w:usb3="00000000" w:csb0="003E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920CF1"/>
    <w:rsid w:val="000F0763"/>
    <w:rsid w:val="03881C94"/>
    <w:rsid w:val="04FD544D"/>
    <w:rsid w:val="05335A91"/>
    <w:rsid w:val="076226EF"/>
    <w:rsid w:val="0A5A1D16"/>
    <w:rsid w:val="0A68005E"/>
    <w:rsid w:val="0A6A5014"/>
    <w:rsid w:val="0A8A71D7"/>
    <w:rsid w:val="104B2B8B"/>
    <w:rsid w:val="10AD624D"/>
    <w:rsid w:val="13923275"/>
    <w:rsid w:val="142B7323"/>
    <w:rsid w:val="18730A0F"/>
    <w:rsid w:val="199A520D"/>
    <w:rsid w:val="19C22CFC"/>
    <w:rsid w:val="1B192484"/>
    <w:rsid w:val="1C155B9F"/>
    <w:rsid w:val="1C5E5533"/>
    <w:rsid w:val="1D840AB4"/>
    <w:rsid w:val="1DDC10A8"/>
    <w:rsid w:val="1F55792A"/>
    <w:rsid w:val="204D391B"/>
    <w:rsid w:val="20C13809"/>
    <w:rsid w:val="232B0BC0"/>
    <w:rsid w:val="23730FB4"/>
    <w:rsid w:val="23AF1B47"/>
    <w:rsid w:val="25052353"/>
    <w:rsid w:val="25FF2C68"/>
    <w:rsid w:val="26CE510A"/>
    <w:rsid w:val="27EE00B2"/>
    <w:rsid w:val="286F3CE6"/>
    <w:rsid w:val="287113E7"/>
    <w:rsid w:val="2B286F4A"/>
    <w:rsid w:val="2DC53A65"/>
    <w:rsid w:val="2F3F75CD"/>
    <w:rsid w:val="3147584A"/>
    <w:rsid w:val="31570E00"/>
    <w:rsid w:val="31A129BB"/>
    <w:rsid w:val="32291158"/>
    <w:rsid w:val="337A34F5"/>
    <w:rsid w:val="33E660E2"/>
    <w:rsid w:val="340C08B6"/>
    <w:rsid w:val="34420B71"/>
    <w:rsid w:val="35BC48B8"/>
    <w:rsid w:val="38041030"/>
    <w:rsid w:val="38AA2AC2"/>
    <w:rsid w:val="3C161724"/>
    <w:rsid w:val="3C9C7C85"/>
    <w:rsid w:val="3CE50AF7"/>
    <w:rsid w:val="3DA47C31"/>
    <w:rsid w:val="4082038D"/>
    <w:rsid w:val="40DF1F30"/>
    <w:rsid w:val="418F6161"/>
    <w:rsid w:val="42A14C52"/>
    <w:rsid w:val="42C87FDA"/>
    <w:rsid w:val="4306694D"/>
    <w:rsid w:val="448D25AF"/>
    <w:rsid w:val="44A64EA4"/>
    <w:rsid w:val="478168DD"/>
    <w:rsid w:val="47D85991"/>
    <w:rsid w:val="48594A9E"/>
    <w:rsid w:val="49B20EB1"/>
    <w:rsid w:val="49F13C4D"/>
    <w:rsid w:val="4B2C5626"/>
    <w:rsid w:val="4C481290"/>
    <w:rsid w:val="4C4C450E"/>
    <w:rsid w:val="4D2C2B6D"/>
    <w:rsid w:val="4D344A7D"/>
    <w:rsid w:val="4D4322D1"/>
    <w:rsid w:val="4F690A93"/>
    <w:rsid w:val="4F863785"/>
    <w:rsid w:val="51920CF1"/>
    <w:rsid w:val="526C6088"/>
    <w:rsid w:val="53872768"/>
    <w:rsid w:val="542A35DF"/>
    <w:rsid w:val="55612235"/>
    <w:rsid w:val="562F3EE4"/>
    <w:rsid w:val="572C6094"/>
    <w:rsid w:val="57882139"/>
    <w:rsid w:val="578F4C1A"/>
    <w:rsid w:val="57DB1430"/>
    <w:rsid w:val="585A7A00"/>
    <w:rsid w:val="58D376CA"/>
    <w:rsid w:val="5A3E318A"/>
    <w:rsid w:val="5A8F425E"/>
    <w:rsid w:val="5AF40ABA"/>
    <w:rsid w:val="60C60A3D"/>
    <w:rsid w:val="60EC204F"/>
    <w:rsid w:val="61720EED"/>
    <w:rsid w:val="635A7BCA"/>
    <w:rsid w:val="636E32B1"/>
    <w:rsid w:val="645B3DFE"/>
    <w:rsid w:val="64CD191F"/>
    <w:rsid w:val="6513499D"/>
    <w:rsid w:val="68757E24"/>
    <w:rsid w:val="6C3C6790"/>
    <w:rsid w:val="6D124381"/>
    <w:rsid w:val="6E7340F4"/>
    <w:rsid w:val="6EA14A8D"/>
    <w:rsid w:val="701A3136"/>
    <w:rsid w:val="702D4CAD"/>
    <w:rsid w:val="71430F73"/>
    <w:rsid w:val="724F38AC"/>
    <w:rsid w:val="73385580"/>
    <w:rsid w:val="73D358E7"/>
    <w:rsid w:val="762B1EF6"/>
    <w:rsid w:val="762F711E"/>
    <w:rsid w:val="775B5A6C"/>
    <w:rsid w:val="77792F92"/>
    <w:rsid w:val="78240EAC"/>
    <w:rsid w:val="790D39DC"/>
    <w:rsid w:val="7B8472B4"/>
    <w:rsid w:val="7CEC5581"/>
    <w:rsid w:val="7D5A1439"/>
    <w:rsid w:val="7F43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仿宋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snapToGrid w:val="0"/>
      <w:color w:val="000000"/>
      <w:kern w:val="44"/>
      <w:sz w:val="36"/>
      <w:szCs w:val="36"/>
      <w:lang w:eastAsia="en-US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tabs>
        <w:tab w:val="left" w:pos="452"/>
      </w:tabs>
      <w:spacing w:line="560" w:lineRule="exact"/>
      <w:ind w:firstLine="720" w:firstLineChars="200"/>
      <w:jc w:val="left"/>
      <w:outlineLvl w:val="1"/>
    </w:pPr>
    <w:rPr>
      <w:rFonts w:ascii="Times New Roman" w:hAnsi="Times New Roman" w:eastAsia="黑体" w:cs="Times New Roman"/>
      <w:sz w:val="32"/>
      <w:szCs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0" w:afterAutospacing="0" w:line="560" w:lineRule="exact"/>
      <w:ind w:firstLine="720" w:firstLineChars="200"/>
      <w:jc w:val="left"/>
      <w:outlineLvl w:val="2"/>
    </w:pPr>
    <w:rPr>
      <w:rFonts w:hint="eastAsia" w:ascii="仿宋" w:hAnsi="仿宋" w:eastAsia="仿宋" w:cs="仿宋"/>
      <w:kern w:val="0"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Autospacing="0" w:afterAutospacing="0" w:line="560" w:lineRule="exact"/>
      <w:ind w:firstLine="720" w:firstLineChars="200"/>
      <w:jc w:val="left"/>
      <w:outlineLvl w:val="3"/>
    </w:pPr>
    <w:rPr>
      <w:rFonts w:hint="eastAsia" w:ascii="仿宋" w:hAnsi="仿宋" w:eastAsia="仿宋" w:cs="仿宋"/>
      <w:kern w:val="0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0"/>
    <w:qFormat/>
    <w:uiPriority w:val="0"/>
    <w:pPr>
      <w:spacing w:line="560" w:lineRule="exact"/>
      <w:ind w:firstLine="720" w:firstLineChars="200"/>
      <w:jc w:val="left"/>
    </w:pPr>
    <w:rPr>
      <w:rFonts w:ascii="仿宋" w:hAnsi="仿宋" w:eastAsia="仿宋" w:cs="仿宋"/>
      <w:sz w:val="32"/>
      <w:szCs w:val="32"/>
      <w:lang w:val="zh-CN" w:bidi="zh-CN"/>
    </w:rPr>
  </w:style>
  <w:style w:type="paragraph" w:styleId="7">
    <w:name w:val="List"/>
    <w:basedOn w:val="1"/>
    <w:qFormat/>
    <w:uiPriority w:val="0"/>
    <w:pPr>
      <w:spacing w:line="560" w:lineRule="exact"/>
      <w:ind w:left="0" w:firstLine="0" w:firstLineChars="0"/>
      <w:contextualSpacing/>
    </w:pPr>
    <w:rPr>
      <w:rFonts w:ascii="仿宋" w:hAnsi="仿宋" w:eastAsia="仿宋" w:cs="仿宋"/>
      <w:sz w:val="32"/>
      <w:szCs w:val="32"/>
    </w:rPr>
  </w:style>
  <w:style w:type="character" w:customStyle="1" w:styleId="10">
    <w:name w:val="正文文本 Char"/>
    <w:link w:val="6"/>
    <w:qFormat/>
    <w:uiPriority w:val="0"/>
    <w:rPr>
      <w:rFonts w:ascii="仿宋" w:hAnsi="仿宋" w:eastAsia="仿宋" w:cs="仿宋"/>
      <w:color w:val="auto"/>
      <w:kern w:val="2"/>
      <w:sz w:val="32"/>
      <w:szCs w:val="32"/>
      <w:lang w:val="zh-TW" w:eastAsia="zh-CN" w:bidi="ar-SA"/>
    </w:rPr>
  </w:style>
  <w:style w:type="character" w:customStyle="1" w:styleId="11">
    <w:name w:val="标题 2 Char"/>
    <w:link w:val="3"/>
    <w:qFormat/>
    <w:uiPriority w:val="0"/>
    <w:rPr>
      <w:rFonts w:ascii="Times New Roman" w:hAnsi="Times New Roman" w:eastAsia="黑体" w:cs="黑体"/>
      <w:sz w:val="32"/>
      <w:szCs w:val="24"/>
      <w:lang w:val="zh-CN" w:bidi="zh-CN"/>
    </w:rPr>
  </w:style>
  <w:style w:type="paragraph" w:customStyle="1" w:styleId="12">
    <w:name w:val="正文 表格"/>
    <w:qFormat/>
    <w:uiPriority w:val="0"/>
    <w:pPr>
      <w:framePr w:wrap="around" w:vAnchor="margin" w:hAnchor="text" w:y="1"/>
      <w:widowControl w:val="0"/>
      <w:spacing w:line="560" w:lineRule="exact"/>
      <w:jc w:val="center"/>
    </w:pPr>
    <w:rPr>
      <w:rFonts w:ascii="Arial Unicode MS" w:hAnsi="Arial Unicode MS" w:eastAsia="仿宋" w:cs="Arial Unicode MS"/>
      <w:color w:val="000000"/>
      <w:kern w:val="2"/>
      <w:sz w:val="32"/>
      <w:szCs w:val="24"/>
      <w:u w:color="000000"/>
      <w:lang w:val="en-US" w:eastAsia="zh-CN" w:bidi="ar-SA"/>
    </w:rPr>
  </w:style>
  <w:style w:type="paragraph" w:customStyle="1" w:styleId="13">
    <w:name w:val="正文 A"/>
    <w:qFormat/>
    <w:uiPriority w:val="0"/>
    <w:pPr>
      <w:framePr w:wrap="around" w:vAnchor="margin" w:hAnchor="text" w:y="1"/>
      <w:widowControl w:val="0"/>
      <w:autoSpaceDE w:val="0"/>
      <w:autoSpaceDN w:val="0"/>
      <w:spacing w:line="560" w:lineRule="exact"/>
      <w:ind w:firstLine="720" w:firstLineChars="200"/>
      <w:jc w:val="left"/>
    </w:pPr>
    <w:rPr>
      <w:rFonts w:ascii="宋体" w:hAnsi="宋体" w:eastAsia="宋体" w:cs="宋体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14">
    <w:name w:val="正文表格"/>
    <w:qFormat/>
    <w:uiPriority w:val="0"/>
    <w:pPr>
      <w:framePr w:wrap="around" w:vAnchor="margin" w:hAnchor="text" w:y="1"/>
      <w:widowControl w:val="0"/>
      <w:spacing w:line="560" w:lineRule="exact"/>
      <w:jc w:val="center"/>
      <w:textAlignment w:val="center"/>
    </w:pPr>
    <w:rPr>
      <w:rFonts w:ascii="仿宋" w:hAnsi="仿宋" w:eastAsia="仿宋" w:cs="仿宋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15">
    <w:name w:val="正文合同"/>
    <w:qFormat/>
    <w:uiPriority w:val="0"/>
    <w:pPr>
      <w:framePr w:wrap="around" w:vAnchor="margin" w:hAnchor="text" w:y="1"/>
      <w:widowControl w:val="0"/>
      <w:autoSpaceDE w:val="0"/>
      <w:autoSpaceDN w:val="0"/>
      <w:spacing w:line="560" w:lineRule="exact"/>
      <w:ind w:firstLine="720" w:firstLineChars="200"/>
      <w:jc w:val="left"/>
    </w:pPr>
    <w:rPr>
      <w:rFonts w:ascii="宋体" w:hAnsi="宋体" w:eastAsia="宋体" w:cs="宋体"/>
      <w:color w:val="000000"/>
      <w:kern w:val="2"/>
      <w:sz w:val="19"/>
      <w:szCs w:val="19"/>
      <w:u w:color="000000"/>
      <w:lang w:val="en-US" w:eastAsia="zh-CN" w:bidi="ar-SA"/>
    </w:rPr>
  </w:style>
  <w:style w:type="paragraph" w:customStyle="1" w:styleId="16">
    <w:name w:val="合同正文"/>
    <w:basedOn w:val="1"/>
    <w:qFormat/>
    <w:uiPriority w:val="0"/>
    <w:pPr>
      <w:spacing w:line="560" w:lineRule="exact"/>
      <w:ind w:firstLine="720" w:firstLineChars="200"/>
      <w:jc w:val="left"/>
    </w:pPr>
    <w:rPr>
      <w:rFonts w:ascii="宋体" w:hAnsi="宋体" w:eastAsia="宋体" w:cs="宋体"/>
      <w:snapToGrid w:val="0"/>
      <w:color w:val="000000"/>
      <w:spacing w:val="6"/>
      <w:kern w:val="0"/>
      <w:sz w:val="28"/>
      <w:szCs w:val="19"/>
      <w:lang w:eastAsia="en-US"/>
    </w:rPr>
  </w:style>
  <w:style w:type="paragraph" w:customStyle="1" w:styleId="17">
    <w:name w:val="加粗合同正文"/>
    <w:basedOn w:val="1"/>
    <w:qFormat/>
    <w:uiPriority w:val="0"/>
    <w:pPr>
      <w:spacing w:line="560" w:lineRule="exact"/>
      <w:ind w:firstLine="720" w:firstLineChars="200"/>
    </w:pPr>
    <w:rPr>
      <w:rFonts w:ascii="宋体" w:hAnsi="宋体" w:eastAsia="宋体" w:cs="宋体"/>
      <w:b/>
      <w:bCs/>
      <w:snapToGrid w:val="0"/>
      <w:color w:val="000000"/>
      <w:spacing w:val="6"/>
      <w:kern w:val="0"/>
      <w:sz w:val="28"/>
      <w:szCs w:val="19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d6ee8afb-98b4-47b9-8ece-32fb990b4f0a</errorID>
      <errorWord>达</errorWord>
      <group>L1_Word</group>
      <groupName>字词问题</groupName>
      <ability>L2_Typo</ability>
      <abilityName>字词错误</abilityName>
      <candidateList>
        <item>达到</item>
      </candidateList>
      <explain>〈动〉到（多指抽象事物或程度）：达得到｜达不到｜目的没有～｜～国际水平。</explain>
      <paraID>7807D2A4</paraID>
      <start>10</start>
      <end>12</end>
      <status>modified</status>
      <modifiedWord>达到</modifiedWord>
      <trackRevisions>false</trackRevisions>
    </reviewItem>
    <reviewItem>
      <errorID>08fbc8a5-526e-4ad5-8c32-6c1ad7aceeff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4740F4F6</paraID>
      <start>3</start>
      <end>4</end>
      <status>modified</status>
      <modifiedWord>（</modifiedWord>
      <trackRevisions>false</trackRevisions>
    </reviewItem>
    <reviewItem>
      <errorID>d75b0269-11ed-4bc5-8c12-4ae62585a66a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4740F4F6</paraID>
      <start>6</start>
      <end>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ed7f19b-af6e-4077-b115-f3018f1737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921</Words>
  <Characters>930</Characters>
  <Lines>0</Lines>
  <Paragraphs>0</Paragraphs>
  <TotalTime>10</TotalTime>
  <ScaleCrop>false</ScaleCrop>
  <LinksUpToDate>false</LinksUpToDate>
  <CharactersWithSpaces>981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2026-02-10T02:36:00Z</dcterms:created>
  <dc:creator>不想搞名字昂</dc:creator>
  <cp:lastModifiedBy>不想搞名字昂</cp:lastModifiedBy>
  <dcterms:modified xsi:type="dcterms:W3CDTF">2026-03-09T06:49:05Z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F31018FD6BA445319DC745914B02195C_13</vt:lpwstr>
  </property>
  <property fmtid="{D5CDD505-2E9C-101B-9397-08002B2CF9AE}" pid="4" name="KSOTemplateDocerSaveRecord">
    <vt:lpwstr>eyJoZGlkIjoiNjdhODE4YmU4ZDE4YTY1MzQ1ZWY4YzIyMTNiZTFiOTgiLCJ1c2VySWQiOiIxNDE5NjEwMjQwIn0=</vt:lpwstr>
  </property>
</Properties>
</file>