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3E124">
      <w:pPr>
        <w:rPr>
          <w:rFonts w:hint="eastAsia" w:ascii="仿宋" w:hAnsi="仿宋" w:eastAsia="仿宋" w:cs="仿宋"/>
          <w:sz w:val="32"/>
          <w:szCs w:val="32"/>
        </w:rPr>
      </w:pPr>
      <w:bookmarkStart w:id="0" w:name="_GoBack"/>
      <w:bookmarkEnd w:id="0"/>
      <w:r>
        <w:rPr>
          <w:rFonts w:hint="eastAsia" w:ascii="仿宋" w:hAnsi="仿宋" w:eastAsia="仿宋" w:cs="仿宋"/>
          <w:sz w:val="32"/>
          <w:szCs w:val="32"/>
        </w:rPr>
        <w:t>附件1</w:t>
      </w:r>
    </w:p>
    <w:p w14:paraId="6B311743">
      <w:pPr>
        <w:spacing w:line="360" w:lineRule="auto"/>
        <w:rPr>
          <w:rFonts w:hint="eastAsia" w:ascii="宋体" w:hAnsi="宋体"/>
          <w:sz w:val="30"/>
          <w:szCs w:val="30"/>
        </w:rPr>
      </w:pPr>
    </w:p>
    <w:p w14:paraId="555668D7">
      <w:pPr>
        <w:pStyle w:val="58"/>
        <w:spacing w:line="360" w:lineRule="auto"/>
        <w:ind w:firstLine="0" w:firstLineChars="0"/>
        <w:jc w:val="center"/>
        <w:rPr>
          <w:rFonts w:ascii="方正小标宋简体" w:hAnsi="Times New Roman" w:eastAsia="方正小标宋简体"/>
          <w:sz w:val="36"/>
          <w:szCs w:val="36"/>
        </w:rPr>
      </w:pPr>
      <w:r>
        <w:rPr>
          <w:rFonts w:hint="eastAsia" w:ascii="方正小标宋简体" w:hAnsi="Times New Roman" w:eastAsia="方正小标宋简体"/>
          <w:sz w:val="36"/>
          <w:szCs w:val="36"/>
        </w:rPr>
        <w:t>评 分 细 则</w:t>
      </w:r>
    </w:p>
    <w:p w14:paraId="6F00D18D">
      <w:pPr>
        <w:pStyle w:val="58"/>
        <w:spacing w:line="360" w:lineRule="auto"/>
        <w:ind w:firstLine="0" w:firstLineChars="0"/>
        <w:rPr>
          <w:rFonts w:hint="eastAsia" w:ascii="黑体" w:hAnsi="黑体" w:eastAsia="黑体" w:cs="黑体"/>
          <w:sz w:val="30"/>
          <w:szCs w:val="30"/>
        </w:rPr>
      </w:pPr>
    </w:p>
    <w:p w14:paraId="0D73F913">
      <w:pPr>
        <w:pStyle w:val="58"/>
        <w:numPr>
          <w:ilvl w:val="0"/>
          <w:numId w:val="1"/>
        </w:numPr>
        <w:spacing w:line="360" w:lineRule="auto"/>
        <w:ind w:firstLine="600"/>
        <w:rPr>
          <w:rFonts w:hint="eastAsia" w:ascii="仿宋" w:hAnsi="仿宋" w:eastAsia="仿宋"/>
          <w:sz w:val="30"/>
          <w:szCs w:val="30"/>
        </w:rPr>
      </w:pPr>
      <w:r>
        <w:rPr>
          <w:rFonts w:hint="eastAsia" w:ascii="黑体" w:hAnsi="黑体" w:eastAsia="黑体" w:cs="黑体"/>
          <w:sz w:val="30"/>
          <w:szCs w:val="30"/>
        </w:rPr>
        <w:t>体式质量的评分</w:t>
      </w:r>
    </w:p>
    <w:p w14:paraId="35270247">
      <w:pPr>
        <w:pStyle w:val="58"/>
        <w:spacing w:line="360" w:lineRule="auto"/>
        <w:ind w:firstLine="600"/>
        <w:rPr>
          <w:rFonts w:hint="eastAsia" w:ascii="仿宋" w:hAnsi="仿宋" w:eastAsia="仿宋"/>
          <w:sz w:val="30"/>
          <w:szCs w:val="30"/>
        </w:rPr>
      </w:pPr>
      <w:r>
        <w:rPr>
          <w:rFonts w:hint="eastAsia" w:ascii="仿宋" w:hAnsi="仿宋" w:eastAsia="仿宋"/>
          <w:sz w:val="30"/>
          <w:szCs w:val="30"/>
        </w:rPr>
        <w:t>（一）预赛中，体式</w:t>
      </w:r>
      <w:r>
        <w:rPr>
          <w:rFonts w:ascii="仿宋" w:hAnsi="仿宋" w:eastAsia="仿宋"/>
          <w:sz w:val="30"/>
          <w:szCs w:val="30"/>
        </w:rPr>
        <w:t>流程不规范；</w:t>
      </w:r>
    </w:p>
    <w:p w14:paraId="348F365C">
      <w:pPr>
        <w:pStyle w:val="58"/>
        <w:spacing w:line="360" w:lineRule="auto"/>
        <w:ind w:firstLine="600"/>
        <w:rPr>
          <w:rFonts w:hint="eastAsia" w:ascii="仿宋" w:hAnsi="仿宋" w:eastAsia="仿宋"/>
          <w:sz w:val="30"/>
          <w:szCs w:val="30"/>
        </w:rPr>
      </w:pPr>
      <w:r>
        <w:rPr>
          <w:rFonts w:hint="eastAsia" w:ascii="仿宋" w:hAnsi="仿宋" w:eastAsia="仿宋"/>
          <w:sz w:val="30"/>
          <w:szCs w:val="30"/>
        </w:rPr>
        <w:t>（二）预、决赛中，</w:t>
      </w:r>
      <w:r>
        <w:rPr>
          <w:rFonts w:ascii="仿宋" w:hAnsi="仿宋" w:eastAsia="仿宋"/>
          <w:sz w:val="30"/>
          <w:szCs w:val="30"/>
        </w:rPr>
        <w:t>提前结束或超时结束</w:t>
      </w:r>
      <w:r>
        <w:rPr>
          <w:rFonts w:hint="eastAsia" w:ascii="仿宋" w:hAnsi="仿宋" w:eastAsia="仿宋"/>
          <w:sz w:val="30"/>
          <w:szCs w:val="30"/>
        </w:rPr>
        <w:t>体式；</w:t>
      </w:r>
    </w:p>
    <w:p w14:paraId="752535B8">
      <w:pPr>
        <w:pStyle w:val="58"/>
        <w:spacing w:line="360" w:lineRule="auto"/>
        <w:ind w:firstLine="600"/>
        <w:rPr>
          <w:rFonts w:hint="eastAsia" w:ascii="仿宋" w:hAnsi="仿宋" w:eastAsia="仿宋"/>
          <w:sz w:val="30"/>
          <w:szCs w:val="30"/>
        </w:rPr>
      </w:pPr>
      <w:r>
        <w:rPr>
          <w:rFonts w:hint="eastAsia" w:ascii="仿宋" w:hAnsi="仿宋" w:eastAsia="仿宋"/>
          <w:sz w:val="30"/>
          <w:szCs w:val="30"/>
        </w:rPr>
        <w:t>（三）段位</w:t>
      </w:r>
      <w:r>
        <w:rPr>
          <w:rFonts w:ascii="仿宋" w:hAnsi="仿宋" w:eastAsia="仿宋"/>
          <w:sz w:val="30"/>
          <w:szCs w:val="30"/>
        </w:rPr>
        <w:t>规定套路顺序错误；</w:t>
      </w:r>
    </w:p>
    <w:p w14:paraId="2F8ACCEE">
      <w:pPr>
        <w:pStyle w:val="58"/>
        <w:spacing w:line="360" w:lineRule="auto"/>
        <w:ind w:firstLine="600"/>
        <w:rPr>
          <w:rFonts w:hint="eastAsia" w:ascii="仿宋" w:hAnsi="仿宋" w:eastAsia="仿宋"/>
          <w:sz w:val="30"/>
          <w:szCs w:val="30"/>
        </w:rPr>
      </w:pPr>
      <w:r>
        <w:rPr>
          <w:rFonts w:hint="eastAsia" w:ascii="仿宋" w:hAnsi="仿宋" w:eastAsia="仿宋"/>
          <w:sz w:val="30"/>
          <w:szCs w:val="30"/>
        </w:rPr>
        <w:t>（四）</w:t>
      </w:r>
      <w:r>
        <w:rPr>
          <w:rFonts w:ascii="仿宋" w:hAnsi="仿宋" w:eastAsia="仿宋"/>
          <w:sz w:val="30"/>
          <w:szCs w:val="30"/>
        </w:rPr>
        <w:t>前屈类体式：髋屈曲幅度不够、背部平展度不够、膝关节超伸或弯曲；</w:t>
      </w:r>
    </w:p>
    <w:p w14:paraId="7AE48E50">
      <w:pPr>
        <w:pStyle w:val="58"/>
        <w:spacing w:line="360" w:lineRule="auto"/>
        <w:ind w:firstLine="600"/>
        <w:rPr>
          <w:rFonts w:hint="eastAsia" w:ascii="仿宋" w:hAnsi="仿宋" w:eastAsia="仿宋"/>
          <w:sz w:val="30"/>
          <w:szCs w:val="30"/>
        </w:rPr>
      </w:pPr>
      <w:r>
        <w:rPr>
          <w:rFonts w:hint="eastAsia" w:ascii="仿宋" w:hAnsi="仿宋" w:eastAsia="仿宋"/>
          <w:sz w:val="30"/>
          <w:szCs w:val="30"/>
        </w:rPr>
        <w:t>（五）</w:t>
      </w:r>
      <w:r>
        <w:rPr>
          <w:rFonts w:ascii="仿宋" w:hAnsi="仿宋" w:eastAsia="仿宋"/>
          <w:sz w:val="30"/>
          <w:szCs w:val="30"/>
        </w:rPr>
        <w:t>后展类体式：脊柱过度向后弯曲、非伸展、头部过度后仰；</w:t>
      </w:r>
    </w:p>
    <w:p w14:paraId="2D349AAF">
      <w:pPr>
        <w:pStyle w:val="58"/>
        <w:spacing w:line="360" w:lineRule="auto"/>
        <w:ind w:firstLine="600"/>
        <w:rPr>
          <w:rFonts w:hint="eastAsia" w:ascii="仿宋" w:hAnsi="仿宋" w:eastAsia="仿宋"/>
          <w:sz w:val="30"/>
          <w:szCs w:val="30"/>
        </w:rPr>
      </w:pPr>
      <w:r>
        <w:rPr>
          <w:rFonts w:hint="eastAsia" w:ascii="仿宋" w:hAnsi="仿宋" w:eastAsia="仿宋"/>
          <w:sz w:val="30"/>
          <w:szCs w:val="30"/>
        </w:rPr>
        <w:t>（六）</w:t>
      </w:r>
      <w:r>
        <w:rPr>
          <w:rFonts w:ascii="仿宋" w:hAnsi="仿宋" w:eastAsia="仿宋"/>
          <w:sz w:val="30"/>
          <w:szCs w:val="30"/>
        </w:rPr>
        <w:t>侧弯类体式：躯干不在一个平面、骨盆非中正；</w:t>
      </w:r>
    </w:p>
    <w:p w14:paraId="561EFCB8">
      <w:pPr>
        <w:pStyle w:val="58"/>
        <w:spacing w:line="360" w:lineRule="auto"/>
        <w:ind w:firstLine="600"/>
        <w:rPr>
          <w:rFonts w:hint="eastAsia" w:ascii="仿宋" w:hAnsi="仿宋" w:eastAsia="仿宋"/>
          <w:sz w:val="30"/>
          <w:szCs w:val="30"/>
        </w:rPr>
      </w:pPr>
      <w:r>
        <w:rPr>
          <w:rFonts w:hint="eastAsia" w:ascii="仿宋" w:hAnsi="仿宋" w:eastAsia="仿宋"/>
          <w:sz w:val="30"/>
          <w:szCs w:val="30"/>
        </w:rPr>
        <w:t>（七）</w:t>
      </w:r>
      <w:r>
        <w:rPr>
          <w:rFonts w:ascii="仿宋" w:hAnsi="仿宋" w:eastAsia="仿宋"/>
          <w:sz w:val="30"/>
          <w:szCs w:val="30"/>
        </w:rPr>
        <w:t>扭转类体式：扭转不到位或过度扭转、双肩不在同一平面；</w:t>
      </w:r>
    </w:p>
    <w:p w14:paraId="7DD2142E">
      <w:pPr>
        <w:pStyle w:val="58"/>
        <w:spacing w:line="360" w:lineRule="auto"/>
        <w:ind w:firstLine="600"/>
        <w:rPr>
          <w:rFonts w:hint="eastAsia" w:ascii="仿宋" w:hAnsi="仿宋" w:eastAsia="仿宋"/>
          <w:sz w:val="30"/>
          <w:szCs w:val="30"/>
        </w:rPr>
      </w:pPr>
      <w:r>
        <w:rPr>
          <w:rFonts w:hint="eastAsia" w:ascii="仿宋" w:hAnsi="仿宋" w:eastAsia="仿宋"/>
          <w:sz w:val="30"/>
          <w:szCs w:val="30"/>
        </w:rPr>
        <w:t>（八）</w:t>
      </w:r>
      <w:r>
        <w:rPr>
          <w:rFonts w:ascii="仿宋" w:hAnsi="仿宋" w:eastAsia="仿宋"/>
          <w:sz w:val="30"/>
          <w:szCs w:val="30"/>
        </w:rPr>
        <w:t>倒置类体式：脊柱非中正、双肩不平行；</w:t>
      </w:r>
    </w:p>
    <w:p w14:paraId="7F5D13C8">
      <w:pPr>
        <w:pStyle w:val="58"/>
        <w:spacing w:line="360" w:lineRule="auto"/>
        <w:ind w:firstLine="600"/>
        <w:rPr>
          <w:rFonts w:hint="eastAsia" w:ascii="仿宋" w:hAnsi="仿宋" w:eastAsia="仿宋"/>
          <w:sz w:val="30"/>
          <w:szCs w:val="30"/>
        </w:rPr>
      </w:pPr>
      <w:r>
        <w:rPr>
          <w:rFonts w:hint="eastAsia" w:ascii="仿宋" w:hAnsi="仿宋" w:eastAsia="仿宋"/>
          <w:sz w:val="30"/>
          <w:szCs w:val="30"/>
        </w:rPr>
        <w:t>（九）</w:t>
      </w:r>
      <w:r>
        <w:rPr>
          <w:rFonts w:ascii="仿宋" w:hAnsi="仿宋" w:eastAsia="仿宋"/>
          <w:sz w:val="30"/>
          <w:szCs w:val="30"/>
        </w:rPr>
        <w:t>平衡类体式：支撑点位移、失衡、晃动；</w:t>
      </w:r>
    </w:p>
    <w:p w14:paraId="30CCCF3A">
      <w:pPr>
        <w:pStyle w:val="58"/>
        <w:spacing w:line="360" w:lineRule="auto"/>
        <w:ind w:firstLine="600"/>
        <w:rPr>
          <w:rFonts w:hint="eastAsia" w:ascii="仿宋" w:hAnsi="仿宋" w:eastAsia="仿宋"/>
          <w:sz w:val="30"/>
          <w:szCs w:val="30"/>
        </w:rPr>
      </w:pPr>
      <w:r>
        <w:rPr>
          <w:rFonts w:hint="eastAsia" w:ascii="仿宋" w:hAnsi="仿宋" w:eastAsia="仿宋"/>
          <w:sz w:val="30"/>
          <w:szCs w:val="30"/>
        </w:rPr>
        <w:t>（十）</w:t>
      </w:r>
      <w:r>
        <w:rPr>
          <w:rFonts w:ascii="仿宋" w:hAnsi="仿宋" w:eastAsia="仿宋"/>
          <w:sz w:val="30"/>
          <w:szCs w:val="30"/>
        </w:rPr>
        <w:t>与体式无关的肢体位移、失衡、晃动；</w:t>
      </w:r>
    </w:p>
    <w:p w14:paraId="3C36A961">
      <w:pPr>
        <w:pStyle w:val="58"/>
        <w:spacing w:line="360" w:lineRule="auto"/>
        <w:ind w:firstLine="600"/>
        <w:rPr>
          <w:rFonts w:hint="eastAsia" w:ascii="仿宋" w:hAnsi="仿宋" w:eastAsia="仿宋"/>
          <w:sz w:val="30"/>
          <w:szCs w:val="30"/>
        </w:rPr>
      </w:pPr>
      <w:r>
        <w:rPr>
          <w:rFonts w:hint="eastAsia" w:ascii="仿宋" w:hAnsi="仿宋" w:eastAsia="仿宋"/>
          <w:sz w:val="30"/>
          <w:szCs w:val="30"/>
        </w:rPr>
        <w:t>（十一）预、决赛中，第</w:t>
      </w:r>
      <w:r>
        <w:rPr>
          <w:rFonts w:ascii="仿宋" w:hAnsi="仿宋" w:eastAsia="仿宋"/>
          <w:sz w:val="30"/>
          <w:szCs w:val="30"/>
        </w:rPr>
        <w:t>一次未完成体式，第二次完成体式</w:t>
      </w:r>
      <w:r>
        <w:rPr>
          <w:rFonts w:hint="eastAsia" w:ascii="仿宋" w:hAnsi="仿宋" w:eastAsia="仿宋"/>
          <w:sz w:val="30"/>
          <w:szCs w:val="30"/>
        </w:rPr>
        <w:t>，扣0</w:t>
      </w:r>
      <w:r>
        <w:rPr>
          <w:rFonts w:ascii="仿宋" w:hAnsi="仿宋" w:eastAsia="仿宋"/>
          <w:sz w:val="30"/>
          <w:szCs w:val="30"/>
        </w:rPr>
        <w:t>.3</w:t>
      </w:r>
      <w:r>
        <w:rPr>
          <w:rFonts w:hint="eastAsia" w:ascii="仿宋" w:hAnsi="仿宋" w:eastAsia="仿宋"/>
          <w:sz w:val="30"/>
          <w:szCs w:val="30"/>
        </w:rPr>
        <w:t>分；</w:t>
      </w:r>
    </w:p>
    <w:p w14:paraId="40E795D1">
      <w:pPr>
        <w:pStyle w:val="58"/>
        <w:spacing w:line="360" w:lineRule="auto"/>
        <w:ind w:firstLine="600"/>
        <w:rPr>
          <w:rFonts w:hint="eastAsia" w:ascii="仿宋" w:hAnsi="仿宋" w:eastAsia="仿宋"/>
          <w:sz w:val="30"/>
          <w:szCs w:val="30"/>
        </w:rPr>
      </w:pPr>
      <w:r>
        <w:rPr>
          <w:rFonts w:hint="eastAsia" w:ascii="仿宋" w:hAnsi="仿宋" w:eastAsia="仿宋"/>
          <w:sz w:val="30"/>
          <w:szCs w:val="30"/>
        </w:rPr>
        <w:t>（十二）</w:t>
      </w:r>
      <w:r>
        <w:rPr>
          <w:rFonts w:ascii="仿宋" w:hAnsi="仿宋" w:eastAsia="仿宋"/>
          <w:sz w:val="30"/>
          <w:szCs w:val="30"/>
        </w:rPr>
        <w:t>自编套路中出现站立托举</w:t>
      </w:r>
      <w:r>
        <w:rPr>
          <w:rFonts w:hint="eastAsia" w:ascii="仿宋" w:hAnsi="仿宋" w:eastAsia="仿宋"/>
          <w:sz w:val="30"/>
          <w:szCs w:val="30"/>
        </w:rPr>
        <w:t>，</w:t>
      </w:r>
      <w:r>
        <w:rPr>
          <w:rFonts w:ascii="仿宋" w:hAnsi="仿宋" w:eastAsia="仿宋"/>
          <w:sz w:val="30"/>
          <w:szCs w:val="30"/>
        </w:rPr>
        <w:t>扣0.5分;</w:t>
      </w:r>
      <w:r>
        <w:rPr>
          <w:rFonts w:hint="eastAsia" w:ascii="仿宋" w:hAnsi="仿宋" w:eastAsia="仿宋"/>
          <w:sz w:val="30"/>
          <w:szCs w:val="30"/>
        </w:rPr>
        <w:t xml:space="preserve"> </w:t>
      </w:r>
    </w:p>
    <w:p w14:paraId="0F6B455A">
      <w:pPr>
        <w:spacing w:line="360" w:lineRule="auto"/>
        <w:ind w:firstLine="600" w:firstLineChars="200"/>
        <w:rPr>
          <w:rFonts w:hint="eastAsia" w:ascii="仿宋" w:hAnsi="仿宋" w:eastAsia="仿宋"/>
          <w:sz w:val="30"/>
          <w:szCs w:val="30"/>
        </w:rPr>
      </w:pPr>
      <w:r>
        <w:rPr>
          <w:rFonts w:hint="eastAsia" w:ascii="仿宋" w:hAnsi="仿宋" w:eastAsia="仿宋" w:cs="Times New Roman"/>
          <w:sz w:val="30"/>
          <w:szCs w:val="30"/>
        </w:rPr>
        <w:t>（十三）</w:t>
      </w:r>
      <w:r>
        <w:rPr>
          <w:rFonts w:ascii="仿宋" w:hAnsi="仿宋" w:eastAsia="仿宋" w:cs="Times New Roman"/>
          <w:sz w:val="30"/>
          <w:szCs w:val="30"/>
        </w:rPr>
        <w:t>成绩</w:t>
      </w:r>
      <w:r>
        <w:rPr>
          <w:rFonts w:hint="eastAsia" w:ascii="仿宋" w:hAnsi="仿宋" w:eastAsia="仿宋" w:cs="Times New Roman"/>
          <w:sz w:val="30"/>
          <w:szCs w:val="30"/>
        </w:rPr>
        <w:t>按照预赛成绩与决赛成绩之和为最终总分</w:t>
      </w:r>
      <w:r>
        <w:rPr>
          <w:rFonts w:ascii="仿宋" w:hAnsi="仿宋" w:eastAsia="仿宋" w:cs="Times New Roman"/>
          <w:sz w:val="30"/>
          <w:szCs w:val="30"/>
        </w:rPr>
        <w:t>。参考《体位标准》中，体式要点为评分依据。</w:t>
      </w:r>
    </w:p>
    <w:p w14:paraId="215039AE">
      <w:pPr>
        <w:numPr>
          <w:ilvl w:val="0"/>
          <w:numId w:val="1"/>
        </w:numPr>
        <w:spacing w:line="360" w:lineRule="auto"/>
        <w:ind w:firstLine="600" w:firstLineChars="200"/>
        <w:rPr>
          <w:rFonts w:hint="eastAsia" w:ascii="黑体" w:hAnsi="黑体" w:eastAsia="黑体" w:cs="黑体"/>
          <w:sz w:val="30"/>
          <w:szCs w:val="30"/>
        </w:rPr>
      </w:pPr>
      <w:r>
        <w:rPr>
          <w:rFonts w:hint="eastAsia" w:ascii="黑体" w:hAnsi="黑体" w:eastAsia="黑体" w:cs="黑体"/>
          <w:sz w:val="30"/>
          <w:szCs w:val="30"/>
        </w:rPr>
        <w:t>展示水平的评分</w:t>
      </w:r>
    </w:p>
    <w:p w14:paraId="1DC19397">
      <w:pPr>
        <w:spacing w:line="360" w:lineRule="auto"/>
        <w:ind w:firstLine="600" w:firstLineChars="200"/>
        <w:rPr>
          <w:rFonts w:hint="eastAsia" w:ascii="仿宋" w:hAnsi="仿宋" w:eastAsia="仿宋"/>
          <w:sz w:val="30"/>
          <w:szCs w:val="30"/>
        </w:rPr>
      </w:pPr>
      <w:r>
        <w:rPr>
          <w:rFonts w:hint="eastAsia" w:ascii="仿宋" w:hAnsi="仿宋" w:eastAsia="仿宋"/>
          <w:sz w:val="30"/>
          <w:szCs w:val="30"/>
        </w:rPr>
        <w:t>（一）</w:t>
      </w:r>
      <w:r>
        <w:rPr>
          <w:rFonts w:ascii="仿宋" w:hAnsi="仿宋" w:eastAsia="仿宋"/>
          <w:sz w:val="30"/>
          <w:szCs w:val="30"/>
        </w:rPr>
        <w:t>体式：舒展、流畅、优雅、呼吸自然；</w:t>
      </w:r>
    </w:p>
    <w:p w14:paraId="2647D75B">
      <w:pPr>
        <w:spacing w:line="360" w:lineRule="auto"/>
        <w:ind w:firstLine="600" w:firstLineChars="200"/>
        <w:rPr>
          <w:rFonts w:hint="eastAsia" w:ascii="仿宋" w:hAnsi="仿宋" w:eastAsia="仿宋"/>
          <w:sz w:val="30"/>
          <w:szCs w:val="30"/>
        </w:rPr>
      </w:pPr>
      <w:r>
        <w:rPr>
          <w:rFonts w:ascii="仿宋" w:hAnsi="仿宋" w:eastAsia="仿宋"/>
          <w:sz w:val="30"/>
          <w:szCs w:val="30"/>
        </w:rPr>
        <w:t>（</w:t>
      </w:r>
      <w:r>
        <w:rPr>
          <w:rFonts w:hint="eastAsia" w:ascii="仿宋" w:hAnsi="仿宋" w:eastAsia="仿宋"/>
          <w:sz w:val="30"/>
          <w:szCs w:val="30"/>
        </w:rPr>
        <w:t>二</w:t>
      </w:r>
      <w:r>
        <w:rPr>
          <w:rFonts w:ascii="仿宋" w:hAnsi="仿宋" w:eastAsia="仿宋"/>
          <w:sz w:val="30"/>
          <w:szCs w:val="30"/>
        </w:rPr>
        <w:t>）编排与音乐：编排有创意</w:t>
      </w:r>
      <w:r>
        <w:rPr>
          <w:rFonts w:hint="eastAsia" w:ascii="仿宋" w:hAnsi="仿宋" w:eastAsia="仿宋"/>
          <w:sz w:val="30"/>
          <w:szCs w:val="30"/>
        </w:rPr>
        <w:t>、不缺少类别、不缺少队形变换，</w:t>
      </w:r>
      <w:r>
        <w:rPr>
          <w:rFonts w:ascii="仿宋" w:hAnsi="仿宋" w:eastAsia="仿宋"/>
          <w:sz w:val="30"/>
          <w:szCs w:val="30"/>
        </w:rPr>
        <w:t>与音乐契合，有艺术美感；</w:t>
      </w:r>
    </w:p>
    <w:p w14:paraId="2D1D8D2F">
      <w:pPr>
        <w:spacing w:line="360" w:lineRule="auto"/>
        <w:ind w:firstLine="600" w:firstLineChars="200"/>
        <w:rPr>
          <w:rFonts w:hint="eastAsia" w:ascii="仿宋" w:hAnsi="仿宋" w:eastAsia="仿宋"/>
          <w:sz w:val="30"/>
          <w:szCs w:val="30"/>
        </w:rPr>
      </w:pPr>
      <w:r>
        <w:rPr>
          <w:rFonts w:ascii="仿宋" w:hAnsi="仿宋" w:eastAsia="仿宋"/>
          <w:sz w:val="30"/>
          <w:szCs w:val="30"/>
        </w:rPr>
        <w:t>（</w:t>
      </w:r>
      <w:r>
        <w:rPr>
          <w:rFonts w:hint="eastAsia" w:ascii="仿宋" w:hAnsi="仿宋" w:eastAsia="仿宋"/>
          <w:sz w:val="30"/>
          <w:szCs w:val="30"/>
        </w:rPr>
        <w:t>三</w:t>
      </w:r>
      <w:r>
        <w:rPr>
          <w:rFonts w:ascii="仿宋" w:hAnsi="仿宋" w:eastAsia="仿宋"/>
          <w:sz w:val="30"/>
          <w:szCs w:val="30"/>
        </w:rPr>
        <w:t>）舞台表现力：有感染力、节奏分明，动作熟练，情感表达自然，（双人和集体项目）动作一致、配合默契；</w:t>
      </w:r>
    </w:p>
    <w:p w14:paraId="61BE16B8">
      <w:pPr>
        <w:spacing w:line="360" w:lineRule="auto"/>
        <w:ind w:firstLine="600" w:firstLineChars="200"/>
        <w:rPr>
          <w:rFonts w:hint="eastAsia" w:ascii="仿宋" w:hAnsi="仿宋" w:eastAsia="仿宋"/>
          <w:sz w:val="30"/>
          <w:szCs w:val="30"/>
        </w:rPr>
      </w:pPr>
      <w:r>
        <w:rPr>
          <w:rFonts w:ascii="仿宋" w:hAnsi="仿宋" w:eastAsia="仿宋"/>
          <w:sz w:val="30"/>
          <w:szCs w:val="30"/>
        </w:rPr>
        <w:t>（</w:t>
      </w:r>
      <w:r>
        <w:rPr>
          <w:rFonts w:hint="eastAsia" w:ascii="仿宋" w:hAnsi="仿宋" w:eastAsia="仿宋"/>
          <w:sz w:val="30"/>
          <w:szCs w:val="30"/>
        </w:rPr>
        <w:t>四</w:t>
      </w:r>
      <w:r>
        <w:rPr>
          <w:rFonts w:ascii="仿宋" w:hAnsi="仿宋" w:eastAsia="仿宋"/>
          <w:sz w:val="30"/>
          <w:szCs w:val="30"/>
        </w:rPr>
        <w:t>）服装：服装大方得体，突出主题思想、符合规则要求；</w:t>
      </w:r>
    </w:p>
    <w:p w14:paraId="547A7818">
      <w:pPr>
        <w:spacing w:line="360" w:lineRule="auto"/>
        <w:ind w:firstLine="600" w:firstLineChars="200"/>
        <w:rPr>
          <w:rFonts w:hint="eastAsia" w:ascii="仿宋" w:hAnsi="仿宋" w:eastAsia="仿宋"/>
          <w:sz w:val="30"/>
          <w:szCs w:val="30"/>
        </w:rPr>
      </w:pPr>
      <w:r>
        <w:rPr>
          <w:rFonts w:ascii="仿宋" w:hAnsi="仿宋" w:eastAsia="仿宋"/>
          <w:sz w:val="30"/>
          <w:szCs w:val="30"/>
        </w:rPr>
        <w:t>（</w:t>
      </w:r>
      <w:r>
        <w:rPr>
          <w:rFonts w:hint="eastAsia" w:ascii="仿宋" w:hAnsi="仿宋" w:eastAsia="仿宋"/>
          <w:sz w:val="30"/>
          <w:szCs w:val="30"/>
        </w:rPr>
        <w:t>五</w:t>
      </w:r>
      <w:r>
        <w:rPr>
          <w:rFonts w:ascii="仿宋" w:hAnsi="仿宋" w:eastAsia="仿宋"/>
          <w:sz w:val="30"/>
          <w:szCs w:val="30"/>
        </w:rPr>
        <w:t>）整体形象：体型优美、表情自然、发型整齐、妆容自然且贴合主题。</w:t>
      </w:r>
    </w:p>
    <w:p w14:paraId="795E1618">
      <w:pPr>
        <w:spacing w:line="360" w:lineRule="auto"/>
        <w:ind w:firstLine="600" w:firstLineChars="200"/>
        <w:rPr>
          <w:rFonts w:hint="eastAsia" w:ascii="仿宋" w:hAnsi="仿宋" w:eastAsia="仿宋"/>
          <w:sz w:val="30"/>
          <w:szCs w:val="30"/>
        </w:rPr>
      </w:pPr>
      <w:r>
        <w:rPr>
          <w:rFonts w:ascii="仿宋" w:hAnsi="仿宋" w:eastAsia="仿宋"/>
          <w:sz w:val="30"/>
          <w:szCs w:val="30"/>
        </w:rPr>
        <w:t>五</w:t>
      </w:r>
      <w:r>
        <w:rPr>
          <w:rFonts w:hint="eastAsia" w:ascii="仿宋" w:hAnsi="仿宋" w:eastAsia="仿宋"/>
          <w:sz w:val="30"/>
          <w:szCs w:val="30"/>
        </w:rPr>
        <w:t>条</w:t>
      </w:r>
      <w:r>
        <w:rPr>
          <w:rFonts w:ascii="仿宋" w:hAnsi="仿宋" w:eastAsia="仿宋"/>
          <w:sz w:val="30"/>
          <w:szCs w:val="30"/>
        </w:rPr>
        <w:t>中包含的内容，</w:t>
      </w:r>
      <w:r>
        <w:rPr>
          <w:rFonts w:hint="eastAsia" w:ascii="仿宋" w:hAnsi="仿宋" w:eastAsia="仿宋"/>
          <w:sz w:val="30"/>
          <w:szCs w:val="30"/>
        </w:rPr>
        <w:t>每</w:t>
      </w:r>
      <w:r>
        <w:rPr>
          <w:rFonts w:ascii="仿宋" w:hAnsi="仿宋" w:eastAsia="仿宋"/>
          <w:sz w:val="30"/>
          <w:szCs w:val="30"/>
        </w:rPr>
        <w:t>出现1</w:t>
      </w:r>
      <w:r>
        <w:rPr>
          <w:rFonts w:hint="eastAsia" w:ascii="仿宋" w:hAnsi="仿宋" w:eastAsia="仿宋"/>
          <w:sz w:val="30"/>
          <w:szCs w:val="30"/>
        </w:rPr>
        <w:t>项</w:t>
      </w:r>
      <w:r>
        <w:rPr>
          <w:rFonts w:ascii="仿宋" w:hAnsi="仿宋" w:eastAsia="仿宋"/>
          <w:sz w:val="30"/>
          <w:szCs w:val="30"/>
        </w:rPr>
        <w:t>扣 0.1 分，扣分最多不超过 2分。</w:t>
      </w:r>
    </w:p>
    <w:p w14:paraId="29828DB5">
      <w:pPr>
        <w:spacing w:line="360" w:lineRule="auto"/>
        <w:ind w:firstLine="600" w:firstLineChars="200"/>
        <w:rPr>
          <w:rFonts w:hint="eastAsia" w:ascii="仿宋" w:hAnsi="仿宋" w:eastAsia="仿宋"/>
          <w:sz w:val="30"/>
          <w:szCs w:val="30"/>
        </w:rPr>
      </w:pPr>
    </w:p>
    <w:p w14:paraId="10831D51">
      <w:pPr>
        <w:spacing w:line="360" w:lineRule="auto"/>
        <w:ind w:firstLine="600" w:firstLineChars="200"/>
        <w:rPr>
          <w:rFonts w:hint="eastAsia" w:ascii="仿宋" w:hAnsi="仿宋" w:eastAsia="仿宋"/>
          <w:sz w:val="30"/>
          <w:szCs w:val="30"/>
        </w:rPr>
      </w:pPr>
    </w:p>
    <w:p w14:paraId="1108679F">
      <w:pPr>
        <w:spacing w:line="360" w:lineRule="auto"/>
        <w:ind w:firstLine="600" w:firstLineChars="200"/>
        <w:rPr>
          <w:rFonts w:hint="eastAsia" w:ascii="仿宋" w:hAnsi="仿宋" w:eastAsia="仿宋"/>
          <w:sz w:val="30"/>
          <w:szCs w:val="30"/>
        </w:rPr>
      </w:pPr>
    </w:p>
    <w:p w14:paraId="0A7C0546">
      <w:pPr>
        <w:spacing w:line="360" w:lineRule="auto"/>
        <w:ind w:firstLine="600" w:firstLineChars="200"/>
        <w:rPr>
          <w:rFonts w:hint="eastAsia" w:ascii="仿宋" w:hAnsi="仿宋" w:eastAsia="仿宋"/>
          <w:sz w:val="30"/>
          <w:szCs w:val="30"/>
        </w:rPr>
      </w:pPr>
    </w:p>
    <w:p w14:paraId="52E2FEFB">
      <w:pPr>
        <w:spacing w:line="360" w:lineRule="auto"/>
        <w:ind w:firstLine="600" w:firstLineChars="200"/>
        <w:rPr>
          <w:rFonts w:hint="eastAsia" w:ascii="仿宋" w:hAnsi="仿宋" w:eastAsia="仿宋"/>
          <w:sz w:val="30"/>
          <w:szCs w:val="30"/>
        </w:rPr>
      </w:pPr>
    </w:p>
    <w:p w14:paraId="695CD7FF">
      <w:pPr>
        <w:spacing w:line="360" w:lineRule="auto"/>
        <w:ind w:firstLine="600" w:firstLineChars="200"/>
        <w:rPr>
          <w:rFonts w:hint="eastAsia" w:ascii="仿宋" w:hAnsi="仿宋" w:eastAsia="仿宋"/>
          <w:sz w:val="30"/>
          <w:szCs w:val="30"/>
        </w:rPr>
      </w:pPr>
    </w:p>
    <w:p w14:paraId="29D7324C">
      <w:pPr>
        <w:spacing w:line="360" w:lineRule="auto"/>
        <w:ind w:firstLine="600" w:firstLineChars="200"/>
        <w:rPr>
          <w:rFonts w:hint="eastAsia" w:ascii="仿宋" w:hAnsi="仿宋" w:eastAsia="仿宋"/>
          <w:sz w:val="30"/>
          <w:szCs w:val="30"/>
        </w:rPr>
      </w:pPr>
    </w:p>
    <w:p w14:paraId="3FB14D39">
      <w:pPr>
        <w:rPr>
          <w:rFonts w:hint="eastAsia" w:ascii="仿宋" w:hAnsi="仿宋" w:eastAsia="仿宋" w:cs="仿宋"/>
          <w:bCs/>
          <w:color w:val="060607"/>
          <w:spacing w:val="6"/>
          <w:sz w:val="32"/>
          <w:szCs w:val="32"/>
          <w:shd w:val="clear" w:color="auto" w:fill="FFFFFF"/>
        </w:rPr>
      </w:pPr>
      <w:r>
        <w:rPr>
          <w:rFonts w:ascii="仿宋" w:hAnsi="仿宋" w:eastAsia="仿宋" w:cs="仿宋"/>
          <w:bCs/>
          <w:color w:val="060607"/>
          <w:spacing w:val="6"/>
          <w:sz w:val="32"/>
          <w:szCs w:val="32"/>
          <w:shd w:val="clear" w:color="auto" w:fill="FFFFFF"/>
        </w:rPr>
        <w:br w:type="page"/>
      </w:r>
    </w:p>
    <w:p w14:paraId="0FEC65B7">
      <w:pPr>
        <w:pStyle w:val="3"/>
        <w:widowControl/>
        <w:shd w:val="clear" w:color="auto" w:fill="FFFFFF"/>
        <w:spacing w:beforeAutospacing="0" w:afterAutospacing="0" w:line="360" w:lineRule="auto"/>
        <w:jc w:val="both"/>
        <w:textAlignment w:val="baseline"/>
        <w:rPr>
          <w:rFonts w:ascii="仿宋" w:hAnsi="仿宋" w:eastAsia="仿宋" w:cs="仿宋"/>
          <w:b w:val="0"/>
          <w:bCs/>
          <w:color w:val="060607"/>
          <w:spacing w:val="6"/>
          <w:sz w:val="32"/>
          <w:szCs w:val="32"/>
          <w:shd w:val="clear" w:color="auto" w:fill="FFFFFF"/>
        </w:rPr>
      </w:pPr>
      <w:r>
        <w:rPr>
          <w:rFonts w:ascii="仿宋" w:hAnsi="仿宋" w:eastAsia="仿宋" w:cs="仿宋"/>
          <w:b w:val="0"/>
          <w:bCs/>
          <w:color w:val="060607"/>
          <w:spacing w:val="6"/>
          <w:sz w:val="32"/>
          <w:szCs w:val="32"/>
          <w:shd w:val="clear" w:color="auto" w:fill="FFFFFF"/>
        </w:rPr>
        <w:t>附件2</w:t>
      </w:r>
    </w:p>
    <w:p w14:paraId="7B06E76E">
      <w:pPr>
        <w:pStyle w:val="3"/>
        <w:widowControl/>
        <w:shd w:val="clear" w:color="auto" w:fill="FFFFFF"/>
        <w:spacing w:beforeAutospacing="0" w:afterAutospacing="0" w:line="360" w:lineRule="auto"/>
        <w:jc w:val="center"/>
        <w:textAlignment w:val="baseline"/>
        <w:rPr>
          <w:rFonts w:ascii="方正小标宋简体" w:hAnsi="方正小标宋简体" w:eastAsia="方正小标宋简体" w:cs="方正小标宋简体"/>
          <w:b w:val="0"/>
          <w:bCs/>
          <w:color w:val="060607"/>
          <w:spacing w:val="6"/>
          <w:shd w:val="clear" w:color="auto" w:fill="FFFFFF"/>
        </w:rPr>
      </w:pPr>
      <w:r>
        <w:rPr>
          <w:rFonts w:ascii="方正小标宋简体" w:hAnsi="方正小标宋简体" w:eastAsia="方正小标宋简体" w:cs="方正小标宋简体"/>
          <w:b w:val="0"/>
          <w:bCs/>
          <w:color w:val="060607"/>
          <w:spacing w:val="6"/>
          <w:shd w:val="clear" w:color="auto" w:fill="FFFFFF"/>
        </w:rPr>
        <w:t>健身瑜伽积分排名制度</w:t>
      </w:r>
    </w:p>
    <w:p w14:paraId="52E971E1">
      <w:pPr>
        <w:spacing w:line="360" w:lineRule="auto"/>
        <w:rPr>
          <w:sz w:val="32"/>
          <w:szCs w:val="32"/>
        </w:rPr>
      </w:pPr>
    </w:p>
    <w:p w14:paraId="60C29596">
      <w:pPr>
        <w:spacing w:line="360" w:lineRule="auto"/>
        <w:ind w:firstLine="624" w:firstLineChars="200"/>
        <w:rPr>
          <w:rFonts w:hint="eastAsia" w:ascii="黑体" w:hAnsi="黑体" w:eastAsia="黑体" w:cs="黑体"/>
          <w:bCs/>
          <w:color w:val="060607"/>
          <w:spacing w:val="6"/>
          <w:kern w:val="0"/>
          <w:sz w:val="30"/>
          <w:szCs w:val="30"/>
          <w:shd w:val="clear" w:color="auto" w:fill="FFFFFF"/>
          <w:lang w:bidi="ar"/>
        </w:rPr>
      </w:pPr>
      <w:r>
        <w:rPr>
          <w:rFonts w:hint="eastAsia" w:ascii="黑体" w:hAnsi="黑体" w:eastAsia="黑体" w:cs="黑体"/>
          <w:bCs/>
          <w:color w:val="060607"/>
          <w:spacing w:val="6"/>
          <w:kern w:val="0"/>
          <w:sz w:val="30"/>
          <w:szCs w:val="30"/>
          <w:shd w:val="clear" w:color="auto" w:fill="FFFFFF"/>
          <w:lang w:bidi="ar"/>
        </w:rPr>
        <w:t>一、适用范围</w:t>
      </w:r>
    </w:p>
    <w:p w14:paraId="23F174F5">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本办法适用于2</w:t>
      </w:r>
      <w:r>
        <w:rPr>
          <w:rFonts w:ascii="仿宋" w:hAnsi="仿宋" w:eastAsia="仿宋" w:cs="仿宋"/>
          <w:bCs/>
          <w:color w:val="060607"/>
          <w:spacing w:val="3"/>
          <w:kern w:val="0"/>
          <w:sz w:val="30"/>
          <w:szCs w:val="30"/>
          <w:shd w:val="clear" w:color="auto" w:fill="FFFFFF"/>
          <w:lang w:bidi="ar"/>
        </w:rPr>
        <w:t>02</w:t>
      </w:r>
      <w:r>
        <w:rPr>
          <w:rFonts w:hint="eastAsia" w:ascii="仿宋" w:hAnsi="仿宋" w:eastAsia="仿宋" w:cs="仿宋"/>
          <w:bCs/>
          <w:color w:val="060607"/>
          <w:spacing w:val="3"/>
          <w:kern w:val="0"/>
          <w:sz w:val="30"/>
          <w:szCs w:val="30"/>
          <w:shd w:val="clear" w:color="auto" w:fill="FFFFFF"/>
          <w:lang w:bidi="ar"/>
        </w:rPr>
        <w:t>6年全国健身瑜伽竞赛体系包括全国健身瑜伽公开赛、全国健身瑜伽锦标赛。</w:t>
      </w:r>
    </w:p>
    <w:p w14:paraId="0120B034">
      <w:pPr>
        <w:spacing w:line="360" w:lineRule="auto"/>
        <w:ind w:firstLine="624" w:firstLineChars="200"/>
        <w:rPr>
          <w:rFonts w:hint="eastAsia" w:ascii="黑体" w:hAnsi="黑体" w:eastAsia="黑体" w:cs="黑体"/>
          <w:bCs/>
          <w:color w:val="060607"/>
          <w:spacing w:val="6"/>
          <w:kern w:val="0"/>
          <w:sz w:val="30"/>
          <w:szCs w:val="30"/>
          <w:shd w:val="clear" w:color="auto" w:fill="FFFFFF"/>
          <w:lang w:bidi="ar"/>
        </w:rPr>
      </w:pPr>
      <w:r>
        <w:rPr>
          <w:rFonts w:hint="eastAsia" w:ascii="黑体" w:hAnsi="黑体" w:eastAsia="黑体" w:cs="黑体"/>
          <w:bCs/>
          <w:color w:val="060607"/>
          <w:spacing w:val="6"/>
          <w:kern w:val="0"/>
          <w:sz w:val="30"/>
          <w:szCs w:val="30"/>
          <w:shd w:val="clear" w:color="auto" w:fill="FFFFFF"/>
          <w:lang w:bidi="ar"/>
        </w:rPr>
        <w:t>二、积分项目</w:t>
      </w:r>
    </w:p>
    <w:p w14:paraId="5E145C28">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（一）单人项目；</w:t>
      </w:r>
    </w:p>
    <w:p w14:paraId="4E205D3F">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（二）双人项目；</w:t>
      </w:r>
    </w:p>
    <w:p w14:paraId="4AA622B6">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（三）集体项目；</w:t>
      </w:r>
    </w:p>
    <w:p w14:paraId="628E7E60">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积分排名以一个自然年为周期，即年度第一场比赛开始至12月31日止。</w:t>
      </w:r>
    </w:p>
    <w:p w14:paraId="0F93160C">
      <w:pPr>
        <w:spacing w:line="360" w:lineRule="auto"/>
        <w:ind w:firstLine="624" w:firstLineChars="200"/>
        <w:rPr>
          <w:rFonts w:hint="eastAsia" w:ascii="黑体" w:hAnsi="黑体" w:eastAsia="黑体" w:cs="黑体"/>
          <w:bCs/>
          <w:color w:val="060607"/>
          <w:spacing w:val="6"/>
          <w:kern w:val="0"/>
          <w:sz w:val="30"/>
          <w:szCs w:val="30"/>
          <w:shd w:val="clear" w:color="auto" w:fill="FFFFFF"/>
          <w:lang w:bidi="ar"/>
        </w:rPr>
      </w:pPr>
      <w:r>
        <w:rPr>
          <w:rFonts w:hint="eastAsia" w:ascii="黑体" w:hAnsi="黑体" w:eastAsia="黑体" w:cs="黑体"/>
          <w:bCs/>
          <w:color w:val="060607"/>
          <w:spacing w:val="6"/>
          <w:kern w:val="0"/>
          <w:sz w:val="30"/>
          <w:szCs w:val="30"/>
          <w:shd w:val="clear" w:color="auto" w:fill="FFFFFF"/>
          <w:lang w:bidi="ar"/>
        </w:rPr>
        <w:t>三、积分办法</w:t>
      </w:r>
    </w:p>
    <w:p w14:paraId="18C196CA">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（一）单场赛事积分办法</w:t>
      </w:r>
    </w:p>
    <w:p w14:paraId="55C28159">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1.单项积分（含单人、双人、集体项目）：在每场比赛中进入决赛的前N(N≤8)名积分，即第1名为N+1分、第2名为N-1分、第3名为N-2分，以此类推。</w:t>
      </w:r>
    </w:p>
    <w:p w14:paraId="21E9157E">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2.团体积分：将各代表队参加本场比赛所获单项积分相加进行排名，分高者列前。如个人参赛也可计入团体积分。</w:t>
      </w:r>
    </w:p>
    <w:p w14:paraId="05EA344E">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（二）年度团体总排名积分办法</w:t>
      </w:r>
    </w:p>
    <w:p w14:paraId="04E54A4A">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全国健身瑜伽公开赛团体积分总和与全国健身瑜伽锦标赛团体积分相加，得出年度总排名。</w:t>
      </w:r>
    </w:p>
    <w:p w14:paraId="6B5FA3F7">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（三）积分统计由各站赛事组委会负责统计，并交由体育总局社体中心汇总。</w:t>
      </w:r>
    </w:p>
    <w:p w14:paraId="4F222594">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（四）公示：比赛后的10个工作日内在中国健身瑜伽官方网站进行积分公示。</w:t>
      </w:r>
    </w:p>
    <w:p w14:paraId="6C087980">
      <w:pPr>
        <w:spacing w:line="360" w:lineRule="auto"/>
        <w:ind w:firstLine="624" w:firstLineChars="200"/>
        <w:rPr>
          <w:rFonts w:hint="eastAsia" w:ascii="黑体" w:hAnsi="黑体" w:eastAsia="黑体" w:cs="黑体"/>
          <w:bCs/>
          <w:color w:val="060607"/>
          <w:spacing w:val="6"/>
          <w:kern w:val="0"/>
          <w:sz w:val="30"/>
          <w:szCs w:val="30"/>
          <w:shd w:val="clear" w:color="auto" w:fill="FFFFFF"/>
          <w:lang w:bidi="ar"/>
        </w:rPr>
      </w:pPr>
      <w:r>
        <w:rPr>
          <w:rFonts w:hint="eastAsia" w:ascii="黑体" w:hAnsi="黑体" w:eastAsia="黑体" w:cs="黑体"/>
          <w:bCs/>
          <w:color w:val="060607"/>
          <w:spacing w:val="6"/>
          <w:kern w:val="0"/>
          <w:sz w:val="30"/>
          <w:szCs w:val="30"/>
          <w:shd w:val="clear" w:color="auto" w:fill="FFFFFF"/>
          <w:lang w:bidi="ar"/>
        </w:rPr>
        <w:t>四、奖励</w:t>
      </w:r>
    </w:p>
    <w:p w14:paraId="1C2A226E">
      <w:pPr>
        <w:widowControl/>
        <w:shd w:val="clear" w:color="auto" w:fill="FFFFFF"/>
        <w:spacing w:line="360" w:lineRule="auto"/>
        <w:ind w:firstLine="612" w:firstLineChars="200"/>
        <w:textAlignment w:val="baseline"/>
        <w:rPr>
          <w:rFonts w:hint="eastAsia" w:ascii="仿宋" w:hAnsi="仿宋" w:eastAsia="仿宋" w:cs="仿宋"/>
          <w:bCs/>
          <w:color w:val="060607"/>
          <w:spacing w:val="3"/>
          <w:kern w:val="0"/>
          <w:sz w:val="30"/>
          <w:szCs w:val="30"/>
          <w:shd w:val="clear" w:color="auto" w:fill="FFFFFF"/>
          <w:lang w:bidi="ar"/>
        </w:rPr>
      </w:pPr>
      <w:r>
        <w:rPr>
          <w:rFonts w:hint="eastAsia" w:ascii="仿宋" w:hAnsi="仿宋" w:eastAsia="仿宋" w:cs="仿宋"/>
          <w:bCs/>
          <w:color w:val="060607"/>
          <w:spacing w:val="3"/>
          <w:kern w:val="0"/>
          <w:sz w:val="30"/>
          <w:szCs w:val="30"/>
          <w:shd w:val="clear" w:color="auto" w:fill="FFFFFF"/>
          <w:lang w:bidi="ar"/>
        </w:rPr>
        <w:t>体育总局社体中心代表对本年度团体总排名前</w:t>
      </w:r>
      <w:r>
        <w:rPr>
          <w:rFonts w:ascii="仿宋" w:hAnsi="仿宋" w:eastAsia="仿宋" w:cs="仿宋"/>
          <w:bCs/>
          <w:color w:val="060607"/>
          <w:spacing w:val="3"/>
          <w:kern w:val="0"/>
          <w:sz w:val="30"/>
          <w:szCs w:val="30"/>
          <w:shd w:val="clear" w:color="auto" w:fill="FFFFFF"/>
          <w:lang w:bidi="ar"/>
        </w:rPr>
        <w:t>12</w:t>
      </w:r>
      <w:r>
        <w:rPr>
          <w:rFonts w:hint="eastAsia" w:ascii="仿宋" w:hAnsi="仿宋" w:eastAsia="仿宋" w:cs="仿宋"/>
          <w:bCs/>
          <w:color w:val="060607"/>
          <w:spacing w:val="3"/>
          <w:kern w:val="0"/>
          <w:sz w:val="30"/>
          <w:szCs w:val="30"/>
          <w:shd w:val="clear" w:color="auto" w:fill="FFFFFF"/>
          <w:lang w:bidi="ar"/>
        </w:rPr>
        <w:t>名的代表队颁发奖牌和证书。</w:t>
      </w:r>
    </w:p>
    <w:p w14:paraId="1777A46A">
      <w:pPr>
        <w:spacing w:line="360" w:lineRule="auto"/>
        <w:rPr>
          <w:rFonts w:hint="eastAsia" w:ascii="仿宋" w:hAnsi="仿宋" w:eastAsia="仿宋" w:cs="仿宋"/>
          <w:bCs/>
          <w:sz w:val="32"/>
          <w:szCs w:val="32"/>
        </w:rPr>
      </w:pPr>
    </w:p>
    <w:p w14:paraId="63EB30CD">
      <w:pPr>
        <w:spacing w:line="360" w:lineRule="auto"/>
        <w:rPr>
          <w:rFonts w:hint="eastAsia" w:ascii="仿宋" w:hAnsi="仿宋" w:eastAsia="仿宋" w:cs="仿宋"/>
          <w:bCs/>
          <w:sz w:val="32"/>
          <w:szCs w:val="32"/>
        </w:rPr>
      </w:pPr>
    </w:p>
    <w:p w14:paraId="50BC0E73">
      <w:pPr>
        <w:spacing w:line="360" w:lineRule="auto"/>
        <w:rPr>
          <w:rFonts w:hint="eastAsia" w:ascii="仿宋" w:hAnsi="仿宋" w:eastAsia="仿宋" w:cs="仿宋"/>
          <w:bCs/>
          <w:sz w:val="32"/>
          <w:szCs w:val="32"/>
        </w:rPr>
      </w:pPr>
    </w:p>
    <w:p w14:paraId="598333C8">
      <w:pPr>
        <w:spacing w:line="360" w:lineRule="auto"/>
        <w:rPr>
          <w:rFonts w:hint="eastAsia" w:ascii="仿宋" w:hAnsi="仿宋" w:eastAsia="仿宋" w:cs="仿宋"/>
          <w:bCs/>
          <w:sz w:val="32"/>
          <w:szCs w:val="32"/>
        </w:rPr>
      </w:pPr>
    </w:p>
    <w:p w14:paraId="19666FFA">
      <w:pPr>
        <w:spacing w:line="360" w:lineRule="auto"/>
        <w:rPr>
          <w:rFonts w:hint="eastAsia" w:ascii="仿宋" w:hAnsi="仿宋" w:eastAsia="仿宋" w:cs="仿宋"/>
          <w:bCs/>
          <w:sz w:val="32"/>
          <w:szCs w:val="32"/>
        </w:rPr>
      </w:pPr>
    </w:p>
    <w:p w14:paraId="09E28804">
      <w:pPr>
        <w:spacing w:line="360" w:lineRule="auto"/>
        <w:rPr>
          <w:rFonts w:hint="eastAsia" w:ascii="仿宋" w:hAnsi="仿宋" w:eastAsia="仿宋" w:cs="仿宋"/>
          <w:bCs/>
          <w:sz w:val="32"/>
          <w:szCs w:val="32"/>
        </w:rPr>
      </w:pPr>
    </w:p>
    <w:p w14:paraId="5288ABC9">
      <w:pPr>
        <w:spacing w:line="360" w:lineRule="auto"/>
        <w:rPr>
          <w:rFonts w:hint="eastAsia" w:ascii="仿宋" w:hAnsi="仿宋" w:eastAsia="仿宋" w:cs="仿宋"/>
          <w:bCs/>
          <w:sz w:val="32"/>
          <w:szCs w:val="32"/>
        </w:rPr>
      </w:pPr>
    </w:p>
    <w:p w14:paraId="60332FE9">
      <w:pPr>
        <w:spacing w:line="360" w:lineRule="auto"/>
        <w:rPr>
          <w:rFonts w:hint="eastAsia" w:ascii="仿宋" w:hAnsi="仿宋" w:eastAsia="仿宋" w:cs="仿宋"/>
          <w:bCs/>
          <w:sz w:val="32"/>
          <w:szCs w:val="32"/>
        </w:rPr>
      </w:pPr>
    </w:p>
    <w:p w14:paraId="26C1DB15">
      <w:pPr>
        <w:spacing w:line="360" w:lineRule="auto"/>
        <w:rPr>
          <w:rFonts w:hint="eastAsia" w:ascii="仿宋" w:hAnsi="仿宋" w:eastAsia="仿宋" w:cs="仿宋"/>
          <w:bCs/>
          <w:sz w:val="32"/>
          <w:szCs w:val="32"/>
        </w:rPr>
      </w:pPr>
    </w:p>
    <w:p w14:paraId="75FE7B82">
      <w:pPr>
        <w:spacing w:line="360" w:lineRule="auto"/>
        <w:rPr>
          <w:rFonts w:hint="eastAsia" w:ascii="仿宋" w:hAnsi="仿宋" w:eastAsia="仿宋" w:cs="仿宋"/>
          <w:bCs/>
          <w:sz w:val="32"/>
          <w:szCs w:val="32"/>
        </w:rPr>
      </w:pPr>
    </w:p>
    <w:p w14:paraId="3ED523FC">
      <w:pPr>
        <w:spacing w:line="360" w:lineRule="auto"/>
        <w:rPr>
          <w:rFonts w:hint="eastAsia" w:ascii="仿宋" w:hAnsi="仿宋" w:eastAsia="仿宋" w:cs="仿宋"/>
          <w:bCs/>
          <w:sz w:val="32"/>
          <w:szCs w:val="32"/>
        </w:rPr>
      </w:pPr>
    </w:p>
    <w:p w14:paraId="11D25AD5">
      <w:pPr>
        <w:spacing w:line="360" w:lineRule="auto"/>
        <w:rPr>
          <w:rFonts w:hint="eastAsia" w:ascii="仿宋" w:hAnsi="仿宋" w:eastAsia="仿宋" w:cs="仿宋"/>
          <w:bCs/>
          <w:sz w:val="32"/>
          <w:szCs w:val="32"/>
        </w:rPr>
      </w:pPr>
    </w:p>
    <w:p w14:paraId="4DF36084">
      <w:pPr>
        <w:spacing w:line="360" w:lineRule="auto"/>
        <w:rPr>
          <w:rFonts w:hint="eastAsia" w:ascii="仿宋" w:hAnsi="仿宋" w:eastAsia="仿宋" w:cs="仿宋"/>
          <w:bCs/>
          <w:sz w:val="32"/>
          <w:szCs w:val="32"/>
        </w:rPr>
      </w:pPr>
    </w:p>
    <w:p w14:paraId="0CCA7834">
      <w:pPr>
        <w:spacing w:line="360" w:lineRule="auto"/>
        <w:rPr>
          <w:rFonts w:hint="eastAsia" w:ascii="仿宋" w:hAnsi="仿宋" w:eastAsia="仿宋" w:cs="仿宋"/>
          <w:bCs/>
          <w:sz w:val="32"/>
          <w:szCs w:val="32"/>
        </w:rPr>
      </w:pPr>
    </w:p>
    <w:p w14:paraId="0CE76242">
      <w:pPr>
        <w:spacing w:line="360" w:lineRule="auto"/>
        <w:rPr>
          <w:rFonts w:hint="eastAsia" w:ascii="仿宋" w:hAnsi="仿宋" w:eastAsia="仿宋" w:cs="仿宋"/>
          <w:bCs/>
          <w:sz w:val="32"/>
          <w:szCs w:val="32"/>
        </w:rPr>
      </w:pPr>
    </w:p>
    <w:p w14:paraId="23B1429D">
      <w:pPr>
        <w:spacing w:line="360" w:lineRule="auto"/>
        <w:rPr>
          <w:rFonts w:hint="eastAsia" w:ascii="仿宋" w:hAnsi="仿宋" w:eastAsia="仿宋" w:cs="仿宋"/>
          <w:bCs/>
          <w:sz w:val="32"/>
          <w:szCs w:val="32"/>
        </w:rPr>
      </w:pPr>
      <w:r>
        <w:rPr>
          <w:rFonts w:hint="eastAsia" w:ascii="仿宋" w:hAnsi="仿宋" w:eastAsia="仿宋" w:cs="仿宋"/>
          <w:bCs/>
          <w:sz w:val="32"/>
          <w:szCs w:val="32"/>
        </w:rPr>
        <w:t>附件3</w:t>
      </w:r>
    </w:p>
    <w:p w14:paraId="62554332">
      <w:pPr>
        <w:spacing w:line="360" w:lineRule="auto"/>
        <w:jc w:val="center"/>
        <w:rPr>
          <w:rFonts w:hint="eastAsia" w:ascii="仿宋" w:hAnsi="仿宋" w:eastAsia="仿宋"/>
          <w:sz w:val="32"/>
          <w:szCs w:val="32"/>
        </w:rPr>
      </w:pPr>
      <w:r>
        <w:rPr>
          <w:rFonts w:hint="eastAsia" w:ascii="方正小标宋简体" w:hAnsi="宋体" w:eastAsia="方正小标宋简体"/>
          <w:bCs/>
          <w:sz w:val="36"/>
          <w:szCs w:val="36"/>
        </w:rPr>
        <w:t>自愿参赛责任书</w:t>
      </w:r>
    </w:p>
    <w:p w14:paraId="7BFFBDE9">
      <w:pPr>
        <w:spacing w:line="560" w:lineRule="exact"/>
        <w:ind w:firstLine="640" w:firstLineChars="200"/>
        <w:rPr>
          <w:rFonts w:hint="eastAsia" w:ascii="仿宋" w:hAnsi="仿宋" w:eastAsia="仿宋"/>
          <w:sz w:val="32"/>
          <w:szCs w:val="32"/>
        </w:rPr>
      </w:pPr>
      <w:r>
        <w:rPr>
          <w:rFonts w:ascii="仿宋" w:hAnsi="仿宋" w:eastAsia="仿宋"/>
          <w:sz w:val="32"/>
          <w:szCs w:val="32"/>
        </w:rPr>
        <w:t>1.我完全了解自己的身体状况，确认自己的健康状况良好；没有任何身体不适或疾病（包括先天性心脏病、风湿性心脏病、高血压、脑血管疾病、心肌炎、其他心脏病、冠状动脉病、严重心律不齐、血糖过高或过低的糖尿病、以及其它不适合运动的疾病），因此我郑重声明，可以正常参加</w:t>
      </w:r>
      <w:r>
        <w:rPr>
          <w:rFonts w:hint="eastAsia" w:ascii="仿宋" w:hAnsi="仿宋" w:eastAsia="仿宋"/>
          <w:sz w:val="32"/>
          <w:szCs w:val="32"/>
        </w:rPr>
        <w:t>本次比赛</w:t>
      </w:r>
      <w:r>
        <w:rPr>
          <w:rFonts w:ascii="仿宋" w:hAnsi="仿宋" w:eastAsia="仿宋"/>
          <w:sz w:val="32"/>
          <w:szCs w:val="32"/>
        </w:rPr>
        <w:t>。</w:t>
      </w:r>
    </w:p>
    <w:p w14:paraId="1D25914D">
      <w:pPr>
        <w:spacing w:line="560" w:lineRule="exact"/>
        <w:ind w:firstLine="640" w:firstLineChars="200"/>
        <w:rPr>
          <w:rFonts w:hint="eastAsia" w:ascii="仿宋" w:hAnsi="仿宋" w:eastAsia="仿宋"/>
          <w:sz w:val="32"/>
          <w:szCs w:val="32"/>
        </w:rPr>
      </w:pPr>
      <w:r>
        <w:rPr>
          <w:rFonts w:ascii="仿宋" w:hAnsi="仿宋" w:eastAsia="仿宋"/>
          <w:sz w:val="32"/>
          <w:szCs w:val="32"/>
        </w:rPr>
        <w:t>2.我充分了解本次</w:t>
      </w:r>
      <w:r>
        <w:rPr>
          <w:rFonts w:hint="eastAsia" w:ascii="仿宋" w:hAnsi="仿宋" w:eastAsia="仿宋"/>
          <w:sz w:val="32"/>
          <w:szCs w:val="32"/>
        </w:rPr>
        <w:t>比赛</w:t>
      </w:r>
      <w:r>
        <w:rPr>
          <w:rFonts w:ascii="仿宋" w:hAnsi="仿宋" w:eastAsia="仿宋"/>
          <w:sz w:val="32"/>
          <w:szCs w:val="32"/>
        </w:rPr>
        <w:t>期间训练或比赛有潜在的危险，以及可能由此而导致的受伤或事故，我会竭尽所能，以对自己的安全负责任的态度参赛。</w:t>
      </w:r>
      <w:r>
        <w:rPr>
          <w:rFonts w:hint="eastAsia" w:ascii="仿宋" w:hAnsi="仿宋" w:eastAsia="仿宋"/>
          <w:sz w:val="32"/>
          <w:szCs w:val="32"/>
        </w:rPr>
        <w:t>我已按竞赛规程要求购买保险，并</w:t>
      </w:r>
      <w:r>
        <w:rPr>
          <w:rFonts w:hint="eastAsia" w:ascii="仿宋" w:hAnsi="仿宋" w:eastAsia="仿宋" w:cs="仿宋"/>
          <w:bCs/>
          <w:color w:val="060607"/>
          <w:spacing w:val="3"/>
          <w:kern w:val="0"/>
          <w:sz w:val="32"/>
          <w:szCs w:val="32"/>
          <w:shd w:val="clear" w:color="auto" w:fill="FFFFFF"/>
          <w:lang w:bidi="ar"/>
        </w:rPr>
        <w:t>自行承担可能发生的医疗责任和费用。</w:t>
      </w:r>
    </w:p>
    <w:p w14:paraId="454401FA">
      <w:pPr>
        <w:spacing w:line="560" w:lineRule="exact"/>
        <w:ind w:firstLine="640" w:firstLineChars="200"/>
        <w:rPr>
          <w:rFonts w:hint="eastAsia" w:ascii="仿宋" w:hAnsi="仿宋" w:eastAsia="仿宋"/>
          <w:sz w:val="32"/>
          <w:szCs w:val="32"/>
        </w:rPr>
      </w:pPr>
      <w:r>
        <w:rPr>
          <w:rFonts w:ascii="仿宋" w:hAnsi="仿宋" w:eastAsia="仿宋"/>
          <w:sz w:val="32"/>
          <w:szCs w:val="32"/>
        </w:rPr>
        <w:t>3.我本人</w:t>
      </w:r>
      <w:r>
        <w:rPr>
          <w:rFonts w:hint="eastAsia" w:ascii="仿宋" w:hAnsi="仿宋" w:eastAsia="仿宋"/>
          <w:sz w:val="32"/>
          <w:szCs w:val="32"/>
        </w:rPr>
        <w:t>自</w:t>
      </w:r>
      <w:r>
        <w:rPr>
          <w:rFonts w:ascii="仿宋" w:hAnsi="仿宋" w:eastAsia="仿宋"/>
          <w:sz w:val="32"/>
          <w:szCs w:val="32"/>
        </w:rPr>
        <w:t>愿遵守本次</w:t>
      </w:r>
      <w:r>
        <w:rPr>
          <w:rFonts w:hint="eastAsia" w:ascii="仿宋" w:hAnsi="仿宋" w:eastAsia="仿宋"/>
          <w:sz w:val="32"/>
          <w:szCs w:val="32"/>
        </w:rPr>
        <w:t>比赛</w:t>
      </w:r>
      <w:r>
        <w:rPr>
          <w:rFonts w:ascii="仿宋" w:hAnsi="仿宋" w:eastAsia="仿宋"/>
          <w:sz w:val="32"/>
          <w:szCs w:val="32"/>
        </w:rPr>
        <w:t>的所有规定；如果本人在参赛过程中发现或注意到任何风险和潜在风险，本人将立刻终止参赛</w:t>
      </w:r>
      <w:r>
        <w:rPr>
          <w:rFonts w:hint="eastAsia" w:ascii="仿宋" w:hAnsi="仿宋" w:eastAsia="仿宋"/>
          <w:sz w:val="32"/>
          <w:szCs w:val="32"/>
        </w:rPr>
        <w:t>并告知</w:t>
      </w:r>
      <w:r>
        <w:rPr>
          <w:rFonts w:ascii="仿宋" w:hAnsi="仿宋" w:eastAsia="仿宋"/>
          <w:sz w:val="32"/>
          <w:szCs w:val="32"/>
        </w:rPr>
        <w:t>组委会。</w:t>
      </w:r>
    </w:p>
    <w:p w14:paraId="5D0CA6D7">
      <w:pPr>
        <w:spacing w:line="560" w:lineRule="exact"/>
        <w:ind w:firstLine="640" w:firstLineChars="200"/>
        <w:rPr>
          <w:rFonts w:hint="eastAsia" w:ascii="仿宋" w:hAnsi="仿宋" w:eastAsia="仿宋"/>
          <w:sz w:val="32"/>
          <w:szCs w:val="32"/>
        </w:rPr>
      </w:pPr>
      <w:r>
        <w:rPr>
          <w:rFonts w:ascii="仿宋" w:hAnsi="仿宋" w:eastAsia="仿宋"/>
          <w:sz w:val="32"/>
          <w:szCs w:val="32"/>
        </w:rPr>
        <w:t>4.我本人以及我的继承人、代理人、个人代表或亲属将放弃追究所有导致伤残、损失或死亡的权利。</w:t>
      </w:r>
    </w:p>
    <w:p w14:paraId="496969D6">
      <w:pPr>
        <w:spacing w:line="560" w:lineRule="exact"/>
        <w:ind w:firstLine="640" w:firstLineChars="200"/>
        <w:rPr>
          <w:rFonts w:hint="eastAsia" w:ascii="仿宋" w:hAnsi="仿宋" w:eastAsia="仿宋"/>
          <w:sz w:val="32"/>
          <w:szCs w:val="32"/>
        </w:rPr>
      </w:pPr>
      <w:r>
        <w:rPr>
          <w:rFonts w:ascii="仿宋" w:hAnsi="仿宋" w:eastAsia="仿宋"/>
          <w:sz w:val="32"/>
          <w:szCs w:val="32"/>
        </w:rPr>
        <w:t>5.我同意接受</w:t>
      </w:r>
      <w:r>
        <w:rPr>
          <w:rFonts w:hint="eastAsia" w:ascii="仿宋" w:hAnsi="仿宋" w:eastAsia="仿宋"/>
          <w:sz w:val="32"/>
          <w:szCs w:val="32"/>
        </w:rPr>
        <w:t>组委会</w:t>
      </w:r>
      <w:r>
        <w:rPr>
          <w:rFonts w:ascii="仿宋" w:hAnsi="仿宋" w:eastAsia="仿宋"/>
          <w:sz w:val="32"/>
          <w:szCs w:val="32"/>
        </w:rPr>
        <w:t>在</w:t>
      </w:r>
      <w:r>
        <w:rPr>
          <w:rFonts w:hint="eastAsia" w:ascii="仿宋" w:hAnsi="仿宋" w:eastAsia="仿宋"/>
          <w:sz w:val="32"/>
          <w:szCs w:val="32"/>
        </w:rPr>
        <w:t>本次比赛</w:t>
      </w:r>
      <w:r>
        <w:rPr>
          <w:rFonts w:ascii="仿宋" w:hAnsi="仿宋" w:eastAsia="仿宋"/>
          <w:sz w:val="32"/>
          <w:szCs w:val="32"/>
        </w:rPr>
        <w:t>期间提供的现场急救性质的医务治疗，但在医院救治等发生的相关费用由本人负担。</w:t>
      </w:r>
    </w:p>
    <w:p w14:paraId="6C0E0783">
      <w:pPr>
        <w:spacing w:line="560" w:lineRule="exact"/>
        <w:ind w:firstLine="640" w:firstLineChars="200"/>
        <w:rPr>
          <w:rFonts w:hint="eastAsia" w:ascii="仿宋" w:hAnsi="仿宋" w:eastAsia="仿宋"/>
          <w:sz w:val="32"/>
          <w:szCs w:val="32"/>
        </w:rPr>
      </w:pPr>
      <w:r>
        <w:rPr>
          <w:rFonts w:ascii="仿宋" w:hAnsi="仿宋" w:eastAsia="仿宋"/>
          <w:sz w:val="32"/>
          <w:szCs w:val="32"/>
        </w:rPr>
        <w:t>本人已认真阅读全面理解以上内容，且对上述所有内容予以确认并承担相应的法律责任，本人签署此责任书纯属自愿。</w:t>
      </w:r>
    </w:p>
    <w:p w14:paraId="71432572">
      <w:pPr>
        <w:spacing w:line="560" w:lineRule="exact"/>
        <w:rPr>
          <w:rFonts w:hint="eastAsia" w:ascii="仿宋" w:hAnsi="仿宋" w:eastAsia="仿宋"/>
          <w:sz w:val="32"/>
          <w:szCs w:val="32"/>
        </w:rPr>
      </w:pPr>
    </w:p>
    <w:p w14:paraId="3800862B">
      <w:pPr>
        <w:spacing w:line="460" w:lineRule="exact"/>
        <w:rPr>
          <w:rFonts w:hint="eastAsia" w:ascii="仿宋" w:hAnsi="仿宋" w:eastAsia="仿宋"/>
          <w:sz w:val="28"/>
          <w:szCs w:val="28"/>
        </w:rPr>
      </w:pPr>
      <w:r>
        <w:rPr>
          <w:rFonts w:ascii="仿宋" w:hAnsi="仿宋" w:eastAsia="仿宋"/>
          <w:sz w:val="28"/>
          <w:szCs w:val="28"/>
        </w:rPr>
        <w:t>代表队名称：</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领</w:t>
      </w:r>
      <w:r>
        <w:rPr>
          <w:rFonts w:hint="eastAsia" w:ascii="仿宋" w:hAnsi="仿宋" w:eastAsia="仿宋"/>
          <w:sz w:val="28"/>
          <w:szCs w:val="28"/>
        </w:rPr>
        <w:t xml:space="preserve">    </w:t>
      </w:r>
      <w:r>
        <w:rPr>
          <w:rFonts w:ascii="仿宋" w:hAnsi="仿宋" w:eastAsia="仿宋"/>
          <w:sz w:val="28"/>
          <w:szCs w:val="28"/>
        </w:rPr>
        <w:t>队：</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 xml:space="preserve">   </w:t>
      </w:r>
    </w:p>
    <w:p w14:paraId="0727EDED">
      <w:pPr>
        <w:spacing w:line="460" w:lineRule="exact"/>
        <w:rPr>
          <w:rFonts w:hint="eastAsia" w:ascii="仿宋" w:hAnsi="仿宋" w:eastAsia="仿宋"/>
          <w:sz w:val="28"/>
          <w:szCs w:val="28"/>
        </w:rPr>
      </w:pPr>
      <w:r>
        <w:rPr>
          <w:rFonts w:ascii="仿宋" w:hAnsi="仿宋" w:eastAsia="仿宋"/>
          <w:sz w:val="28"/>
          <w:szCs w:val="28"/>
        </w:rPr>
        <w:t>教</w:t>
      </w:r>
      <w:r>
        <w:rPr>
          <w:rFonts w:hint="eastAsia" w:ascii="仿宋" w:hAnsi="仿宋" w:eastAsia="仿宋"/>
          <w:sz w:val="28"/>
          <w:szCs w:val="28"/>
        </w:rPr>
        <w:t xml:space="preserve">  </w:t>
      </w:r>
      <w:r>
        <w:rPr>
          <w:rFonts w:ascii="仿宋" w:hAnsi="仿宋" w:eastAsia="仿宋"/>
          <w:sz w:val="28"/>
          <w:szCs w:val="28"/>
        </w:rPr>
        <w:t>练</w:t>
      </w:r>
      <w:r>
        <w:rPr>
          <w:rFonts w:hint="eastAsia" w:ascii="仿宋" w:hAnsi="仿宋" w:eastAsia="仿宋"/>
          <w:sz w:val="28"/>
          <w:szCs w:val="28"/>
        </w:rPr>
        <w:t xml:space="preserve">  员</w:t>
      </w:r>
      <w:r>
        <w:rPr>
          <w:rFonts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 xml:space="preserve">   </w:t>
      </w:r>
      <w:r>
        <w:rPr>
          <w:rFonts w:ascii="仿宋" w:hAnsi="仿宋" w:eastAsia="仿宋"/>
          <w:sz w:val="28"/>
          <w:szCs w:val="28"/>
        </w:rPr>
        <w:t>运</w:t>
      </w:r>
      <w:r>
        <w:rPr>
          <w:rFonts w:hint="eastAsia" w:ascii="仿宋" w:hAnsi="仿宋" w:eastAsia="仿宋"/>
          <w:sz w:val="28"/>
          <w:szCs w:val="28"/>
        </w:rPr>
        <w:t xml:space="preserve"> </w:t>
      </w:r>
      <w:r>
        <w:rPr>
          <w:rFonts w:ascii="仿宋" w:hAnsi="仿宋" w:eastAsia="仿宋"/>
          <w:sz w:val="28"/>
          <w:szCs w:val="28"/>
        </w:rPr>
        <w:t>动</w:t>
      </w:r>
      <w:r>
        <w:rPr>
          <w:rFonts w:hint="eastAsia" w:ascii="仿宋" w:hAnsi="仿宋" w:eastAsia="仿宋"/>
          <w:sz w:val="28"/>
          <w:szCs w:val="28"/>
        </w:rPr>
        <w:t xml:space="preserve"> </w:t>
      </w:r>
      <w:r>
        <w:rPr>
          <w:rFonts w:ascii="仿宋" w:hAnsi="仿宋" w:eastAsia="仿宋"/>
          <w:sz w:val="28"/>
          <w:szCs w:val="28"/>
        </w:rPr>
        <w:t>员：</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ascii="仿宋" w:hAnsi="仿宋" w:eastAsia="仿宋"/>
          <w:sz w:val="28"/>
          <w:szCs w:val="28"/>
        </w:rPr>
        <w:t xml:space="preserve">   </w:t>
      </w:r>
    </w:p>
    <w:p w14:paraId="21DF4975">
      <w:pPr>
        <w:spacing w:line="460" w:lineRule="exact"/>
        <w:rPr>
          <w:rFonts w:hint="eastAsia" w:ascii="仿宋" w:hAnsi="仿宋" w:eastAsia="仿宋"/>
          <w:sz w:val="28"/>
          <w:szCs w:val="28"/>
        </w:rPr>
      </w:pPr>
    </w:p>
    <w:p w14:paraId="0E11D55D">
      <w:pPr>
        <w:spacing w:line="460" w:lineRule="exact"/>
        <w:rPr>
          <w:rFonts w:hint="eastAsia" w:ascii="方正小标宋简体" w:hAnsi="方正小标宋简体" w:eastAsia="仿宋" w:cs="方正小标宋简体"/>
          <w:bCs/>
          <w:color w:val="060607"/>
          <w:spacing w:val="6"/>
          <w:sz w:val="36"/>
          <w:szCs w:val="36"/>
          <w:shd w:val="clear" w:color="auto" w:fill="FFFFFF"/>
        </w:rPr>
      </w:pPr>
      <w:r>
        <w:rPr>
          <w:rFonts w:ascii="仿宋" w:hAnsi="仿宋" w:eastAsia="仿宋"/>
          <w:sz w:val="28"/>
          <w:szCs w:val="28"/>
        </w:rPr>
        <w:t xml:space="preserve">    个人签名</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202</w:t>
      </w:r>
      <w:r>
        <w:rPr>
          <w:rFonts w:hint="eastAsia" w:ascii="仿宋" w:hAnsi="仿宋" w:eastAsia="仿宋"/>
          <w:sz w:val="28"/>
          <w:szCs w:val="28"/>
        </w:rPr>
        <w:t>6</w:t>
      </w:r>
      <w:r>
        <w:rPr>
          <w:rFonts w:ascii="仿宋" w:hAnsi="仿宋" w:eastAsia="仿宋"/>
          <w:sz w:val="28"/>
          <w:szCs w:val="28"/>
        </w:rPr>
        <w:t>年</w:t>
      </w:r>
      <w:r>
        <w:rPr>
          <w:rFonts w:hint="eastAsia" w:ascii="仿宋" w:hAnsi="仿宋" w:eastAsia="仿宋"/>
          <w:sz w:val="28"/>
          <w:szCs w:val="28"/>
        </w:rPr>
        <w:t xml:space="preserve">   </w:t>
      </w:r>
      <w:r>
        <w:rPr>
          <w:rFonts w:ascii="仿宋" w:hAnsi="仿宋" w:eastAsia="仿宋"/>
          <w:sz w:val="28"/>
          <w:szCs w:val="28"/>
        </w:rPr>
        <w:t>月</w:t>
      </w:r>
      <w:r>
        <w:rPr>
          <w:rFonts w:hint="eastAsia" w:ascii="仿宋" w:hAnsi="仿宋" w:eastAsia="仿宋"/>
          <w:sz w:val="28"/>
          <w:szCs w:val="28"/>
        </w:rPr>
        <w:t xml:space="preserve">   </w:t>
      </w:r>
      <w:r>
        <w:rPr>
          <w:rFonts w:ascii="仿宋" w:hAnsi="仿宋" w:eastAsia="仿宋"/>
          <w:sz w:val="28"/>
          <w:szCs w:val="28"/>
        </w:rPr>
        <w:t>日</w:t>
      </w:r>
    </w:p>
    <w:sectPr>
      <w:pgSz w:w="11906" w:h="16838"/>
      <w:pgMar w:top="1440" w:right="1519"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21B348-B7E1-4D82-ACF2-B40FBF31B8D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E9FB53BB-49DA-45BB-A7D3-EC8A0C9A8AB6}"/>
  </w:font>
  <w:font w:name="方正小标宋简体">
    <w:panose1 w:val="03000509000000000000"/>
    <w:charset w:val="86"/>
    <w:family w:val="auto"/>
    <w:pitch w:val="default"/>
    <w:sig w:usb0="00000001" w:usb1="080E0000" w:usb2="00000000" w:usb3="00000000" w:csb0="00040000" w:csb1="00000000"/>
    <w:embedRegular r:id="rId3" w:fontKey="{1DB0E84D-8D23-46AB-B12E-9F576BA8C809}"/>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3389F7"/>
    <w:multiLevelType w:val="singleLevel"/>
    <w:tmpl w:val="563389F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JjZmQ0OTdmNTUxNDYwOGVkZDU0NTFhODViMmZkOWMifQ=="/>
  </w:docVars>
  <w:rsids>
    <w:rsidRoot w:val="00EF335B"/>
    <w:rsid w:val="000117CD"/>
    <w:rsid w:val="0002578C"/>
    <w:rsid w:val="000F7EAB"/>
    <w:rsid w:val="001D246E"/>
    <w:rsid w:val="00294849"/>
    <w:rsid w:val="002A5330"/>
    <w:rsid w:val="00310BAF"/>
    <w:rsid w:val="003D3871"/>
    <w:rsid w:val="00414527"/>
    <w:rsid w:val="00457686"/>
    <w:rsid w:val="004D73B2"/>
    <w:rsid w:val="00512728"/>
    <w:rsid w:val="00527392"/>
    <w:rsid w:val="00552E44"/>
    <w:rsid w:val="005733BF"/>
    <w:rsid w:val="00582D21"/>
    <w:rsid w:val="005B741E"/>
    <w:rsid w:val="005E10C3"/>
    <w:rsid w:val="006816DA"/>
    <w:rsid w:val="006A05C6"/>
    <w:rsid w:val="006E6057"/>
    <w:rsid w:val="006F08FF"/>
    <w:rsid w:val="008E51E9"/>
    <w:rsid w:val="0090397B"/>
    <w:rsid w:val="009D354B"/>
    <w:rsid w:val="009F127B"/>
    <w:rsid w:val="00A676B0"/>
    <w:rsid w:val="00A868D9"/>
    <w:rsid w:val="00C805DC"/>
    <w:rsid w:val="00C8577A"/>
    <w:rsid w:val="00CE416C"/>
    <w:rsid w:val="00D77EC7"/>
    <w:rsid w:val="00DD3D7C"/>
    <w:rsid w:val="00DD569A"/>
    <w:rsid w:val="00DE2E62"/>
    <w:rsid w:val="00DE48EE"/>
    <w:rsid w:val="00E46A0D"/>
    <w:rsid w:val="00E65883"/>
    <w:rsid w:val="00EF335B"/>
    <w:rsid w:val="00FB4F35"/>
    <w:rsid w:val="23724274"/>
    <w:rsid w:val="286C5E5E"/>
    <w:rsid w:val="45AA3425"/>
    <w:rsid w:val="496A44F6"/>
    <w:rsid w:val="5D6F33D2"/>
    <w:rsid w:val="5E9E7954"/>
    <w:rsid w:val="5F1F15E2"/>
    <w:rsid w:val="67551AEE"/>
    <w:rsid w:val="708860AF"/>
    <w:rsid w:val="7A5D580D"/>
    <w:rsid w:val="A81FB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4">
    <w:name w:val="heading 3"/>
    <w:basedOn w:val="1"/>
    <w:next w:val="1"/>
    <w:autoRedefine/>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63"/>
    <w:autoRedefine/>
    <w:qFormat/>
    <w:uiPriority w:val="0"/>
    <w:pPr>
      <w:jc w:val="left"/>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link w:val="59"/>
    <w:qFormat/>
    <w:uiPriority w:val="0"/>
    <w:pPr>
      <w:tabs>
        <w:tab w:val="center" w:pos="4153"/>
        <w:tab w:val="right" w:pos="8306"/>
      </w:tabs>
      <w:snapToGrid w:val="0"/>
      <w:jc w:val="center"/>
    </w:pPr>
    <w:rPr>
      <w:sz w:val="18"/>
      <w:szCs w:val="18"/>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5"/>
    <w:next w:val="5"/>
    <w:link w:val="64"/>
    <w:qFormat/>
    <w:uiPriority w:val="0"/>
    <w:rPr>
      <w:b/>
      <w:bCs/>
    </w:rPr>
  </w:style>
  <w:style w:type="character" w:styleId="12">
    <w:name w:val="Strong"/>
    <w:basedOn w:val="11"/>
    <w:autoRedefine/>
    <w:qFormat/>
    <w:uiPriority w:val="22"/>
    <w:rPr>
      <w:b/>
    </w:rPr>
  </w:style>
  <w:style w:type="character" w:styleId="13">
    <w:name w:val="Hyperlink"/>
    <w:basedOn w:val="11"/>
    <w:autoRedefine/>
    <w:qFormat/>
    <w:uiPriority w:val="0"/>
    <w:rPr>
      <w:color w:val="0563C1" w:themeColor="hyperlink"/>
      <w:u w:val="single"/>
      <w14:textFill>
        <w14:solidFill>
          <w14:schemeClr w14:val="hlink"/>
        </w14:solidFill>
      </w14:textFill>
    </w:rPr>
  </w:style>
  <w:style w:type="character" w:styleId="14">
    <w:name w:val="annotation reference"/>
    <w:basedOn w:val="11"/>
    <w:autoRedefine/>
    <w:qFormat/>
    <w:uiPriority w:val="0"/>
    <w:rPr>
      <w:sz w:val="21"/>
      <w:szCs w:val="21"/>
    </w:rPr>
  </w:style>
  <w:style w:type="character" w:customStyle="1" w:styleId="15">
    <w:name w:val="js_darkmode__text__64"/>
    <w:basedOn w:val="11"/>
    <w:autoRedefine/>
    <w:qFormat/>
    <w:uiPriority w:val="0"/>
  </w:style>
  <w:style w:type="character" w:customStyle="1" w:styleId="16">
    <w:name w:val="js_darkmode__text__65"/>
    <w:basedOn w:val="11"/>
    <w:autoRedefine/>
    <w:qFormat/>
    <w:uiPriority w:val="0"/>
  </w:style>
  <w:style w:type="character" w:customStyle="1" w:styleId="17">
    <w:name w:val="js_darkmode__text__66"/>
    <w:basedOn w:val="11"/>
    <w:autoRedefine/>
    <w:qFormat/>
    <w:uiPriority w:val="0"/>
  </w:style>
  <w:style w:type="character" w:customStyle="1" w:styleId="18">
    <w:name w:val="js_darkmode__text__67"/>
    <w:basedOn w:val="11"/>
    <w:qFormat/>
    <w:uiPriority w:val="0"/>
  </w:style>
  <w:style w:type="character" w:customStyle="1" w:styleId="19">
    <w:name w:val="js_darkmode__text__68"/>
    <w:basedOn w:val="11"/>
    <w:autoRedefine/>
    <w:qFormat/>
    <w:uiPriority w:val="0"/>
  </w:style>
  <w:style w:type="character" w:customStyle="1" w:styleId="20">
    <w:name w:val="js_darkmode__text__69"/>
    <w:basedOn w:val="11"/>
    <w:autoRedefine/>
    <w:qFormat/>
    <w:uiPriority w:val="0"/>
  </w:style>
  <w:style w:type="character" w:customStyle="1" w:styleId="21">
    <w:name w:val="js_darkmode__text__71"/>
    <w:basedOn w:val="11"/>
    <w:qFormat/>
    <w:uiPriority w:val="0"/>
  </w:style>
  <w:style w:type="character" w:customStyle="1" w:styleId="22">
    <w:name w:val="js_darkmode__text__72"/>
    <w:basedOn w:val="11"/>
    <w:autoRedefine/>
    <w:qFormat/>
    <w:uiPriority w:val="0"/>
  </w:style>
  <w:style w:type="character" w:customStyle="1" w:styleId="23">
    <w:name w:val="js_darkmode__text__73"/>
    <w:basedOn w:val="11"/>
    <w:autoRedefine/>
    <w:qFormat/>
    <w:uiPriority w:val="0"/>
  </w:style>
  <w:style w:type="character" w:customStyle="1" w:styleId="24">
    <w:name w:val="js_darkmode__text__74"/>
    <w:basedOn w:val="11"/>
    <w:autoRedefine/>
    <w:qFormat/>
    <w:uiPriority w:val="0"/>
  </w:style>
  <w:style w:type="character" w:customStyle="1" w:styleId="25">
    <w:name w:val="js_darkmode__text__75"/>
    <w:basedOn w:val="11"/>
    <w:autoRedefine/>
    <w:qFormat/>
    <w:uiPriority w:val="0"/>
  </w:style>
  <w:style w:type="character" w:customStyle="1" w:styleId="26">
    <w:name w:val="js_darkmode__text__76"/>
    <w:basedOn w:val="11"/>
    <w:autoRedefine/>
    <w:qFormat/>
    <w:uiPriority w:val="0"/>
  </w:style>
  <w:style w:type="character" w:customStyle="1" w:styleId="27">
    <w:name w:val="js_darkmode__text__77"/>
    <w:basedOn w:val="11"/>
    <w:autoRedefine/>
    <w:qFormat/>
    <w:uiPriority w:val="0"/>
  </w:style>
  <w:style w:type="character" w:customStyle="1" w:styleId="28">
    <w:name w:val="js_darkmode__text__78"/>
    <w:basedOn w:val="11"/>
    <w:autoRedefine/>
    <w:qFormat/>
    <w:uiPriority w:val="0"/>
  </w:style>
  <w:style w:type="character" w:customStyle="1" w:styleId="29">
    <w:name w:val="js_darkmode__text__79"/>
    <w:basedOn w:val="11"/>
    <w:autoRedefine/>
    <w:qFormat/>
    <w:uiPriority w:val="0"/>
  </w:style>
  <w:style w:type="character" w:customStyle="1" w:styleId="30">
    <w:name w:val="js_darkmode__text__82"/>
    <w:basedOn w:val="11"/>
    <w:autoRedefine/>
    <w:qFormat/>
    <w:uiPriority w:val="0"/>
  </w:style>
  <w:style w:type="character" w:customStyle="1" w:styleId="31">
    <w:name w:val="js_darkmode__text__83"/>
    <w:basedOn w:val="11"/>
    <w:autoRedefine/>
    <w:qFormat/>
    <w:uiPriority w:val="0"/>
  </w:style>
  <w:style w:type="character" w:customStyle="1" w:styleId="32">
    <w:name w:val="js_darkmode__text__84"/>
    <w:basedOn w:val="11"/>
    <w:autoRedefine/>
    <w:qFormat/>
    <w:uiPriority w:val="0"/>
  </w:style>
  <w:style w:type="character" w:customStyle="1" w:styleId="33">
    <w:name w:val="js_darkmode__text__85"/>
    <w:basedOn w:val="11"/>
    <w:autoRedefine/>
    <w:qFormat/>
    <w:uiPriority w:val="0"/>
  </w:style>
  <w:style w:type="character" w:customStyle="1" w:styleId="34">
    <w:name w:val="js_darkmode__text__86"/>
    <w:basedOn w:val="11"/>
    <w:autoRedefine/>
    <w:qFormat/>
    <w:uiPriority w:val="0"/>
  </w:style>
  <w:style w:type="character" w:customStyle="1" w:styleId="35">
    <w:name w:val="js_darkmode__text__87"/>
    <w:basedOn w:val="11"/>
    <w:autoRedefine/>
    <w:qFormat/>
    <w:uiPriority w:val="0"/>
  </w:style>
  <w:style w:type="character" w:customStyle="1" w:styleId="36">
    <w:name w:val="js_darkmode__text__88"/>
    <w:basedOn w:val="11"/>
    <w:autoRedefine/>
    <w:qFormat/>
    <w:uiPriority w:val="0"/>
  </w:style>
  <w:style w:type="character" w:customStyle="1" w:styleId="37">
    <w:name w:val="js_darkmode__text__89"/>
    <w:basedOn w:val="11"/>
    <w:autoRedefine/>
    <w:qFormat/>
    <w:uiPriority w:val="0"/>
  </w:style>
  <w:style w:type="character" w:customStyle="1" w:styleId="38">
    <w:name w:val="js_darkmode__text__90"/>
    <w:basedOn w:val="11"/>
    <w:autoRedefine/>
    <w:qFormat/>
    <w:uiPriority w:val="0"/>
  </w:style>
  <w:style w:type="character" w:customStyle="1" w:styleId="39">
    <w:name w:val="js_darkmode__text__91"/>
    <w:basedOn w:val="11"/>
    <w:autoRedefine/>
    <w:qFormat/>
    <w:uiPriority w:val="0"/>
  </w:style>
  <w:style w:type="character" w:customStyle="1" w:styleId="40">
    <w:name w:val="js_darkmode__text__92"/>
    <w:basedOn w:val="11"/>
    <w:autoRedefine/>
    <w:qFormat/>
    <w:uiPriority w:val="0"/>
  </w:style>
  <w:style w:type="character" w:customStyle="1" w:styleId="41">
    <w:name w:val="js_darkmode__text__93"/>
    <w:basedOn w:val="11"/>
    <w:autoRedefine/>
    <w:qFormat/>
    <w:uiPriority w:val="0"/>
  </w:style>
  <w:style w:type="character" w:customStyle="1" w:styleId="42">
    <w:name w:val="js_darkmode__text__94"/>
    <w:basedOn w:val="11"/>
    <w:autoRedefine/>
    <w:qFormat/>
    <w:uiPriority w:val="0"/>
  </w:style>
  <w:style w:type="character" w:customStyle="1" w:styleId="43">
    <w:name w:val="js_darkmode__text__96"/>
    <w:basedOn w:val="11"/>
    <w:autoRedefine/>
    <w:qFormat/>
    <w:uiPriority w:val="0"/>
  </w:style>
  <w:style w:type="character" w:customStyle="1" w:styleId="44">
    <w:name w:val="js_darkmode__text__97"/>
    <w:basedOn w:val="11"/>
    <w:autoRedefine/>
    <w:qFormat/>
    <w:uiPriority w:val="0"/>
  </w:style>
  <w:style w:type="character" w:customStyle="1" w:styleId="45">
    <w:name w:val="js_darkmode__text__98"/>
    <w:basedOn w:val="11"/>
    <w:autoRedefine/>
    <w:qFormat/>
    <w:uiPriority w:val="0"/>
  </w:style>
  <w:style w:type="character" w:customStyle="1" w:styleId="46">
    <w:name w:val="js_darkmode__text__99"/>
    <w:basedOn w:val="11"/>
    <w:autoRedefine/>
    <w:qFormat/>
    <w:uiPriority w:val="0"/>
  </w:style>
  <w:style w:type="character" w:customStyle="1" w:styleId="47">
    <w:name w:val="js_darkmode__text__100"/>
    <w:basedOn w:val="11"/>
    <w:autoRedefine/>
    <w:qFormat/>
    <w:uiPriority w:val="0"/>
  </w:style>
  <w:style w:type="character" w:customStyle="1" w:styleId="48">
    <w:name w:val="js_darkmode__text__101"/>
    <w:basedOn w:val="11"/>
    <w:autoRedefine/>
    <w:qFormat/>
    <w:uiPriority w:val="0"/>
  </w:style>
  <w:style w:type="character" w:customStyle="1" w:styleId="49">
    <w:name w:val="js_darkmode__text__103"/>
    <w:basedOn w:val="11"/>
    <w:autoRedefine/>
    <w:qFormat/>
    <w:uiPriority w:val="0"/>
  </w:style>
  <w:style w:type="character" w:customStyle="1" w:styleId="50">
    <w:name w:val="js_darkmode__text__104"/>
    <w:basedOn w:val="11"/>
    <w:autoRedefine/>
    <w:qFormat/>
    <w:uiPriority w:val="0"/>
  </w:style>
  <w:style w:type="character" w:customStyle="1" w:styleId="51">
    <w:name w:val="未处理的提及1"/>
    <w:basedOn w:val="11"/>
    <w:autoRedefine/>
    <w:unhideWhenUsed/>
    <w:qFormat/>
    <w:uiPriority w:val="99"/>
    <w:rPr>
      <w:color w:val="605E5C"/>
      <w:shd w:val="clear" w:color="auto" w:fill="E1DFDD"/>
    </w:rPr>
  </w:style>
  <w:style w:type="paragraph" w:customStyle="1" w:styleId="52">
    <w:name w:val="js_darkmode__text__95"/>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3">
    <w:name w:val="js_darkmode__text__102"/>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4">
    <w:name w:val="js_darkmode__text__105"/>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5">
    <w:name w:val="js_darkmode__text__106"/>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6">
    <w:name w:val="js_darkmode__text__107"/>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7">
    <w:name w:val="js_darkmode__text__108"/>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58">
    <w:name w:val="列表段落1"/>
    <w:basedOn w:val="1"/>
    <w:autoRedefine/>
    <w:qFormat/>
    <w:uiPriority w:val="34"/>
    <w:pPr>
      <w:ind w:firstLine="420" w:firstLineChars="200"/>
    </w:pPr>
    <w:rPr>
      <w:rFonts w:ascii="等线" w:hAnsi="等线" w:eastAsia="等线" w:cs="Times New Roman"/>
    </w:rPr>
  </w:style>
  <w:style w:type="character" w:customStyle="1" w:styleId="59">
    <w:name w:val="页眉 字符"/>
    <w:basedOn w:val="11"/>
    <w:link w:val="7"/>
    <w:autoRedefine/>
    <w:qFormat/>
    <w:uiPriority w:val="0"/>
    <w:rPr>
      <w:rFonts w:asciiTheme="minorHAnsi" w:hAnsiTheme="minorHAnsi" w:eastAsiaTheme="minorEastAsia" w:cstheme="minorBidi"/>
      <w:kern w:val="2"/>
      <w:sz w:val="18"/>
      <w:szCs w:val="18"/>
    </w:rPr>
  </w:style>
  <w:style w:type="paragraph" w:customStyle="1" w:styleId="60">
    <w:name w:val="修订1"/>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61">
    <w:name w:val="修订2"/>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styleId="62">
    <w:name w:val="List Paragraph"/>
    <w:basedOn w:val="1"/>
    <w:autoRedefine/>
    <w:unhideWhenUsed/>
    <w:qFormat/>
    <w:uiPriority w:val="99"/>
    <w:pPr>
      <w:ind w:firstLine="420" w:firstLineChars="200"/>
    </w:pPr>
  </w:style>
  <w:style w:type="character" w:customStyle="1" w:styleId="63">
    <w:name w:val="批注文字 字符"/>
    <w:basedOn w:val="11"/>
    <w:link w:val="5"/>
    <w:autoRedefine/>
    <w:qFormat/>
    <w:uiPriority w:val="0"/>
    <w:rPr>
      <w:rFonts w:asciiTheme="minorHAnsi" w:hAnsiTheme="minorHAnsi" w:eastAsiaTheme="minorEastAsia" w:cstheme="minorBidi"/>
      <w:kern w:val="2"/>
      <w:sz w:val="21"/>
      <w:szCs w:val="24"/>
    </w:rPr>
  </w:style>
  <w:style w:type="character" w:customStyle="1" w:styleId="64">
    <w:name w:val="批注主题 字符"/>
    <w:basedOn w:val="63"/>
    <w:link w:val="9"/>
    <w:autoRedefine/>
    <w:qFormat/>
    <w:uiPriority w:val="0"/>
    <w:rPr>
      <w:rFonts w:asciiTheme="minorHAnsi" w:hAnsiTheme="minorHAnsi" w:eastAsiaTheme="minorEastAsia" w:cstheme="minorBidi"/>
      <w:b/>
      <w:bCs/>
      <w:kern w:val="2"/>
      <w:sz w:val="21"/>
      <w:szCs w:val="24"/>
    </w:rPr>
  </w:style>
  <w:style w:type="paragraph" w:customStyle="1" w:styleId="65">
    <w:name w:val="修订3"/>
    <w:autoRedefine/>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66">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4342</Words>
  <Characters>4446</Characters>
  <Lines>34</Lines>
  <Paragraphs>9</Paragraphs>
  <TotalTime>311</TotalTime>
  <ScaleCrop>false</ScaleCrop>
  <LinksUpToDate>false</LinksUpToDate>
  <CharactersWithSpaces>4625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2025-03-22T00:09:00Z</dcterms:created>
  <dc:creator>Mr-G</dc:creator>
  <cp:lastModifiedBy>刘紫烟</cp:lastModifiedBy>
  <dcterms:modified xsi:type="dcterms:W3CDTF">2026-03-25T07:05:07Z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3C271F7420B34F948B37E8D2E2906BC1_13</vt:lpwstr>
  </property>
  <property fmtid="{D5CDD505-2E9C-101B-9397-08002B2CF9AE}" pid="4" name="KSOTemplateDocerSaveRecord">
    <vt:lpwstr>eyJoZGlkIjoiYmNlZDBkZDViMzY1Njk0Y2I3YTY4MWUwYWI4YzBkODMiLCJ1c2VySWQiOiIyNjM2ODExNjEifQ==</vt:lpwstr>
  </property>
</Properties>
</file>