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653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</w:p>
    <w:p w14:paraId="27829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2025年疏勒县丝路飞盘分组邀请赛</w:t>
      </w:r>
    </w:p>
    <w:p w14:paraId="7D2CA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竞赛规程</w:t>
      </w:r>
    </w:p>
    <w:p w14:paraId="13344B0A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715421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赛事信息</w:t>
      </w:r>
    </w:p>
    <w:p w14:paraId="3CA283F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（一）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比赛时间</w:t>
      </w:r>
    </w:p>
    <w:p w14:paraId="63F31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报到日：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25日</w:t>
      </w:r>
    </w:p>
    <w:p w14:paraId="15C25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比赛日：2025年7月26-27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p w14:paraId="48BD064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比赛地点</w:t>
      </w:r>
    </w:p>
    <w:p w14:paraId="137ED89A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疏勒县全民健身体育中心</w:t>
      </w:r>
    </w:p>
    <w:p w14:paraId="64AF50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比赛项目</w:t>
      </w:r>
    </w:p>
    <w:p w14:paraId="4AB3D5E8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七人制飞盘混合团体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随机分组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赛</w:t>
      </w:r>
    </w:p>
    <w:p w14:paraId="692B30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参赛报名</w:t>
      </w:r>
    </w:p>
    <w:p w14:paraId="4F33F039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（一）报名要求</w:t>
      </w:r>
    </w:p>
    <w:p w14:paraId="4F038472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 本次赛事共设8支队伍，计划招募运动员112人，其中男、女运动员按1:1比例进行招募，男女运动员分别报满56人后报名进入候补状态。</w:t>
      </w:r>
    </w:p>
    <w:p w14:paraId="14422EB5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 参赛运动员无重大疾病史、无不适合参赛的相关疾病，自行进行体检并签署《自愿参赛声明》。</w:t>
      </w:r>
    </w:p>
    <w:p w14:paraId="1E56F650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 参赛运动员须年满14岁，不满18周岁的运动员需有监护人签署的《未满18周岁参赛人员监护人同意书》。</w:t>
      </w:r>
    </w:p>
    <w:p w14:paraId="4EE003F9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（二）报名方法</w:t>
      </w:r>
    </w:p>
    <w:p w14:paraId="20BA3207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运动员应通过微信小程序“时刻体育”，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在7月18日14时前点击【疏勒丝路飞盘分组邀请赛】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报名链接完成报名并缴纳300元/人的参赛保证金。运动员报名时须将以下材料作为附件上传：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1"/>
        <w:gridCol w:w="3631"/>
      </w:tblGrid>
      <w:tr w14:paraId="71D9C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1" w:type="dxa"/>
          </w:tcPr>
          <w:p w14:paraId="3E4F217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文件描述</w:t>
            </w:r>
          </w:p>
        </w:tc>
        <w:tc>
          <w:tcPr>
            <w:tcW w:w="3631" w:type="dxa"/>
          </w:tcPr>
          <w:p w14:paraId="19A7C35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要求</w:t>
            </w:r>
          </w:p>
        </w:tc>
      </w:tr>
      <w:tr w14:paraId="56448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1" w:type="dxa"/>
          </w:tcPr>
          <w:p w14:paraId="1E50D77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《自愿参赛声明》</w:t>
            </w:r>
          </w:p>
        </w:tc>
        <w:tc>
          <w:tcPr>
            <w:tcW w:w="3631" w:type="dxa"/>
          </w:tcPr>
          <w:p w14:paraId="3FE0098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须由本人签字确认</w:t>
            </w:r>
          </w:p>
        </w:tc>
      </w:tr>
      <w:tr w14:paraId="6EC5A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1" w:type="dxa"/>
          </w:tcPr>
          <w:p w14:paraId="3F11D26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县级(含)以上医疗机构出具的6个月内体检健康证明或体检报告</w:t>
            </w:r>
          </w:p>
        </w:tc>
        <w:tc>
          <w:tcPr>
            <w:tcW w:w="3631" w:type="dxa"/>
          </w:tcPr>
          <w:p w14:paraId="372A1C7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至少包含血压、心率、心电图等主要项目指标</w:t>
            </w:r>
          </w:p>
        </w:tc>
      </w:tr>
      <w:tr w14:paraId="2299A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1" w:type="dxa"/>
          </w:tcPr>
          <w:p w14:paraId="5D218A1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《未满18周岁参赛人员监护人同意书》（如需）</w:t>
            </w:r>
          </w:p>
        </w:tc>
        <w:tc>
          <w:tcPr>
            <w:tcW w:w="3631" w:type="dxa"/>
          </w:tcPr>
          <w:p w14:paraId="54A28EA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须由本人及监护人签字确认</w:t>
            </w:r>
          </w:p>
        </w:tc>
      </w:tr>
    </w:tbl>
    <w:p w14:paraId="753FF4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竞赛办法</w:t>
      </w:r>
    </w:p>
    <w:p w14:paraId="05D08BDA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（一）比赛执行世界飞盘联合会制定的《团队飞盘规则（2025-2028）》中文版（下称“《规则》”）。《规则》可在国家体育总局社会体育指导中心官网下载查看：https://www.sport.gov.cn/stzx/n5434/c28603165/content.html</w:t>
      </w:r>
    </w:p>
    <w:p w14:paraId="143582A5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（二）比赛使用由世界飞盘联合会认证的标准175g团队飞盘。</w:t>
      </w:r>
    </w:p>
    <w:p w14:paraId="3AFB70AC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（三）比赛进行小组赛和淘汰赛两个阶段，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抽签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分组方式和赛程将于赛前会议公布。</w:t>
      </w:r>
    </w:p>
    <w:p w14:paraId="3A1FDD18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四）同场竞赛的两支队伍上场运动员性别比例一致，均为4:3。双方在赛前通过“猜盘”方式由胜方确定第一回合的性别比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例，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后续回合将由进攻方决定性别比例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。当两队各有4名女运动员在场时，该回合由女运动员开盘；当两队各有4名男运动员在场时，该回合由男运动员开盘。</w:t>
      </w:r>
    </w:p>
    <w:p w14:paraId="4B36491C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（五）目标分及比赛时间</w:t>
      </w:r>
    </w:p>
    <w:p w14:paraId="0992A98C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小组赛及淘汰赛：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目标分为1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分，全场比赛时间为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分钟，中场休息时间5分钟。比赛开始后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分钟或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一方首先达到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分进入中场休息，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上半场已到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分钟但还未打完当前回合，则比赛继续进行，直到打完当前回合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进入半场，全场比赛时间不变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1296E752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2.决赛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目标分1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分，全场比赛时间为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分钟，中场休息时间5分钟。比赛开始后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分钟或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一方首先达到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分进入中场休息，上半场已到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分钟但还未打完当前回合，则比赛继续进行，直到打完当前回合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进入半场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，全场比赛时间不变。</w:t>
      </w:r>
    </w:p>
    <w:p w14:paraId="35B521CD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3.暂停：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比赛队伍上下半场各有一次暂停权，每次75秒；距离全场比赛结束不足5分钟时，不得使用暂停。飞盘精神暂停不受比赛时间和暂停次数限制。</w:t>
      </w:r>
    </w:p>
    <w:p w14:paraId="6E570554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4.时间示意：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比赛开始、中场及全场时限以鸣笛示意。全场比赛时限到达后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如非平局状态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，盘权归属（包括死盘状态）一旦确定，比赛立刻结束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如当下为平局状态则继续比赛，直到打完决胜分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12EB65C8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5.单场胜利条件：率先达到目标分的队伍获胜；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如双方在比赛时间结束时均未达到目标分，得分高的队伍获胜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比赛不允许平局，如平分则比赛继续进行，率先得分的队伍获胜。</w:t>
      </w:r>
    </w:p>
    <w:p w14:paraId="78F0BA6B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（六）小组赛排名方法</w:t>
      </w:r>
    </w:p>
    <w:p w14:paraId="23BD8FE0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小组赛采用单循环赛制，小组赛结束后，按照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胜场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进行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组内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排名。如出现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胜场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相同，则按照以下顺序进行排名：</w:t>
      </w:r>
    </w:p>
    <w:p w14:paraId="5203683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胜场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相同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则优先比较相应队伍的胜负关系，胜者列前；</w:t>
      </w:r>
    </w:p>
    <w:p w14:paraId="5A97939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如胜负关系出现循环，则比较相应队伍净胜分，净胜分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高者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列前；</w:t>
      </w:r>
    </w:p>
    <w:p w14:paraId="50AC827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如净胜分仍然相同，则比较队伍的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总得分，总得分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列前；</w:t>
      </w:r>
    </w:p>
    <w:p w14:paraId="3525CE5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若以上排名仍然相同，则队伍指定一名队员从一端得分线后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飞盘掷准，离远端砖头点近的队伍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列前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4AC955B9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参赛服装要求</w:t>
      </w:r>
    </w:p>
    <w:p w14:paraId="4B009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每一位参赛运动员必须穿着组委会提供的比赛服。</w:t>
      </w:r>
    </w:p>
    <w:p w14:paraId="743BB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所有运动员不得佩戴金属饰物，不得穿着带金属及边</w:t>
      </w:r>
      <w:r>
        <w:rPr>
          <w:rFonts w:hint="eastAsia" w:ascii="仿宋_GB2312" w:hAnsi="仿宋_GB2312" w:eastAsia="仿宋_GB2312" w:cs="仿宋_GB2312"/>
          <w:sz w:val="32"/>
          <w:szCs w:val="32"/>
        </w:rPr>
        <w:t>缘锋利鞋钉的运动鞋;允许佩戴手套，手套不得以任何方式在飞盘上留下任何残留物或明显划痕。</w:t>
      </w:r>
    </w:p>
    <w:p w14:paraId="276E47E5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（八）比赛鼓励运动员进行自我裁判。</w:t>
      </w:r>
    </w:p>
    <w:p w14:paraId="374EA291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（九）《规则》规定“正式团队飞盘赛场尺寸为100×37米，得分区为18×37米”。组委会将根据赛场实际情况对场地尺寸进行调整。</w:t>
      </w:r>
    </w:p>
    <w:p w14:paraId="7F60BC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日程安排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5467"/>
      </w:tblGrid>
      <w:tr w14:paraId="4848C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vAlign w:val="center"/>
          </w:tcPr>
          <w:p w14:paraId="4878CBC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日期</w:t>
            </w:r>
          </w:p>
        </w:tc>
        <w:tc>
          <w:tcPr>
            <w:tcW w:w="5467" w:type="dxa"/>
            <w:vAlign w:val="center"/>
          </w:tcPr>
          <w:p w14:paraId="2F23BD6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内容</w:t>
            </w:r>
          </w:p>
        </w:tc>
      </w:tr>
      <w:tr w14:paraId="021AE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vAlign w:val="center"/>
          </w:tcPr>
          <w:p w14:paraId="3D9182F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7月18日14时</w:t>
            </w:r>
          </w:p>
        </w:tc>
        <w:tc>
          <w:tcPr>
            <w:tcW w:w="5467" w:type="dxa"/>
            <w:vAlign w:val="center"/>
          </w:tcPr>
          <w:p w14:paraId="1E7C09A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运动员报名截止</w:t>
            </w:r>
          </w:p>
        </w:tc>
      </w:tr>
      <w:tr w14:paraId="4FFC3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vAlign w:val="center"/>
          </w:tcPr>
          <w:p w14:paraId="0A7249E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7月20日19时</w:t>
            </w:r>
          </w:p>
        </w:tc>
        <w:tc>
          <w:tcPr>
            <w:tcW w:w="5467" w:type="dxa"/>
            <w:vAlign w:val="center"/>
          </w:tcPr>
          <w:p w14:paraId="64ED040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抽签分组直播</w:t>
            </w:r>
          </w:p>
        </w:tc>
      </w:tr>
      <w:tr w14:paraId="5D4A7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vAlign w:val="center"/>
          </w:tcPr>
          <w:p w14:paraId="7423233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7月25日</w:t>
            </w:r>
          </w:p>
        </w:tc>
        <w:tc>
          <w:tcPr>
            <w:tcW w:w="5467" w:type="dxa"/>
            <w:vAlign w:val="center"/>
          </w:tcPr>
          <w:p w14:paraId="5A71C36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赛前会议、运动员之夜</w:t>
            </w:r>
          </w:p>
        </w:tc>
      </w:tr>
      <w:tr w14:paraId="22D70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vAlign w:val="center"/>
          </w:tcPr>
          <w:p w14:paraId="52ADC26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7月26日</w:t>
            </w:r>
          </w:p>
        </w:tc>
        <w:tc>
          <w:tcPr>
            <w:tcW w:w="5467" w:type="dxa"/>
            <w:vAlign w:val="center"/>
          </w:tcPr>
          <w:p w14:paraId="6871C18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小组赛、互动表演赛、开幕仪式</w:t>
            </w:r>
          </w:p>
        </w:tc>
      </w:tr>
      <w:tr w14:paraId="4313B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vAlign w:val="center"/>
          </w:tcPr>
          <w:p w14:paraId="3185CC2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7月27日</w:t>
            </w:r>
          </w:p>
        </w:tc>
        <w:tc>
          <w:tcPr>
            <w:tcW w:w="5467" w:type="dxa"/>
            <w:vAlign w:val="center"/>
          </w:tcPr>
          <w:p w14:paraId="4A9BB67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淘汰赛、决赛、颁奖仪式</w:t>
            </w:r>
          </w:p>
        </w:tc>
      </w:tr>
    </w:tbl>
    <w:p w14:paraId="6550465B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注：最终日程安排以组委会实际通知为准。</w:t>
      </w:r>
    </w:p>
    <w:p w14:paraId="20F8AA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六、参赛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费用</w:t>
      </w:r>
    </w:p>
    <w:p w14:paraId="3AFB6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（一）参赛报名费</w:t>
      </w:r>
    </w:p>
    <w:p w14:paraId="0A7E4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本次比赛免收报名费。</w:t>
      </w:r>
    </w:p>
    <w:p w14:paraId="7E17C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（二）参赛保证金</w:t>
      </w:r>
    </w:p>
    <w:p w14:paraId="5643F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所有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运动员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在报名时须缴纳300元/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的参赛保证金。如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运动员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未获得参赛资格，其缴纳的全额保证金将于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参赛资格确认后5个工作日内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原路返还；如报名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运动员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获得参赛资格且按规定完赛，其缴纳的保证金将于比赛结束后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个工作日内原路返还。</w:t>
      </w:r>
    </w:p>
    <w:p w14:paraId="161D7D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七、赛事保障</w:t>
      </w:r>
    </w:p>
    <w:p w14:paraId="5377EF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组委会将为所有参赛运动员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提供赛事期间的赛区住宿服务。</w:t>
      </w:r>
    </w:p>
    <w:p w14:paraId="55A614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组委会为所有参赛运动员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办理赛事期间运动意外伤害险（不含往返赛区途中及其他额外保障）。</w:t>
      </w:r>
    </w:p>
    <w:p w14:paraId="1071BD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八、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奖励办法</w:t>
      </w:r>
    </w:p>
    <w:p w14:paraId="1AD278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（一）团体奖项</w:t>
      </w:r>
    </w:p>
    <w:p w14:paraId="53ACF5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为赛事前三名队伍全体成员颁发冠军、亚军及季军奖牌及对应奖品。</w:t>
      </w:r>
    </w:p>
    <w:p w14:paraId="433C0E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2.评选飞盘精神奖队伍1支，组委会为该队伍全体成员颁发奖牌及对应奖品。</w:t>
      </w:r>
    </w:p>
    <w:p w14:paraId="6FF8B1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（二）个人奖项</w:t>
      </w:r>
    </w:p>
    <w:p w14:paraId="17A7D1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赛事评选全场得分王以及全场助攻王各1名，组委会为其颁发奖杯及对应奖品。</w:t>
      </w:r>
    </w:p>
    <w:p w14:paraId="6858B7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2.每支队伍评选最佳新秀1名，组委会为其颁发对应奖品。</w:t>
      </w:r>
    </w:p>
    <w:p w14:paraId="394B9B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九、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申诉与处罚</w:t>
      </w:r>
    </w:p>
    <w:p w14:paraId="4BE92A4F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（一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申诉程序和仲裁规范在赛前会议上公布。</w:t>
      </w:r>
    </w:p>
    <w:p w14:paraId="5FE1C237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（二）在本次赛事活动中发生的纠纷，可依法向中国体育仲裁委员会申请仲裁。</w:t>
      </w:r>
    </w:p>
    <w:p w14:paraId="0FF1BD0A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（三）参赛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队员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违反《飞盘运动赛场行为规范实施细则》（社体字〔2022〕301号）要求和组委会规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定，将视情节予以通报批评、取消比赛成绩、取消参赛资格及其他相应处罚。</w:t>
      </w:r>
    </w:p>
    <w:p w14:paraId="024E77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、联系方式</w:t>
      </w:r>
    </w:p>
    <w:p w14:paraId="4C30134D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（一）体育总局社体中心</w:t>
      </w:r>
    </w:p>
    <w:p w14:paraId="5B212BDB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联系人：刘老师  电话：010—67143391</w:t>
      </w:r>
    </w:p>
    <w:p w14:paraId="3EFA1679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（二）全国飞盘运动推广委员会</w:t>
      </w:r>
    </w:p>
    <w:p w14:paraId="4966D76A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联系人：冉老师  电话：0571—88382565</w:t>
      </w:r>
    </w:p>
    <w:p w14:paraId="3CFCF9F8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（三）赛事组委会</w:t>
      </w:r>
    </w:p>
    <w:p w14:paraId="561C02FC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报名联系人：金老师  电话：19012816055</w:t>
      </w:r>
    </w:p>
    <w:p w14:paraId="3480B9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十一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、未尽事宜，另行通知。</w:t>
      </w:r>
    </w:p>
    <w:sectPr>
      <w:pgSz w:w="11906" w:h="16838"/>
      <w:pgMar w:top="1837" w:right="1633" w:bottom="183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BF03A9-6435-4426-A920-550935B5E5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EBE9585-2FA4-4262-94A2-D69EF12EE5E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2DF4192-19FB-4CB1-AC7B-87828594A19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62B1A"/>
    <w:rsid w:val="00627DFF"/>
    <w:rsid w:val="137F7490"/>
    <w:rsid w:val="13806C08"/>
    <w:rsid w:val="139F41CC"/>
    <w:rsid w:val="29162B1A"/>
    <w:rsid w:val="307B4536"/>
    <w:rsid w:val="31B91493"/>
    <w:rsid w:val="355509C1"/>
    <w:rsid w:val="39104C5B"/>
    <w:rsid w:val="3C9227C1"/>
    <w:rsid w:val="3D190C88"/>
    <w:rsid w:val="3EC84510"/>
    <w:rsid w:val="56705FB3"/>
    <w:rsid w:val="6A2F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="120"/>
      <w:ind w:left="420" w:leftChars="200" w:firstLine="420"/>
    </w:pPr>
    <w:rPr>
      <w:rFonts w:cs="宋体"/>
      <w:sz w:val="21"/>
    </w:rPr>
  </w:style>
  <w:style w:type="paragraph" w:styleId="3">
    <w:name w:val="Body Text Indent"/>
    <w:basedOn w:val="1"/>
    <w:next w:val="1"/>
    <w:unhideWhenUsed/>
    <w:qFormat/>
    <w:uiPriority w:val="99"/>
    <w:pPr>
      <w:ind w:left="360" w:firstLine="56" w:firstLineChars="20"/>
    </w:pPr>
    <w:rPr>
      <w:rFonts w:eastAsia="仿宋_GB2312"/>
      <w:sz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1031</Words>
  <Characters>1164</Characters>
  <Lines>0</Lines>
  <Paragraphs>0</Paragraphs>
  <TotalTime>14</TotalTime>
  <ScaleCrop>false</ScaleCrop>
  <LinksUpToDate>false</LinksUpToDate>
  <CharactersWithSpaces>1201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2025-07-02T04:05:00Z</dcterms:created>
  <dc:creator>冉佳 Gloria</dc:creator>
  <cp:lastModifiedBy>崔洁</cp:lastModifiedBy>
  <dcterms:modified xsi:type="dcterms:W3CDTF">2025-07-14T06:14:56Z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2CEFFE87601F44D6B40575E690B5BECC_13</vt:lpwstr>
  </property>
  <property fmtid="{D5CDD505-2E9C-101B-9397-08002B2CF9AE}" pid="4" name="KSOTemplateDocerSaveRecord">
    <vt:lpwstr>eyJoZGlkIjoiODA1ZTM4N2FiNzAyNjI3NzQ1NjUzNTNhNDFjNDhmNjMiLCJ1c2VySWQiOiI2NDU0MDUxNDkifQ==</vt:lpwstr>
  </property>
</Properties>
</file>