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038A">
      <w:pPr>
        <w:pStyle w:val="16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迷你高球运动裁判法</w:t>
      </w:r>
    </w:p>
    <w:p w14:paraId="103A77DB">
      <w:pPr>
        <w:pStyle w:val="16"/>
        <w:rPr>
          <w:rFonts w:hint="eastAsia" w:ascii="仿宋" w:hAnsi="仿宋" w:eastAsia="仿宋" w:cs="仿宋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试行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 w14:paraId="2E14C402"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</w:rPr>
      </w:pPr>
    </w:p>
    <w:p w14:paraId="1E30E526">
      <w:pPr>
        <w:pStyle w:val="2"/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黑体" w:hAnsi="黑体" w:eastAsia="黑体" w:cs="黑体"/>
        </w:rPr>
        <w:t>总则</w:t>
      </w:r>
    </w:p>
    <w:p w14:paraId="54D39EAC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第一条</w:t>
      </w:r>
      <w:r>
        <w:rPr>
          <w:rFonts w:hint="eastAsia" w:ascii="仿宋" w:hAnsi="仿宋" w:eastAsia="仿宋" w:cs="仿宋"/>
        </w:rPr>
        <w:t xml:space="preserve"> 为规范迷你高球运动，保障竞赛公平、公正、有序进行，根据《中国迷你高球运动竞赛规则（试行）》，制定本裁判法。</w:t>
      </w:r>
    </w:p>
    <w:p w14:paraId="557B0B5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第二条</w:t>
      </w:r>
      <w:r>
        <w:rPr>
          <w:rFonts w:hint="eastAsia" w:ascii="仿宋" w:hAnsi="仿宋" w:eastAsia="仿宋" w:cs="仿宋"/>
        </w:rPr>
        <w:t xml:space="preserve"> 本裁判法适用于上述规则提及的所有迷你高球比赛。</w:t>
      </w:r>
    </w:p>
    <w:p w14:paraId="6C6F072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第三条</w:t>
      </w:r>
      <w:r>
        <w:rPr>
          <w:rFonts w:hint="eastAsia" w:ascii="仿宋" w:hAnsi="仿宋" w:eastAsia="仿宋" w:cs="仿宋"/>
        </w:rPr>
        <w:t xml:space="preserve"> 迷你高球运动裁判员（以下简称裁判员）应当遵守本裁判法，公正、准确、及时地执行裁判工作。</w:t>
      </w:r>
    </w:p>
    <w:p w14:paraId="7A7281B7">
      <w:pPr>
        <w:ind w:firstLine="632"/>
        <w:rPr>
          <w:rFonts w:hint="eastAsia" w:ascii="仿宋" w:hAnsi="仿宋" w:eastAsia="仿宋" w:cs="仿宋"/>
        </w:rPr>
      </w:pPr>
    </w:p>
    <w:p w14:paraId="61483B41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裁判</w:t>
      </w:r>
      <w:r>
        <w:rPr>
          <w:rFonts w:hint="eastAsia" w:ascii="黑体" w:hAnsi="黑体" w:eastAsia="黑体" w:cs="黑体"/>
          <w:lang w:eastAsia="zh"/>
        </w:rPr>
        <w:t>岗位</w:t>
      </w:r>
    </w:p>
    <w:p w14:paraId="2B162673">
      <w:pPr>
        <w:ind w:firstLine="632"/>
        <w:rPr>
          <w:rStyle w:val="21"/>
          <w:rFonts w:hint="eastAsia" w:ascii="仿宋" w:hAnsi="仿宋" w:eastAsia="仿宋" w:cs="仿宋"/>
          <w:lang w:eastAsia="zh"/>
        </w:rPr>
      </w:pPr>
      <w:r>
        <w:rPr>
          <w:rStyle w:val="21"/>
          <w:rFonts w:hint="eastAsia" w:ascii="仿宋" w:hAnsi="仿宋" w:eastAsia="仿宋" w:cs="仿宋"/>
        </w:rPr>
        <w:t>第四条 裁判岗位</w:t>
      </w:r>
      <w:r>
        <w:rPr>
          <w:rStyle w:val="21"/>
          <w:rFonts w:hint="eastAsia" w:ascii="仿宋" w:hAnsi="仿宋" w:eastAsia="仿宋" w:cs="仿宋"/>
          <w:lang w:eastAsia="zh"/>
        </w:rPr>
        <w:t>包括：</w:t>
      </w:r>
      <w:r>
        <w:rPr>
          <w:rStyle w:val="21"/>
          <w:rFonts w:hint="eastAsia" w:ascii="仿宋" w:hAnsi="仿宋" w:eastAsia="仿宋" w:cs="仿宋"/>
        </w:rPr>
        <w:t>裁判长、副裁判长、编排长、检录裁判、记分裁判等</w:t>
      </w:r>
      <w:r>
        <w:rPr>
          <w:rStyle w:val="21"/>
          <w:rFonts w:hint="eastAsia" w:ascii="仿宋" w:hAnsi="仿宋" w:eastAsia="仿宋" w:cs="仿宋"/>
          <w:lang w:eastAsia="zh"/>
        </w:rPr>
        <w:t>。</w:t>
      </w:r>
    </w:p>
    <w:p w14:paraId="0BCDCA9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第五条</w:t>
      </w:r>
      <w:r>
        <w:rPr>
          <w:rFonts w:hint="eastAsia" w:ascii="仿宋" w:hAnsi="仿宋" w:eastAsia="仿宋" w:cs="仿宋"/>
        </w:rPr>
        <w:t xml:space="preserve"> 裁判应当具备以下条件：</w:t>
      </w:r>
    </w:p>
    <w:p w14:paraId="70E1E143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（一）热爱迷你高球运动，熟悉迷你高球运动竞赛规则和裁判法；</w:t>
      </w:r>
    </w:p>
    <w:p w14:paraId="248BC273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（二）具有良好的职业道德和敬业精神；</w:t>
      </w:r>
    </w:p>
    <w:p w14:paraId="20AF7A0A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（三）具备较强的组织协调能力和应变能力；</w:t>
      </w:r>
    </w:p>
    <w:p w14:paraId="06E99752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（四）身体健康，能够胜任裁判工作。</w:t>
      </w:r>
    </w:p>
    <w:p w14:paraId="4A5ED56B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第六条</w:t>
      </w:r>
      <w:r>
        <w:rPr>
          <w:rFonts w:hint="eastAsia" w:ascii="仿宋" w:hAnsi="仿宋" w:eastAsia="仿宋" w:cs="仿宋"/>
        </w:rPr>
        <w:t xml:space="preserve"> 裁判由主办单位选调，并接受组委会的领导。</w:t>
      </w:r>
    </w:p>
    <w:p w14:paraId="332E3F4A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第七条</w:t>
      </w:r>
      <w:r>
        <w:rPr>
          <w:rFonts w:hint="eastAsia" w:ascii="仿宋" w:hAnsi="仿宋" w:eastAsia="仿宋" w:cs="仿宋"/>
        </w:rPr>
        <w:t xml:space="preserve"> 裁判在比赛期间应当佩戴统一的对应裁判标识。</w:t>
      </w:r>
    </w:p>
    <w:p w14:paraId="103ED66C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第八条</w:t>
      </w:r>
      <w:r>
        <w:rPr>
          <w:rFonts w:hint="eastAsia" w:ascii="仿宋" w:hAnsi="仿宋" w:eastAsia="仿宋" w:cs="仿宋"/>
        </w:rPr>
        <w:t xml:space="preserve"> 裁判应当认真履行以下职责：</w:t>
      </w:r>
    </w:p>
    <w:p w14:paraId="55B4AD39">
      <w:pPr>
        <w:pStyle w:val="33"/>
        <w:ind w:left="0"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（一）裁判长：组织裁判员学习竞赛规则和比赛规程</w:t>
      </w:r>
      <w:r>
        <w:rPr>
          <w:rFonts w:hint="eastAsia" w:ascii="仿宋" w:hAnsi="仿宋" w:eastAsia="仿宋" w:cs="仿宋"/>
          <w:lang w:eastAsia="zh"/>
        </w:rPr>
        <w:t>；</w:t>
      </w:r>
      <w:r>
        <w:rPr>
          <w:rFonts w:hint="eastAsia" w:ascii="仿宋" w:hAnsi="仿宋" w:eastAsia="仿宋" w:cs="仿宋"/>
        </w:rPr>
        <w:t>组织裁判员进行赛前实习工作；分配裁判员工作</w:t>
      </w:r>
      <w:r>
        <w:rPr>
          <w:rFonts w:hint="eastAsia" w:ascii="仿宋" w:hAnsi="仿宋" w:eastAsia="仿宋" w:cs="仿宋"/>
          <w:lang w:eastAsia="zh"/>
        </w:rPr>
        <w:t>；</w:t>
      </w:r>
      <w:r>
        <w:rPr>
          <w:rFonts w:hint="eastAsia" w:ascii="仿宋" w:hAnsi="仿宋" w:eastAsia="仿宋" w:cs="仿宋"/>
        </w:rPr>
        <w:t>赛前检查比赛场地和器材；宣布比赛开始和结束；宣布最终比赛成绩。</w:t>
      </w:r>
    </w:p>
    <w:p w14:paraId="0F664232">
      <w:pPr>
        <w:pStyle w:val="33"/>
        <w:ind w:left="0"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（二）副裁判长：配合裁判长做好相关工作，并对分管任务负责。</w:t>
      </w:r>
    </w:p>
    <w:p w14:paraId="61062D83">
      <w:pPr>
        <w:pStyle w:val="33"/>
        <w:ind w:left="0"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（三）编排长：制定比赛日程和赛程；编排分组表，确定运动员上场顺序。</w:t>
      </w:r>
    </w:p>
    <w:p w14:paraId="450CE104">
      <w:pPr>
        <w:pStyle w:val="33"/>
        <w:ind w:left="0"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（四）检录裁判：按上场分组表组织运动员准备比赛；检查运动员着装和比赛用具是否符合比赛规则；协助裁判长维持比赛秩序；完成组委会交办的其他工作。</w:t>
      </w:r>
    </w:p>
    <w:p w14:paraId="08040AE0">
      <w:pPr>
        <w:pStyle w:val="33"/>
        <w:ind w:left="0"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（五）记分裁判：监督运动员比赛规范性；记录比赛成绩；复核比赛成绩是否正确；完成组委会交办的其他工作。</w:t>
      </w:r>
    </w:p>
    <w:p w14:paraId="1E21F3D1">
      <w:pPr>
        <w:ind w:firstLine="2844" w:firstLineChars="900"/>
        <w:rPr>
          <w:rFonts w:hint="eastAsia" w:ascii="仿宋" w:hAnsi="仿宋" w:eastAsia="仿宋" w:cs="仿宋"/>
        </w:rPr>
      </w:pPr>
    </w:p>
    <w:p w14:paraId="0A1D4F20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比赛程序</w:t>
      </w:r>
    </w:p>
    <w:p w14:paraId="217140F0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第九条</w:t>
      </w:r>
      <w:r>
        <w:rPr>
          <w:rFonts w:hint="eastAsia" w:ascii="仿宋" w:hAnsi="仿宋" w:eastAsia="仿宋" w:cs="仿宋"/>
        </w:rPr>
        <w:t xml:space="preserve"> 裁判长宣布比赛开始。</w:t>
      </w:r>
    </w:p>
    <w:p w14:paraId="10D50784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 xml:space="preserve">第十条 </w:t>
      </w:r>
      <w:r>
        <w:rPr>
          <w:rFonts w:hint="eastAsia" w:ascii="仿宋" w:hAnsi="仿宋" w:eastAsia="仿宋" w:cs="仿宋"/>
        </w:rPr>
        <w:t>编排长应根据《中国迷你高球运动竞赛规则（试行）》和当前比赛要求，确定比赛分组顺序。</w:t>
      </w:r>
    </w:p>
    <w:p w14:paraId="578DFBA3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第十一条</w:t>
      </w:r>
      <w:r>
        <w:rPr>
          <w:rFonts w:hint="eastAsia" w:ascii="仿宋" w:hAnsi="仿宋" w:eastAsia="仿宋" w:cs="仿宋"/>
        </w:rPr>
        <w:t xml:space="preserve"> 检录裁判应根据上场分组表组织运动员准备比赛，检查运动员着装和比赛用具是否符合比赛规则；</w:t>
      </w:r>
    </w:p>
    <w:p w14:paraId="598D3EFC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第十二条</w:t>
      </w:r>
      <w:r>
        <w:rPr>
          <w:rFonts w:hint="eastAsia" w:ascii="仿宋" w:hAnsi="仿宋" w:eastAsia="仿宋" w:cs="仿宋"/>
        </w:rPr>
        <w:t xml:space="preserve"> 记分裁判应当监督运动员比赛规范性，准确完整记录运动员比赛成绩；</w:t>
      </w:r>
    </w:p>
    <w:p w14:paraId="64B142F2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第十三条</w:t>
      </w:r>
      <w:r>
        <w:rPr>
          <w:rFonts w:hint="eastAsia" w:ascii="仿宋" w:hAnsi="仿宋" w:eastAsia="仿宋" w:cs="仿宋"/>
        </w:rPr>
        <w:t xml:space="preserve"> 记分裁判应将运动员的成绩录入赛事管理系统或提交记分卡，并核对成绩是否正确。</w:t>
      </w:r>
    </w:p>
    <w:p w14:paraId="7F6238DE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第十四条</w:t>
      </w:r>
      <w:r>
        <w:rPr>
          <w:rFonts w:hint="eastAsia" w:ascii="仿宋" w:hAnsi="仿宋" w:eastAsia="仿宋" w:cs="仿宋"/>
        </w:rPr>
        <w:t xml:space="preserve"> 裁判长当众宣布比赛结果。</w:t>
      </w:r>
    </w:p>
    <w:p w14:paraId="762C9F9F">
      <w:pPr>
        <w:ind w:firstLine="632"/>
        <w:rPr>
          <w:rFonts w:hint="eastAsia" w:ascii="仿宋" w:hAnsi="仿宋" w:eastAsia="仿宋" w:cs="仿宋"/>
        </w:rPr>
      </w:pPr>
    </w:p>
    <w:p w14:paraId="477BF411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eastAsia="zh"/>
        </w:rPr>
        <w:t>判罚标准</w:t>
      </w:r>
    </w:p>
    <w:p w14:paraId="794F133A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第十五条</w:t>
      </w:r>
      <w:r>
        <w:rPr>
          <w:rFonts w:hint="eastAsia" w:ascii="仿宋" w:hAnsi="仿宋" w:eastAsia="仿宋" w:cs="仿宋"/>
        </w:rPr>
        <w:t xml:space="preserve"> 运动员在比赛过程中出现以下行为，视为犯规：</w:t>
      </w:r>
    </w:p>
    <w:p w14:paraId="69A19D37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（一）使用不符合竞赛规则要求的迷你高球用具；</w:t>
      </w:r>
    </w:p>
    <w:p w14:paraId="78193EA3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（二）未按竞赛规则中规范击球；</w:t>
      </w:r>
    </w:p>
    <w:p w14:paraId="7B84F67C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（三）在比赛过程中接受他人帮助；</w:t>
      </w:r>
    </w:p>
    <w:p w14:paraId="36F0FC3E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（四）在比赛过程中故意干扰其他运动员；</w:t>
      </w:r>
    </w:p>
    <w:p w14:paraId="5609A07A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（五）在比赛过程中故意损坏比赛器材和器具；</w:t>
      </w:r>
    </w:p>
    <w:p w14:paraId="4A5E4CE0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（六）其他违反比赛规则的行为。</w:t>
      </w:r>
    </w:p>
    <w:p w14:paraId="1EB7FE13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第十六条</w:t>
      </w:r>
      <w:r>
        <w:rPr>
          <w:rFonts w:hint="eastAsia" w:ascii="仿宋" w:hAnsi="仿宋" w:eastAsia="仿宋" w:cs="仿宋"/>
        </w:rPr>
        <w:t xml:space="preserve"> 运动员犯规后，裁判长应当根据情节轻重，给予以下处罚：</w:t>
      </w:r>
    </w:p>
    <w:p w14:paraId="139AEA6F">
      <w:pPr>
        <w:ind w:firstLine="632"/>
        <w:rPr>
          <w:rFonts w:hint="eastAsia" w:ascii="仿宋" w:hAnsi="仿宋" w:eastAsia="仿宋" w:cs="仿宋"/>
        </w:rPr>
      </w:pPr>
      <w:bookmarkStart w:id="0" w:name="_Hlk201224655"/>
      <w:r>
        <w:rPr>
          <w:rFonts w:hint="eastAsia" w:ascii="仿宋" w:hAnsi="仿宋" w:eastAsia="仿宋" w:cs="仿宋"/>
        </w:rPr>
        <w:t>（一）警告（A）；</w:t>
      </w:r>
    </w:p>
    <w:p w14:paraId="39205B66">
      <w:pPr>
        <w:ind w:firstLine="632"/>
        <w:rPr>
          <w:rFonts w:hint="eastAsia" w:ascii="仿宋" w:hAnsi="仿宋" w:eastAsia="仿宋" w:cs="仿宋"/>
          <w:lang w:eastAsia="zh"/>
        </w:rPr>
      </w:pPr>
      <w:r>
        <w:rPr>
          <w:rFonts w:hint="eastAsia" w:ascii="仿宋" w:hAnsi="仿宋" w:eastAsia="仿宋" w:cs="仿宋"/>
          <w:lang w:eastAsia="zh"/>
        </w:rPr>
        <w:t>（二）训诫加罚（</w:t>
      </w:r>
      <w:r>
        <w:rPr>
          <w:rFonts w:hint="eastAsia" w:ascii="仿宋" w:hAnsi="仿宋" w:eastAsia="仿宋" w:cs="仿宋"/>
        </w:rPr>
        <w:t>A+1</w:t>
      </w:r>
      <w:r>
        <w:rPr>
          <w:rFonts w:hint="eastAsia" w:ascii="仿宋" w:hAnsi="仿宋" w:eastAsia="仿宋" w:cs="仿宋"/>
          <w:lang w:eastAsia="zh"/>
        </w:rPr>
        <w:t>）；</w:t>
      </w:r>
    </w:p>
    <w:p w14:paraId="295F1EF0">
      <w:pPr>
        <w:ind w:firstLine="632"/>
        <w:rPr>
          <w:rFonts w:hint="eastAsia" w:ascii="仿宋" w:hAnsi="仿宋" w:eastAsia="仿宋" w:cs="仿宋"/>
          <w:lang w:eastAsia="zh"/>
        </w:rPr>
      </w:pPr>
      <w:r>
        <w:rPr>
          <w:rFonts w:hint="eastAsia" w:ascii="仿宋" w:hAnsi="仿宋" w:eastAsia="仿宋" w:cs="仿宋"/>
          <w:lang w:eastAsia="zh"/>
        </w:rPr>
        <w:t>（三）备案处罚（</w:t>
      </w:r>
      <w:r>
        <w:rPr>
          <w:rFonts w:hint="eastAsia" w:ascii="仿宋" w:hAnsi="仿宋" w:eastAsia="仿宋" w:cs="仿宋"/>
        </w:rPr>
        <w:t>B+2</w:t>
      </w:r>
      <w:r>
        <w:rPr>
          <w:rFonts w:hint="eastAsia" w:ascii="仿宋" w:hAnsi="仿宋" w:eastAsia="仿宋" w:cs="仿宋"/>
          <w:lang w:eastAsia="zh"/>
        </w:rPr>
        <w:t>）；</w:t>
      </w:r>
    </w:p>
    <w:p w14:paraId="2B6735AF">
      <w:pPr>
        <w:ind w:firstLine="6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eastAsia="zh"/>
        </w:rPr>
        <w:t>四</w:t>
      </w:r>
      <w:r>
        <w:rPr>
          <w:rFonts w:hint="eastAsia" w:ascii="仿宋" w:hAnsi="仿宋" w:eastAsia="仿宋" w:cs="仿宋"/>
        </w:rPr>
        <w:t>）取消比赛资格(D+5);</w:t>
      </w:r>
    </w:p>
    <w:p w14:paraId="1AE35821">
      <w:pPr>
        <w:ind w:left="632" w:leftChars="200"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（五）</w:t>
      </w:r>
      <w:r>
        <w:rPr>
          <w:rFonts w:hint="eastAsia" w:ascii="仿宋" w:hAnsi="仿宋" w:eastAsia="仿宋" w:cs="仿宋"/>
          <w:lang w:eastAsia="zh"/>
        </w:rPr>
        <w:t>禁止参加全国迷你高球赛事1场及以上；</w:t>
      </w:r>
    </w:p>
    <w:p w14:paraId="1BB904DE">
      <w:pPr>
        <w:ind w:left="632" w:leftChars="200"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（六）</w:t>
      </w:r>
      <w:r>
        <w:rPr>
          <w:rFonts w:hint="eastAsia" w:ascii="仿宋" w:hAnsi="仿宋" w:eastAsia="仿宋" w:cs="仿宋"/>
          <w:lang w:eastAsia="zh"/>
        </w:rPr>
        <w:t>禁止参加全国迷你高球赛事1-4年或者终身禁赛；</w:t>
      </w:r>
    </w:p>
    <w:p w14:paraId="1AC50322">
      <w:pPr>
        <w:ind w:left="632" w:leftChars="200"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（七）</w:t>
      </w:r>
      <w:r>
        <w:rPr>
          <w:rFonts w:hint="eastAsia" w:ascii="仿宋" w:hAnsi="仿宋" w:eastAsia="仿宋" w:cs="仿宋"/>
          <w:lang w:eastAsia="zh"/>
        </w:rPr>
        <w:t>降低或撤销技术等级；</w:t>
      </w:r>
    </w:p>
    <w:p w14:paraId="50611A9C">
      <w:pPr>
        <w:ind w:left="632" w:leftChars="200"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（八）</w:t>
      </w:r>
      <w:r>
        <w:rPr>
          <w:rFonts w:hint="eastAsia" w:ascii="仿宋" w:hAnsi="仿宋" w:eastAsia="仿宋" w:cs="仿宋"/>
          <w:lang w:eastAsia="zh"/>
        </w:rPr>
        <w:t>列入迷你高球运动黑名单；</w:t>
      </w:r>
    </w:p>
    <w:bookmarkEnd w:id="0"/>
    <w:p w14:paraId="540EF1D7">
      <w:pPr>
        <w:ind w:firstLineChars="0"/>
        <w:rPr>
          <w:rFonts w:hint="eastAsia" w:ascii="仿宋" w:hAnsi="仿宋" w:eastAsia="仿宋" w:cs="仿宋"/>
        </w:rPr>
      </w:pPr>
    </w:p>
    <w:p w14:paraId="10270AA6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申诉与仲裁</w:t>
      </w:r>
    </w:p>
    <w:p w14:paraId="44D0429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第十七条</w:t>
      </w:r>
      <w:r>
        <w:rPr>
          <w:rFonts w:hint="eastAsia" w:ascii="仿宋" w:hAnsi="仿宋" w:eastAsia="仿宋" w:cs="仿宋"/>
        </w:rPr>
        <w:t xml:space="preserve"> 运动员对裁判长的判罚有异议的，可以在比赛公示后30分钟内向仲裁委员会提出书面申诉。</w:t>
      </w:r>
    </w:p>
    <w:p w14:paraId="04979538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>第十八条</w:t>
      </w:r>
      <w:r>
        <w:rPr>
          <w:rFonts w:hint="eastAsia" w:ascii="仿宋" w:hAnsi="仿宋" w:eastAsia="仿宋" w:cs="仿宋"/>
        </w:rPr>
        <w:t xml:space="preserve"> 仲裁委员会应当在收到申诉后24小时内组织仲裁委员会进行仲裁，仲裁委员会的裁决为最终裁决。</w:t>
      </w:r>
    </w:p>
    <w:p w14:paraId="46442A35">
      <w:pPr>
        <w:ind w:firstLine="632"/>
        <w:rPr>
          <w:rFonts w:hint="eastAsia" w:ascii="仿宋" w:hAnsi="仿宋" w:eastAsia="仿宋" w:cs="仿宋"/>
        </w:rPr>
      </w:pPr>
    </w:p>
    <w:p w14:paraId="5E638B13">
      <w:pPr>
        <w:pStyle w:val="2"/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其他</w:t>
      </w:r>
    </w:p>
    <w:p w14:paraId="2BDB502A">
      <w:pPr>
        <w:ind w:firstLine="632"/>
        <w:rPr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</w:rPr>
        <w:t xml:space="preserve">第十九条 </w:t>
      </w:r>
      <w:r>
        <w:rPr>
          <w:rFonts w:hint="eastAsia" w:ascii="仿宋" w:hAnsi="仿宋" w:eastAsia="仿宋" w:cs="仿宋"/>
        </w:rPr>
        <w:t>本裁判法中未涉及的内容，参照《中国迷你高球运动竞赛规则（试行）》执行。</w:t>
      </w:r>
    </w:p>
    <w:p w14:paraId="179F2331">
      <w:pPr>
        <w:ind w:firstLine="6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第二十条 本裁判法由社体中心负责解释和修订，自公布之日起实施。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40"/>
      <w:pgMar w:top="2041" w:right="1531" w:bottom="2154" w:left="1587" w:header="0" w:footer="0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3FCBE">
    <w:pPr>
      <w:pStyle w:val="11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85188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93A1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712C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21F15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12E29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25904"/>
    <w:multiLevelType w:val="multilevel"/>
    <w:tmpl w:val="64F25904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512" w:hanging="440"/>
      </w:pPr>
    </w:lvl>
    <w:lvl w:ilvl="2" w:tentative="0">
      <w:start w:val="1"/>
      <w:numFmt w:val="lowerRoman"/>
      <w:lvlText w:val="%3."/>
      <w:lvlJc w:val="right"/>
      <w:pPr>
        <w:ind w:left="1952" w:hanging="440"/>
      </w:pPr>
    </w:lvl>
    <w:lvl w:ilvl="3" w:tentative="0">
      <w:start w:val="1"/>
      <w:numFmt w:val="decimal"/>
      <w:lvlText w:val="%4."/>
      <w:lvlJc w:val="left"/>
      <w:pPr>
        <w:ind w:left="2392" w:hanging="440"/>
      </w:pPr>
    </w:lvl>
    <w:lvl w:ilvl="4" w:tentative="0">
      <w:start w:val="1"/>
      <w:numFmt w:val="lowerLetter"/>
      <w:lvlText w:val="%5)"/>
      <w:lvlJc w:val="left"/>
      <w:pPr>
        <w:ind w:left="2832" w:hanging="440"/>
      </w:pPr>
    </w:lvl>
    <w:lvl w:ilvl="5" w:tentative="0">
      <w:start w:val="1"/>
      <w:numFmt w:val="lowerRoman"/>
      <w:lvlText w:val="%6."/>
      <w:lvlJc w:val="right"/>
      <w:pPr>
        <w:ind w:left="3272" w:hanging="440"/>
      </w:pPr>
    </w:lvl>
    <w:lvl w:ilvl="6" w:tentative="0">
      <w:start w:val="1"/>
      <w:numFmt w:val="decimal"/>
      <w:lvlText w:val="%7."/>
      <w:lvlJc w:val="left"/>
      <w:pPr>
        <w:ind w:left="3712" w:hanging="440"/>
      </w:pPr>
    </w:lvl>
    <w:lvl w:ilvl="7" w:tentative="0">
      <w:start w:val="1"/>
      <w:numFmt w:val="lowerLetter"/>
      <w:lvlText w:val="%8)"/>
      <w:lvlJc w:val="left"/>
      <w:pPr>
        <w:ind w:left="4152" w:hanging="440"/>
      </w:pPr>
    </w:lvl>
    <w:lvl w:ilvl="8" w:tentative="0">
      <w:start w:val="1"/>
      <w:numFmt w:val="lowerRoman"/>
      <w:lvlText w:val="%9."/>
      <w:lvlJc w:val="right"/>
      <w:pPr>
        <w:ind w:left="459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5"/>
    <w:rsid w:val="00000A32"/>
    <w:rsid w:val="000158F0"/>
    <w:rsid w:val="00036AF2"/>
    <w:rsid w:val="00073FD5"/>
    <w:rsid w:val="00084970"/>
    <w:rsid w:val="00085930"/>
    <w:rsid w:val="0009042C"/>
    <w:rsid w:val="000A130A"/>
    <w:rsid w:val="000B627E"/>
    <w:rsid w:val="000F28DD"/>
    <w:rsid w:val="00135169"/>
    <w:rsid w:val="00156B0F"/>
    <w:rsid w:val="00194F33"/>
    <w:rsid w:val="001C1B99"/>
    <w:rsid w:val="00237F33"/>
    <w:rsid w:val="00240013"/>
    <w:rsid w:val="0024031B"/>
    <w:rsid w:val="00265F1A"/>
    <w:rsid w:val="0028438C"/>
    <w:rsid w:val="00287F14"/>
    <w:rsid w:val="00294521"/>
    <w:rsid w:val="002D14E3"/>
    <w:rsid w:val="002E33C4"/>
    <w:rsid w:val="002E5713"/>
    <w:rsid w:val="002E79CF"/>
    <w:rsid w:val="00312E50"/>
    <w:rsid w:val="003151D6"/>
    <w:rsid w:val="00327D0E"/>
    <w:rsid w:val="00347F16"/>
    <w:rsid w:val="0035138E"/>
    <w:rsid w:val="003548F6"/>
    <w:rsid w:val="003863CD"/>
    <w:rsid w:val="003A2011"/>
    <w:rsid w:val="003D6E83"/>
    <w:rsid w:val="003D7E22"/>
    <w:rsid w:val="004062A1"/>
    <w:rsid w:val="00450346"/>
    <w:rsid w:val="004637A9"/>
    <w:rsid w:val="00467A95"/>
    <w:rsid w:val="004C143E"/>
    <w:rsid w:val="004E2884"/>
    <w:rsid w:val="00501246"/>
    <w:rsid w:val="005063C6"/>
    <w:rsid w:val="0051271F"/>
    <w:rsid w:val="00512E7E"/>
    <w:rsid w:val="005374C0"/>
    <w:rsid w:val="00557C09"/>
    <w:rsid w:val="00571CA7"/>
    <w:rsid w:val="005737D1"/>
    <w:rsid w:val="005C6C36"/>
    <w:rsid w:val="005D4ACE"/>
    <w:rsid w:val="005E1A1E"/>
    <w:rsid w:val="005E3248"/>
    <w:rsid w:val="0061058F"/>
    <w:rsid w:val="00635F5B"/>
    <w:rsid w:val="006438F7"/>
    <w:rsid w:val="00673989"/>
    <w:rsid w:val="00683C19"/>
    <w:rsid w:val="00696B06"/>
    <w:rsid w:val="0069794E"/>
    <w:rsid w:val="006B597D"/>
    <w:rsid w:val="006B612C"/>
    <w:rsid w:val="006D0AE4"/>
    <w:rsid w:val="006D4EB3"/>
    <w:rsid w:val="006E0DC6"/>
    <w:rsid w:val="006E13F8"/>
    <w:rsid w:val="00711AA5"/>
    <w:rsid w:val="0072349F"/>
    <w:rsid w:val="007258A1"/>
    <w:rsid w:val="00727013"/>
    <w:rsid w:val="00736803"/>
    <w:rsid w:val="0075421A"/>
    <w:rsid w:val="007706F8"/>
    <w:rsid w:val="00780FB2"/>
    <w:rsid w:val="007A1A8C"/>
    <w:rsid w:val="007B35B7"/>
    <w:rsid w:val="007E1D8E"/>
    <w:rsid w:val="007E5954"/>
    <w:rsid w:val="007E72E1"/>
    <w:rsid w:val="00821ACA"/>
    <w:rsid w:val="0082784D"/>
    <w:rsid w:val="008444B6"/>
    <w:rsid w:val="0087075B"/>
    <w:rsid w:val="008A4A43"/>
    <w:rsid w:val="008C45CE"/>
    <w:rsid w:val="008D0ACB"/>
    <w:rsid w:val="008D5222"/>
    <w:rsid w:val="008E3966"/>
    <w:rsid w:val="008F06E6"/>
    <w:rsid w:val="008F7B07"/>
    <w:rsid w:val="009247A6"/>
    <w:rsid w:val="00967DE5"/>
    <w:rsid w:val="00987E33"/>
    <w:rsid w:val="009A285D"/>
    <w:rsid w:val="009A595B"/>
    <w:rsid w:val="009D0A99"/>
    <w:rsid w:val="009D73B1"/>
    <w:rsid w:val="00A11EAC"/>
    <w:rsid w:val="00A40F8D"/>
    <w:rsid w:val="00A46248"/>
    <w:rsid w:val="00A60480"/>
    <w:rsid w:val="00A62C10"/>
    <w:rsid w:val="00A75C72"/>
    <w:rsid w:val="00A773AA"/>
    <w:rsid w:val="00A84DCF"/>
    <w:rsid w:val="00A9061F"/>
    <w:rsid w:val="00A95C7C"/>
    <w:rsid w:val="00AA2404"/>
    <w:rsid w:val="00AC181E"/>
    <w:rsid w:val="00AE3E08"/>
    <w:rsid w:val="00B07251"/>
    <w:rsid w:val="00B07D3C"/>
    <w:rsid w:val="00B2241D"/>
    <w:rsid w:val="00B402D0"/>
    <w:rsid w:val="00B52C7A"/>
    <w:rsid w:val="00B5361C"/>
    <w:rsid w:val="00B75BB2"/>
    <w:rsid w:val="00B95D64"/>
    <w:rsid w:val="00BA0B32"/>
    <w:rsid w:val="00BB4CE2"/>
    <w:rsid w:val="00C4230E"/>
    <w:rsid w:val="00C56747"/>
    <w:rsid w:val="00C7501C"/>
    <w:rsid w:val="00CB24D1"/>
    <w:rsid w:val="00CB63BD"/>
    <w:rsid w:val="00CC0B4A"/>
    <w:rsid w:val="00CD0D73"/>
    <w:rsid w:val="00CD673A"/>
    <w:rsid w:val="00CD7C19"/>
    <w:rsid w:val="00CF21DF"/>
    <w:rsid w:val="00D031F0"/>
    <w:rsid w:val="00D03635"/>
    <w:rsid w:val="00D140FB"/>
    <w:rsid w:val="00D17008"/>
    <w:rsid w:val="00D44F4A"/>
    <w:rsid w:val="00D5386C"/>
    <w:rsid w:val="00D53E48"/>
    <w:rsid w:val="00D64C05"/>
    <w:rsid w:val="00D853E4"/>
    <w:rsid w:val="00D862BD"/>
    <w:rsid w:val="00D93F86"/>
    <w:rsid w:val="00DB3A66"/>
    <w:rsid w:val="00DD06B2"/>
    <w:rsid w:val="00DF4C29"/>
    <w:rsid w:val="00E406E5"/>
    <w:rsid w:val="00E9426A"/>
    <w:rsid w:val="00E95617"/>
    <w:rsid w:val="00EA0CF9"/>
    <w:rsid w:val="00EB1BBC"/>
    <w:rsid w:val="00EC55FD"/>
    <w:rsid w:val="00F02E01"/>
    <w:rsid w:val="00F24E19"/>
    <w:rsid w:val="00F307B5"/>
    <w:rsid w:val="00F40449"/>
    <w:rsid w:val="00F65095"/>
    <w:rsid w:val="00F93BA1"/>
    <w:rsid w:val="00FB46CD"/>
    <w:rsid w:val="00FD7847"/>
    <w:rsid w:val="075D4DF1"/>
    <w:rsid w:val="09692B39"/>
    <w:rsid w:val="412B7290"/>
    <w:rsid w:val="46840A44"/>
    <w:rsid w:val="493E1F20"/>
    <w:rsid w:val="4DCF52A1"/>
    <w:rsid w:val="54723DB8"/>
    <w:rsid w:val="5CC95DB5"/>
    <w:rsid w:val="5F6E162F"/>
    <w:rsid w:val="6FBA7132"/>
    <w:rsid w:val="79664D57"/>
    <w:rsid w:val="7F1777A2"/>
    <w:rsid w:val="BFEFD83C"/>
    <w:rsid w:val="E7FF69B3"/>
    <w:rsid w:val="EF1E60E1"/>
    <w:rsid w:val="F8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0"/>
    <w:qFormat/>
    <w:uiPriority w:val="0"/>
    <w:pPr>
      <w:ind w:firstLine="0" w:firstLineChars="0"/>
      <w:jc w:val="center"/>
      <w:outlineLvl w:val="0"/>
    </w:pPr>
    <w:rPr>
      <w:rFonts w:eastAsia="方正黑体_GBK" w:cstheme="minorBidi"/>
      <w:bCs/>
      <w:color w:val="auto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adjustRightInd w:val="0"/>
      <w:snapToGrid w:val="0"/>
      <w:outlineLvl w:val="1"/>
    </w:pPr>
    <w:rPr>
      <w:rFonts w:eastAsia="方正楷体_GBK" w:asciiTheme="majorHAnsi" w:hAnsiTheme="majorHAnsi" w:cstheme="majorBidi"/>
      <w:bCs/>
      <w:color w:val="auto"/>
      <w:szCs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outlineLvl w:val="2"/>
    </w:pPr>
    <w:rPr>
      <w:rFonts w:cstheme="minorBidi"/>
      <w:b/>
      <w:bCs/>
      <w:color w:val="auto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834"/>
      </w:tabs>
      <w:snapToGrid w:val="0"/>
      <w:spacing w:line="520" w:lineRule="exact"/>
      <w:ind w:firstLine="0" w:firstLineChars="0"/>
      <w:jc w:val="center"/>
    </w:pPr>
    <w:rPr>
      <w:rFonts w:eastAsia="方正楷体_GBK"/>
      <w:sz w:val="24"/>
    </w:rPr>
  </w:style>
  <w:style w:type="paragraph" w:styleId="14">
    <w:name w:val="Subtitle"/>
    <w:basedOn w:val="1"/>
    <w:next w:val="1"/>
    <w:link w:val="24"/>
    <w:qFormat/>
    <w:uiPriority w:val="11"/>
    <w:pPr>
      <w:snapToGrid w:val="0"/>
      <w:spacing w:line="520" w:lineRule="exact"/>
      <w:jc w:val="center"/>
    </w:pPr>
    <w:rPr>
      <w:rFonts w:eastAsia="方正楷体_GBK" w:cstheme="majorBidi"/>
      <w:spacing w:val="15"/>
      <w:sz w:val="28"/>
      <w:szCs w:val="28"/>
    </w:rPr>
  </w:style>
  <w:style w:type="paragraph" w:styleId="15">
    <w:name w:val="toc 2"/>
    <w:basedOn w:val="1"/>
    <w:next w:val="1"/>
    <w:unhideWhenUsed/>
    <w:qFormat/>
    <w:uiPriority w:val="39"/>
    <w:pPr>
      <w:snapToGrid w:val="0"/>
      <w:spacing w:line="520" w:lineRule="exact"/>
      <w:ind w:left="200" w:leftChars="200" w:firstLine="0" w:firstLineChars="0"/>
    </w:pPr>
    <w:rPr>
      <w:rFonts w:eastAsia="方正楷体_GBK"/>
      <w:sz w:val="24"/>
    </w:rPr>
  </w:style>
  <w:style w:type="paragraph" w:styleId="16">
    <w:name w:val="Title"/>
    <w:basedOn w:val="17"/>
    <w:next w:val="1"/>
    <w:link w:val="22"/>
    <w:qFormat/>
    <w:uiPriority w:val="0"/>
    <w:pPr>
      <w:spacing w:before="0" w:after="0" w:line="600" w:lineRule="exact"/>
      <w:outlineLvl w:val="0"/>
    </w:pPr>
    <w:rPr>
      <w:rFonts w:eastAsia="方正小标宋_GBK" w:asciiTheme="majorHAnsi" w:hAnsiTheme="majorHAnsi" w:cstheme="majorBidi"/>
      <w:b w:val="0"/>
      <w:bCs/>
      <w:szCs w:val="32"/>
    </w:rPr>
  </w:style>
  <w:style w:type="paragraph" w:customStyle="1" w:styleId="17">
    <w:name w:val="TOC 标题1"/>
    <w:basedOn w:val="2"/>
    <w:next w:val="1"/>
    <w:semiHidden/>
    <w:unhideWhenUsed/>
    <w:qFormat/>
    <w:uiPriority w:val="39"/>
    <w:pPr>
      <w:spacing w:before="340" w:after="330" w:line="578" w:lineRule="auto"/>
      <w:outlineLvl w:val="9"/>
    </w:pPr>
    <w:rPr>
      <w:rFonts w:eastAsia="方正仿宋_GBK" w:cs="Times New Roman"/>
      <w:b/>
      <w:bCs w:val="0"/>
      <w:kern w:val="44"/>
      <w:sz w:val="44"/>
    </w:rPr>
  </w:style>
  <w:style w:type="character" w:customStyle="1" w:styleId="20">
    <w:name w:val="标题 1 字符"/>
    <w:basedOn w:val="19"/>
    <w:link w:val="2"/>
    <w:qFormat/>
    <w:uiPriority w:val="0"/>
    <w:rPr>
      <w:rFonts w:eastAsia="方正黑体_GBK"/>
      <w:bCs/>
      <w:szCs w:val="44"/>
    </w:rPr>
  </w:style>
  <w:style w:type="character" w:customStyle="1" w:styleId="21">
    <w:name w:val="标题 2 字符"/>
    <w:basedOn w:val="19"/>
    <w:link w:val="3"/>
    <w:qFormat/>
    <w:uiPriority w:val="0"/>
    <w:rPr>
      <w:rFonts w:eastAsia="方正楷体_GBK" w:asciiTheme="majorHAnsi" w:hAnsiTheme="majorHAnsi" w:cstheme="majorBidi"/>
      <w:bCs/>
      <w:szCs w:val="32"/>
    </w:rPr>
  </w:style>
  <w:style w:type="character" w:customStyle="1" w:styleId="22">
    <w:name w:val="标题 字符"/>
    <w:basedOn w:val="19"/>
    <w:link w:val="16"/>
    <w:qFormat/>
    <w:uiPriority w:val="0"/>
    <w:rPr>
      <w:rFonts w:eastAsia="方正小标宋_GBK" w:asciiTheme="majorHAnsi" w:hAnsiTheme="majorHAnsi" w:cstheme="majorBidi"/>
      <w:kern w:val="44"/>
      <w:sz w:val="44"/>
      <w:szCs w:val="32"/>
    </w:rPr>
  </w:style>
  <w:style w:type="character" w:customStyle="1" w:styleId="23">
    <w:name w:val="标题 3 字符"/>
    <w:basedOn w:val="19"/>
    <w:link w:val="4"/>
    <w:qFormat/>
    <w:uiPriority w:val="0"/>
    <w:rPr>
      <w:b/>
      <w:bCs/>
      <w:szCs w:val="32"/>
    </w:rPr>
  </w:style>
  <w:style w:type="character" w:customStyle="1" w:styleId="24">
    <w:name w:val="副标题 字符"/>
    <w:basedOn w:val="19"/>
    <w:link w:val="14"/>
    <w:qFormat/>
    <w:uiPriority w:val="11"/>
    <w:rPr>
      <w:rFonts w:eastAsia="方正楷体_GBK" w:cstheme="majorBidi"/>
      <w:color w:val="000000" w:themeColor="text1"/>
      <w:spacing w:val="15"/>
      <w:sz w:val="28"/>
      <w:szCs w:val="28"/>
      <w14:textFill>
        <w14:solidFill>
          <w14:schemeClr w14:val="tx1"/>
        </w14:solidFill>
      </w14:textFill>
    </w:rPr>
  </w:style>
  <w:style w:type="character" w:customStyle="1" w:styleId="25">
    <w:name w:val="标题 4 字符"/>
    <w:basedOn w:val="19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8">
    <w:name w:val="标题 7 字符"/>
    <w:basedOn w:val="19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rFonts w:cs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rFonts w:cs="Times New Roman"/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2"/>
    <w:qFormat/>
    <w:uiPriority w:val="99"/>
    <w:rPr>
      <w:rFonts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39">
    <w:name w:val="页脚 字符"/>
    <w:basedOn w:val="19"/>
    <w:link w:val="11"/>
    <w:qFormat/>
    <w:uiPriority w:val="99"/>
    <w:rPr>
      <w:rFonts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1252</Words>
  <Characters>1265</Characters>
  <Lines>42</Lines>
  <Paragraphs>50</Paragraphs>
  <TotalTime>51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2025-03-10T04:49:00Z</dcterms:created>
  <dc:creator>耀明 张</dc:creator>
  <cp:lastModifiedBy>o</cp:lastModifiedBy>
  <dcterms:modified xsi:type="dcterms:W3CDTF">2025-07-11T03:29:44Z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2F604D1FCA0341DE9F9357D312D7B9CB_13</vt:lpwstr>
  </property>
  <property fmtid="{D5CDD505-2E9C-101B-9397-08002B2CF9AE}" pid="4" name="KSOTemplateDocerSaveRecord">
    <vt:lpwstr>eyJoZGlkIjoiMDc4MzcwNDg5OWIyNDAxYmJhMjU3ZWU4ZmRiZDQ0YTIiLCJ1c2VySWQiOiI0NTM2ODQ4MjgifQ==</vt:lpwstr>
  </property>
</Properties>
</file>