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991E8">
      <w:pPr>
        <w:pStyle w:val="14"/>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魔方</w:t>
      </w:r>
      <w:r>
        <w:rPr>
          <w:rFonts w:hint="eastAsia" w:ascii="方正小标宋简体" w:hAnsi="方正小标宋简体" w:eastAsia="方正小标宋简体" w:cs="方正小标宋简体"/>
          <w:sz w:val="36"/>
          <w:szCs w:val="36"/>
          <w:lang w:val="en-US" w:eastAsia="zh-CN"/>
        </w:rPr>
        <w:t>运动</w:t>
      </w:r>
      <w:r>
        <w:rPr>
          <w:rFonts w:hint="eastAsia" w:ascii="方正小标宋简体" w:hAnsi="方正小标宋简体" w:eastAsia="方正小标宋简体" w:cs="方正小标宋简体"/>
          <w:sz w:val="36"/>
          <w:szCs w:val="36"/>
        </w:rPr>
        <w:t>赛风赛纪管理实施细则</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bookmarkStart w:id="3" w:name="_GoBack"/>
      <w:bookmarkEnd w:id="3"/>
    </w:p>
    <w:p w14:paraId="5B8DB653">
      <w:pPr>
        <w:ind w:firstLine="632"/>
        <w:rPr>
          <w:rFonts w:hint="eastAsia" w:ascii="仿宋" w:hAnsi="仿宋" w:eastAsia="仿宋" w:cs="仿宋"/>
          <w:sz w:val="32"/>
          <w:szCs w:val="32"/>
        </w:rPr>
      </w:pPr>
    </w:p>
    <w:p w14:paraId="6C070819">
      <w:pPr>
        <w:pStyle w:val="2"/>
        <w:ind w:firstLine="632"/>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6CB8DB5D">
      <w:pPr>
        <w:ind w:firstLine="632"/>
        <w:rPr>
          <w:rStyle w:val="18"/>
          <w:rFonts w:hint="eastAsia" w:ascii="仿宋" w:hAnsi="仿宋" w:eastAsia="仿宋" w:cs="仿宋"/>
          <w:sz w:val="32"/>
          <w:szCs w:val="32"/>
        </w:rPr>
      </w:pPr>
    </w:p>
    <w:p w14:paraId="6484A967">
      <w:pPr>
        <w:ind w:firstLine="632"/>
        <w:rPr>
          <w:rFonts w:hint="eastAsia" w:ascii="仿宋" w:hAnsi="仿宋" w:eastAsia="仿宋" w:cs="仿宋"/>
          <w:sz w:val="32"/>
          <w:szCs w:val="32"/>
        </w:rPr>
      </w:pPr>
      <w:r>
        <w:rPr>
          <w:rStyle w:val="18"/>
          <w:rFonts w:hint="eastAsia" w:ascii="仿宋" w:hAnsi="仿宋" w:eastAsia="仿宋" w:cs="仿宋"/>
          <w:sz w:val="32"/>
          <w:szCs w:val="32"/>
        </w:rPr>
        <w:t>第一条</w:t>
      </w:r>
      <w:r>
        <w:rPr>
          <w:rFonts w:hint="eastAsia" w:ascii="仿宋" w:hAnsi="仿宋" w:eastAsia="仿宋" w:cs="仿宋"/>
          <w:sz w:val="32"/>
          <w:szCs w:val="32"/>
        </w:rPr>
        <w:t xml:space="preserve"> 为建立健全魔方</w:t>
      </w:r>
      <w:r>
        <w:rPr>
          <w:rFonts w:hint="eastAsia" w:ascii="仿宋" w:hAnsi="仿宋" w:eastAsia="仿宋" w:cs="仿宋"/>
          <w:sz w:val="32"/>
          <w:szCs w:val="32"/>
          <w:lang w:val="en-US" w:eastAsia="zh-CN"/>
        </w:rPr>
        <w:t>运动</w:t>
      </w:r>
      <w:r>
        <w:rPr>
          <w:rFonts w:hint="eastAsia" w:ascii="仿宋" w:hAnsi="仿宋" w:eastAsia="仿宋" w:cs="仿宋"/>
          <w:sz w:val="32"/>
          <w:szCs w:val="32"/>
        </w:rPr>
        <w:t>赛风赛纪管理制度，维护公平竞争的魔方比赛环境，根据《中华人民共和国体育法》《体育赛事活动赛风赛纪管理办法》等法律、规章，制定《魔方</w:t>
      </w:r>
      <w:r>
        <w:rPr>
          <w:rFonts w:hint="eastAsia" w:ascii="仿宋" w:hAnsi="仿宋" w:eastAsia="仿宋" w:cs="仿宋"/>
          <w:sz w:val="32"/>
          <w:szCs w:val="32"/>
          <w:lang w:val="en-US" w:eastAsia="zh-CN"/>
        </w:rPr>
        <w:t>运动</w:t>
      </w:r>
      <w:r>
        <w:rPr>
          <w:rFonts w:hint="eastAsia" w:ascii="仿宋" w:hAnsi="仿宋" w:eastAsia="仿宋" w:cs="仿宋"/>
          <w:sz w:val="32"/>
          <w:szCs w:val="32"/>
        </w:rPr>
        <w:t>赛风赛纪管理实施细则》(以下简称细则)。</w:t>
      </w:r>
    </w:p>
    <w:p w14:paraId="1EEF5FCF">
      <w:pPr>
        <w:ind w:firstLine="632"/>
        <w:rPr>
          <w:rFonts w:hint="eastAsia" w:ascii="仿宋" w:hAnsi="仿宋" w:eastAsia="仿宋" w:cs="仿宋"/>
          <w:sz w:val="32"/>
          <w:szCs w:val="32"/>
        </w:rPr>
      </w:pPr>
      <w:r>
        <w:rPr>
          <w:rStyle w:val="18"/>
          <w:rFonts w:hint="eastAsia" w:ascii="仿宋" w:hAnsi="仿宋" w:eastAsia="仿宋" w:cs="仿宋"/>
          <w:sz w:val="32"/>
          <w:szCs w:val="32"/>
        </w:rPr>
        <w:t>第二条</w:t>
      </w:r>
      <w:r>
        <w:rPr>
          <w:rFonts w:hint="eastAsia" w:ascii="仿宋" w:hAnsi="仿宋" w:eastAsia="仿宋" w:cs="仿宋"/>
          <w:sz w:val="32"/>
          <w:szCs w:val="32"/>
        </w:rPr>
        <w:t xml:space="preserve"> 本细则适用于国家体育总局社会体育指导中心（以下简称社体中心）主办、协办、认证的全国性魔方赛事活动以及代表中国参加境外魔方比赛的单位和人员，其他魔方赛事活动参照执行。</w:t>
      </w:r>
    </w:p>
    <w:p w14:paraId="5EB767A0">
      <w:pPr>
        <w:ind w:firstLine="632"/>
        <w:rPr>
          <w:rFonts w:hint="eastAsia" w:ascii="仿宋" w:hAnsi="仿宋" w:eastAsia="仿宋" w:cs="仿宋"/>
          <w:sz w:val="32"/>
          <w:szCs w:val="32"/>
        </w:rPr>
      </w:pPr>
      <w:r>
        <w:rPr>
          <w:rStyle w:val="18"/>
          <w:rFonts w:hint="eastAsia" w:ascii="仿宋" w:hAnsi="仿宋" w:eastAsia="仿宋" w:cs="仿宋"/>
          <w:sz w:val="32"/>
          <w:szCs w:val="32"/>
        </w:rPr>
        <w:t>第三条</w:t>
      </w:r>
      <w:r>
        <w:rPr>
          <w:rFonts w:hint="eastAsia" w:ascii="仿宋" w:hAnsi="仿宋" w:eastAsia="仿宋" w:cs="仿宋"/>
          <w:sz w:val="32"/>
          <w:szCs w:val="32"/>
        </w:rPr>
        <w:t xml:space="preserve"> 社体中心负责全国性魔方赛事活动赛风赛纪管理和实施工作。地方体育行政部门、</w:t>
      </w:r>
      <w:r>
        <w:rPr>
          <w:rFonts w:hint="eastAsia" w:ascii="仿宋" w:hAnsi="仿宋" w:eastAsia="仿宋" w:cs="仿宋"/>
          <w:sz w:val="32"/>
          <w:szCs w:val="32"/>
          <w:lang w:val="en-US" w:eastAsia="zh-CN"/>
        </w:rPr>
        <w:t>协会在</w:t>
      </w:r>
      <w:r>
        <w:rPr>
          <w:rFonts w:hint="eastAsia" w:ascii="仿宋" w:hAnsi="仿宋" w:eastAsia="仿宋" w:cs="仿宋"/>
          <w:sz w:val="32"/>
          <w:szCs w:val="32"/>
        </w:rPr>
        <w:t>各自职责范围内负责本地区魔方赛事活动赛风赛纪管理和实施工作。</w:t>
      </w:r>
    </w:p>
    <w:p w14:paraId="10C37173">
      <w:pPr>
        <w:ind w:firstLine="632"/>
        <w:rPr>
          <w:rFonts w:hint="eastAsia" w:ascii="仿宋" w:hAnsi="仿宋" w:eastAsia="仿宋" w:cs="仿宋"/>
          <w:sz w:val="32"/>
          <w:szCs w:val="32"/>
        </w:rPr>
      </w:pPr>
    </w:p>
    <w:p w14:paraId="0FE35965">
      <w:pPr>
        <w:pStyle w:val="2"/>
        <w:ind w:firstLine="632"/>
        <w:jc w:val="center"/>
        <w:rPr>
          <w:rFonts w:hint="eastAsia" w:ascii="黑体" w:hAnsi="黑体" w:eastAsia="黑体" w:cs="黑体"/>
          <w:sz w:val="32"/>
          <w:szCs w:val="32"/>
        </w:rPr>
      </w:pPr>
      <w:r>
        <w:rPr>
          <w:rFonts w:hint="eastAsia" w:ascii="黑体" w:hAnsi="黑体" w:eastAsia="黑体" w:cs="黑体"/>
          <w:sz w:val="32"/>
          <w:szCs w:val="32"/>
        </w:rPr>
        <w:t>第二章 管理职责</w:t>
      </w:r>
    </w:p>
    <w:p w14:paraId="5A7E682B">
      <w:pPr>
        <w:ind w:firstLine="632"/>
        <w:rPr>
          <w:rStyle w:val="18"/>
          <w:rFonts w:hint="eastAsia" w:ascii="仿宋" w:hAnsi="仿宋" w:eastAsia="仿宋" w:cs="仿宋"/>
          <w:sz w:val="32"/>
          <w:szCs w:val="32"/>
        </w:rPr>
      </w:pPr>
    </w:p>
    <w:p w14:paraId="4DA5D3C0">
      <w:pPr>
        <w:ind w:firstLine="632"/>
        <w:rPr>
          <w:rFonts w:hint="eastAsia" w:ascii="仿宋" w:hAnsi="仿宋" w:eastAsia="仿宋" w:cs="仿宋"/>
          <w:sz w:val="32"/>
          <w:szCs w:val="32"/>
        </w:rPr>
      </w:pPr>
      <w:r>
        <w:rPr>
          <w:rStyle w:val="18"/>
          <w:rFonts w:hint="eastAsia" w:ascii="仿宋" w:hAnsi="仿宋" w:eastAsia="仿宋" w:cs="仿宋"/>
          <w:sz w:val="32"/>
          <w:szCs w:val="32"/>
        </w:rPr>
        <w:t>第四条</w:t>
      </w:r>
      <w:r>
        <w:rPr>
          <w:rFonts w:hint="eastAsia" w:ascii="仿宋" w:hAnsi="仿宋" w:eastAsia="仿宋" w:cs="仿宋"/>
          <w:sz w:val="32"/>
          <w:szCs w:val="32"/>
        </w:rPr>
        <w:t xml:space="preserve"> 社体中心负责魔方</w:t>
      </w:r>
      <w:r>
        <w:rPr>
          <w:rFonts w:hint="eastAsia" w:ascii="仿宋" w:hAnsi="仿宋" w:eastAsia="仿宋" w:cs="仿宋"/>
          <w:sz w:val="32"/>
          <w:szCs w:val="32"/>
          <w:lang w:val="en-US" w:eastAsia="zh-CN"/>
        </w:rPr>
        <w:t>运动</w:t>
      </w:r>
      <w:r>
        <w:rPr>
          <w:rFonts w:hint="eastAsia" w:ascii="仿宋" w:hAnsi="仿宋" w:eastAsia="仿宋" w:cs="仿宋"/>
          <w:sz w:val="32"/>
          <w:szCs w:val="32"/>
        </w:rPr>
        <w:t>赛风赛纪管理工作，职责包括：</w:t>
      </w:r>
    </w:p>
    <w:p w14:paraId="7AA76010">
      <w:pPr>
        <w:ind w:firstLine="632"/>
        <w:rPr>
          <w:rFonts w:hint="eastAsia" w:ascii="仿宋" w:hAnsi="仿宋" w:eastAsia="仿宋" w:cs="仿宋"/>
          <w:sz w:val="32"/>
          <w:szCs w:val="32"/>
        </w:rPr>
      </w:pPr>
      <w:r>
        <w:rPr>
          <w:rFonts w:hint="eastAsia" w:ascii="仿宋" w:hAnsi="仿宋" w:eastAsia="仿宋" w:cs="仿宋"/>
          <w:sz w:val="32"/>
          <w:szCs w:val="32"/>
        </w:rPr>
        <w:t>(一)建立健全赛风赛纪管理制度。</w:t>
      </w:r>
    </w:p>
    <w:p w14:paraId="383C1764">
      <w:pPr>
        <w:ind w:firstLine="632"/>
        <w:rPr>
          <w:rFonts w:hint="eastAsia" w:ascii="仿宋" w:hAnsi="仿宋" w:eastAsia="仿宋" w:cs="仿宋"/>
          <w:sz w:val="32"/>
          <w:szCs w:val="32"/>
        </w:rPr>
      </w:pPr>
      <w:r>
        <w:rPr>
          <w:rFonts w:hint="eastAsia" w:ascii="仿宋" w:hAnsi="仿宋" w:eastAsia="仿宋" w:cs="仿宋"/>
          <w:sz w:val="32"/>
          <w:szCs w:val="32"/>
        </w:rPr>
        <w:t>(二)完善全国魔方运动竞赛规则和魔方运动裁判法，规范赛事活动。</w:t>
      </w:r>
    </w:p>
    <w:p w14:paraId="445D4380">
      <w:pPr>
        <w:ind w:firstLine="632"/>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)定期组织开展赛风赛纪宣传教育，提高参与魔方赛事活动各类人员的意识和能力。</w:t>
      </w:r>
    </w:p>
    <w:p w14:paraId="3A38EE50">
      <w:pPr>
        <w:ind w:firstLine="632"/>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)开展赛风赛纪违规调查和惩处。</w:t>
      </w:r>
    </w:p>
    <w:p w14:paraId="7348B439">
      <w:pPr>
        <w:ind w:firstLine="632"/>
        <w:rPr>
          <w:rFonts w:hint="eastAsia" w:ascii="仿宋" w:hAnsi="仿宋" w:eastAsia="仿宋" w:cs="仿宋"/>
          <w:sz w:val="32"/>
          <w:szCs w:val="32"/>
        </w:rPr>
      </w:pPr>
      <w:r>
        <w:rPr>
          <w:rStyle w:val="18"/>
          <w:rFonts w:hint="eastAsia" w:ascii="仿宋" w:hAnsi="仿宋" w:eastAsia="仿宋" w:cs="仿宋"/>
          <w:sz w:val="32"/>
          <w:szCs w:val="32"/>
        </w:rPr>
        <w:t>第五条</w:t>
      </w:r>
      <w:r>
        <w:rPr>
          <w:rFonts w:hint="eastAsia" w:ascii="仿宋" w:hAnsi="仿宋" w:eastAsia="仿宋" w:cs="仿宋"/>
          <w:sz w:val="32"/>
          <w:szCs w:val="32"/>
        </w:rPr>
        <w:t xml:space="preserve"> 地方体育行政部门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协会</w:t>
      </w:r>
      <w:r>
        <w:rPr>
          <w:rFonts w:hint="eastAsia" w:ascii="仿宋" w:hAnsi="仿宋" w:eastAsia="仿宋" w:cs="仿宋"/>
          <w:sz w:val="32"/>
          <w:szCs w:val="32"/>
        </w:rPr>
        <w:t>管理、协调、监督本地区赛风赛纪工作，应当明确工作机构和人员。</w:t>
      </w:r>
    </w:p>
    <w:p w14:paraId="1D81801F">
      <w:pPr>
        <w:ind w:firstLine="632"/>
        <w:rPr>
          <w:rFonts w:hint="eastAsia" w:ascii="仿宋" w:hAnsi="仿宋" w:eastAsia="仿宋" w:cs="仿宋"/>
          <w:sz w:val="32"/>
          <w:szCs w:val="32"/>
        </w:rPr>
      </w:pPr>
      <w:r>
        <w:rPr>
          <w:rStyle w:val="18"/>
          <w:rFonts w:hint="eastAsia" w:ascii="仿宋" w:hAnsi="仿宋" w:eastAsia="仿宋" w:cs="仿宋"/>
          <w:sz w:val="32"/>
          <w:szCs w:val="32"/>
        </w:rPr>
        <w:t>第六条</w:t>
      </w:r>
      <w:r>
        <w:rPr>
          <w:rFonts w:hint="eastAsia" w:ascii="仿宋" w:hAnsi="仿宋" w:eastAsia="仿宋" w:cs="仿宋"/>
          <w:sz w:val="32"/>
          <w:szCs w:val="32"/>
        </w:rPr>
        <w:t xml:space="preserve"> 赛事</w:t>
      </w:r>
      <w:r>
        <w:rPr>
          <w:rFonts w:hint="eastAsia" w:ascii="仿宋" w:hAnsi="仿宋" w:eastAsia="仿宋" w:cs="仿宋"/>
          <w:sz w:val="32"/>
          <w:szCs w:val="32"/>
          <w:lang w:val="en-US" w:eastAsia="zh-CN"/>
        </w:rPr>
        <w:t>组委会</w:t>
      </w:r>
      <w:r>
        <w:rPr>
          <w:rFonts w:hint="eastAsia" w:ascii="仿宋" w:hAnsi="仿宋" w:eastAsia="仿宋" w:cs="仿宋"/>
          <w:sz w:val="32"/>
          <w:szCs w:val="32"/>
        </w:rPr>
        <w:t>应当制定赛风赛纪管理措施，建立赛风赛纪风险分级管控制度，按照风险分级采取相应管控措施，防范化解赛风赛纪风险。</w:t>
      </w:r>
    </w:p>
    <w:p w14:paraId="3F8D6BBF">
      <w:pPr>
        <w:ind w:firstLine="632"/>
        <w:rPr>
          <w:rFonts w:hint="eastAsia" w:ascii="仿宋" w:hAnsi="仿宋" w:eastAsia="仿宋" w:cs="仿宋"/>
          <w:sz w:val="32"/>
          <w:szCs w:val="32"/>
        </w:rPr>
      </w:pPr>
    </w:p>
    <w:p w14:paraId="4B432A5B">
      <w:pPr>
        <w:pStyle w:val="2"/>
        <w:ind w:firstLine="632"/>
        <w:jc w:val="center"/>
        <w:rPr>
          <w:rFonts w:hint="eastAsia" w:ascii="黑体" w:hAnsi="黑体" w:eastAsia="黑体" w:cs="黑体"/>
          <w:sz w:val="32"/>
          <w:szCs w:val="32"/>
        </w:rPr>
      </w:pPr>
      <w:r>
        <w:rPr>
          <w:rFonts w:hint="eastAsia" w:ascii="黑体" w:hAnsi="黑体" w:eastAsia="黑体" w:cs="黑体"/>
          <w:sz w:val="32"/>
          <w:szCs w:val="32"/>
        </w:rPr>
        <w:t>第三章 赛风赛纪准则</w:t>
      </w:r>
    </w:p>
    <w:p w14:paraId="45AF0B0A">
      <w:pPr>
        <w:ind w:firstLine="632"/>
        <w:rPr>
          <w:rStyle w:val="18"/>
          <w:rFonts w:hint="eastAsia" w:ascii="仿宋" w:hAnsi="仿宋" w:eastAsia="仿宋" w:cs="仿宋"/>
          <w:sz w:val="32"/>
          <w:szCs w:val="32"/>
        </w:rPr>
      </w:pPr>
    </w:p>
    <w:p w14:paraId="6647AB79">
      <w:pPr>
        <w:ind w:firstLine="632"/>
        <w:rPr>
          <w:rFonts w:hint="eastAsia" w:ascii="仿宋" w:hAnsi="仿宋" w:eastAsia="仿宋" w:cs="仿宋"/>
          <w:sz w:val="32"/>
          <w:szCs w:val="32"/>
        </w:rPr>
      </w:pPr>
      <w:r>
        <w:rPr>
          <w:rStyle w:val="18"/>
          <w:rFonts w:hint="eastAsia" w:ascii="仿宋" w:hAnsi="仿宋" w:eastAsia="仿宋" w:cs="仿宋"/>
          <w:sz w:val="32"/>
          <w:szCs w:val="32"/>
        </w:rPr>
        <w:t>第七条</w:t>
      </w:r>
      <w:r>
        <w:rPr>
          <w:rFonts w:hint="eastAsia" w:ascii="仿宋" w:hAnsi="仿宋" w:eastAsia="仿宋" w:cs="仿宋"/>
          <w:sz w:val="32"/>
          <w:szCs w:val="32"/>
        </w:rPr>
        <w:t xml:space="preserve"> 社体中心</w:t>
      </w:r>
      <w:r>
        <w:rPr>
          <w:rFonts w:hint="eastAsia" w:ascii="仿宋" w:hAnsi="仿宋" w:eastAsia="仿宋" w:cs="仿宋"/>
          <w:sz w:val="32"/>
          <w:szCs w:val="32"/>
          <w:lang w:eastAsia="zh-CN"/>
        </w:rPr>
        <w:t>，</w:t>
      </w:r>
      <w:r>
        <w:rPr>
          <w:rFonts w:hint="eastAsia" w:ascii="仿宋" w:hAnsi="仿宋" w:eastAsia="仿宋" w:cs="仿宋"/>
          <w:sz w:val="32"/>
          <w:szCs w:val="32"/>
        </w:rPr>
        <w:t>地方体育行政部门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协会，</w:t>
      </w:r>
      <w:r>
        <w:rPr>
          <w:rFonts w:hint="eastAsia" w:ascii="仿宋" w:hAnsi="仿宋" w:eastAsia="仿宋" w:cs="仿宋"/>
          <w:sz w:val="32"/>
          <w:szCs w:val="32"/>
        </w:rPr>
        <w:t>赛事组委会的工作人员须做到：</w:t>
      </w:r>
    </w:p>
    <w:p w14:paraId="6037BBF9">
      <w:pPr>
        <w:ind w:firstLine="632"/>
        <w:rPr>
          <w:rFonts w:hint="eastAsia" w:ascii="仿宋" w:hAnsi="仿宋" w:eastAsia="仿宋" w:cs="仿宋"/>
          <w:sz w:val="32"/>
          <w:szCs w:val="32"/>
        </w:rPr>
      </w:pPr>
      <w:r>
        <w:rPr>
          <w:rFonts w:hint="eastAsia" w:ascii="仿宋" w:hAnsi="仿宋" w:eastAsia="仿宋" w:cs="仿宋"/>
          <w:sz w:val="32"/>
          <w:szCs w:val="32"/>
        </w:rPr>
        <w:t>(一)自觉遵守国家法律法规和体育总局下发的关于赛风赛纪的有关规定，恪尽职守、清正廉洁，切实抵制和纠正魔方比赛中的不正之风，树立和维护魔方行业的良好形象。</w:t>
      </w:r>
    </w:p>
    <w:p w14:paraId="24332C39">
      <w:pPr>
        <w:ind w:firstLine="632"/>
        <w:rPr>
          <w:rFonts w:hint="eastAsia" w:ascii="仿宋" w:hAnsi="仿宋" w:eastAsia="仿宋" w:cs="仿宋"/>
          <w:sz w:val="32"/>
          <w:szCs w:val="32"/>
        </w:rPr>
      </w:pPr>
      <w:r>
        <w:rPr>
          <w:rFonts w:hint="eastAsia" w:ascii="仿宋" w:hAnsi="仿宋" w:eastAsia="仿宋" w:cs="仿宋"/>
          <w:sz w:val="32"/>
          <w:szCs w:val="32"/>
        </w:rPr>
        <w:t>(二)严格贯彻落实中央八项规定精神和赛事组委会的管理要求，赛场内外，不得铺张浪费，不搞形式主义、官僚主义；不得接受任何可能影响赛事公平的宴请和馈赠；不参与各种形式的赌博活动。</w:t>
      </w:r>
    </w:p>
    <w:p w14:paraId="241B670C">
      <w:pPr>
        <w:ind w:firstLine="632"/>
        <w:rPr>
          <w:rFonts w:hint="eastAsia" w:ascii="仿宋" w:hAnsi="仿宋" w:eastAsia="仿宋" w:cs="仿宋"/>
          <w:sz w:val="32"/>
          <w:szCs w:val="32"/>
        </w:rPr>
      </w:pPr>
      <w:r>
        <w:rPr>
          <w:rFonts w:hint="eastAsia" w:ascii="仿宋" w:hAnsi="仿宋" w:eastAsia="仿宋" w:cs="仿宋"/>
          <w:sz w:val="32"/>
          <w:szCs w:val="32"/>
        </w:rPr>
        <w:t>(三)严肃财经纪律，不用公款报销应由个人支付的费用；不用公款参与高消费娱乐活动；不用公款旅游或接受地方相关部门为本人、家人及亲友安排的旅游活动；不以任何理由私设“小金库”。</w:t>
      </w:r>
    </w:p>
    <w:p w14:paraId="03E844C5">
      <w:pPr>
        <w:ind w:firstLine="632"/>
        <w:rPr>
          <w:rFonts w:hint="eastAsia" w:ascii="仿宋" w:hAnsi="仿宋" w:eastAsia="仿宋" w:cs="仿宋"/>
          <w:sz w:val="32"/>
          <w:szCs w:val="32"/>
        </w:rPr>
      </w:pPr>
      <w:r>
        <w:rPr>
          <w:rFonts w:hint="eastAsia" w:ascii="仿宋" w:hAnsi="仿宋" w:eastAsia="仿宋" w:cs="仿宋"/>
          <w:sz w:val="32"/>
          <w:szCs w:val="32"/>
        </w:rPr>
        <w:t>(四)在竞赛组织和裁判员选派工作中坚持态度端正、作风严谨、工作高效、客观公正的原则，严禁暗箱操作、以权谋私，严禁采用任何手段干扰裁判员的公正执裁。</w:t>
      </w:r>
    </w:p>
    <w:p w14:paraId="080492CC">
      <w:pPr>
        <w:ind w:firstLine="632"/>
        <w:rPr>
          <w:rFonts w:hint="eastAsia" w:ascii="仿宋" w:hAnsi="仿宋" w:eastAsia="仿宋" w:cs="仿宋"/>
          <w:sz w:val="32"/>
          <w:szCs w:val="32"/>
        </w:rPr>
      </w:pPr>
      <w:r>
        <w:rPr>
          <w:rFonts w:hint="eastAsia" w:ascii="仿宋" w:hAnsi="仿宋" w:eastAsia="仿宋" w:cs="仿宋"/>
          <w:sz w:val="32"/>
          <w:szCs w:val="32"/>
        </w:rPr>
        <w:t>(五)赛事组织者应当制定并严格落实比赛相关的食品安全、医疗保障、</w:t>
      </w:r>
      <w:r>
        <w:rPr>
          <w:rFonts w:hint="eastAsia" w:ascii="仿宋" w:hAnsi="仿宋" w:eastAsia="仿宋" w:cs="仿宋"/>
          <w:sz w:val="32"/>
          <w:szCs w:val="32"/>
          <w:lang w:val="en-US" w:eastAsia="zh-CN"/>
        </w:rPr>
        <w:t>队伍</w:t>
      </w:r>
      <w:r>
        <w:rPr>
          <w:rFonts w:hint="eastAsia" w:ascii="仿宋" w:hAnsi="仿宋" w:eastAsia="仿宋" w:cs="仿宋"/>
          <w:sz w:val="32"/>
          <w:szCs w:val="32"/>
        </w:rPr>
        <w:t>管理、安全保障、熔断机制等方案；加强观赛场所管理，维护赛场秩序，防止打架斗殴、拥挤踩踏等事件发生，防止不文明不健康、有侮辱性或谩骂性、破坏民族团结、分裂国家、反社会倾向等方面的言论、旗帜和标语出现，严禁携带危险品出入赛场。</w:t>
      </w:r>
    </w:p>
    <w:p w14:paraId="0079DF29">
      <w:pPr>
        <w:ind w:firstLine="632"/>
        <w:rPr>
          <w:rFonts w:hint="eastAsia" w:ascii="仿宋" w:hAnsi="仿宋" w:eastAsia="仿宋" w:cs="仿宋"/>
          <w:sz w:val="32"/>
          <w:szCs w:val="32"/>
        </w:rPr>
      </w:pPr>
      <w:r>
        <w:rPr>
          <w:rStyle w:val="18"/>
          <w:rFonts w:hint="eastAsia" w:ascii="仿宋" w:hAnsi="仿宋" w:eastAsia="仿宋" w:cs="仿宋"/>
          <w:sz w:val="32"/>
          <w:szCs w:val="32"/>
        </w:rPr>
        <w:t>第八条</w:t>
      </w:r>
      <w:r>
        <w:rPr>
          <w:rFonts w:hint="eastAsia" w:ascii="仿宋" w:hAnsi="仿宋" w:eastAsia="仿宋" w:cs="仿宋"/>
          <w:sz w:val="32"/>
          <w:szCs w:val="32"/>
        </w:rPr>
        <w:t xml:space="preserve"> 参赛队伍工作人员、教练员、运动员须做到：</w:t>
      </w:r>
    </w:p>
    <w:p w14:paraId="763E59CB">
      <w:pPr>
        <w:ind w:firstLine="632"/>
        <w:rPr>
          <w:rFonts w:hint="eastAsia" w:ascii="仿宋" w:hAnsi="仿宋" w:eastAsia="仿宋" w:cs="仿宋"/>
          <w:sz w:val="32"/>
          <w:szCs w:val="32"/>
        </w:rPr>
      </w:pPr>
      <w:r>
        <w:rPr>
          <w:rFonts w:hint="eastAsia" w:ascii="仿宋" w:hAnsi="仿宋" w:eastAsia="仿宋" w:cs="仿宋"/>
          <w:sz w:val="32"/>
          <w:szCs w:val="32"/>
        </w:rPr>
        <w:t>(一)自觉遵守国家的法律法规和体育总局的各项规章制度，抵制和纠正魔方比赛中的不正之风，不得向工作人员和裁判员送现金、有价证券和支付凭证，不得组织可能影响公正执行公务的宴请和礼物馈赠；严禁暗箱操作、以权谋私；严禁采用任何手段干扰裁判员公正执法。</w:t>
      </w:r>
    </w:p>
    <w:p w14:paraId="2D436CE9">
      <w:pPr>
        <w:ind w:firstLine="632"/>
        <w:rPr>
          <w:rFonts w:hint="eastAsia" w:ascii="仿宋" w:hAnsi="仿宋" w:eastAsia="仿宋" w:cs="仿宋"/>
          <w:sz w:val="32"/>
          <w:szCs w:val="32"/>
        </w:rPr>
      </w:pPr>
      <w:r>
        <w:rPr>
          <w:rFonts w:hint="eastAsia" w:ascii="仿宋" w:hAnsi="仿宋" w:eastAsia="仿宋" w:cs="仿宋"/>
          <w:sz w:val="32"/>
          <w:szCs w:val="32"/>
        </w:rPr>
        <w:t>(二)树立正确的参赛观，自觉遵守公正竞赛、公平竞争的原则。尊重对手，尊重裁判，尊重观众。</w:t>
      </w:r>
    </w:p>
    <w:p w14:paraId="75F2D597">
      <w:pPr>
        <w:ind w:firstLine="632"/>
        <w:rPr>
          <w:rFonts w:hint="eastAsia" w:ascii="仿宋" w:hAnsi="仿宋" w:eastAsia="仿宋" w:cs="仿宋"/>
          <w:sz w:val="32"/>
          <w:szCs w:val="32"/>
        </w:rPr>
      </w:pPr>
      <w:r>
        <w:rPr>
          <w:rFonts w:hint="eastAsia" w:ascii="仿宋" w:hAnsi="仿宋" w:eastAsia="仿宋" w:cs="仿宋"/>
          <w:sz w:val="32"/>
          <w:szCs w:val="32"/>
        </w:rPr>
        <w:t>(三)遵守赛场行为规范、竞赛规则、规程和组委会的相关规定，不得无理取闹、寻衅滋事，不得无故弃赛、罢赛或拒绝领奖，服从现场管理，服从判罚，维护魔方赛事活动正常秩序。</w:t>
      </w:r>
    </w:p>
    <w:p w14:paraId="0B0816DB">
      <w:pPr>
        <w:ind w:firstLine="632"/>
        <w:rPr>
          <w:rFonts w:hint="eastAsia" w:ascii="仿宋" w:hAnsi="仿宋" w:eastAsia="仿宋" w:cs="仿宋"/>
          <w:sz w:val="32"/>
          <w:szCs w:val="32"/>
        </w:rPr>
      </w:pPr>
      <w:r>
        <w:rPr>
          <w:rFonts w:hint="eastAsia" w:ascii="仿宋" w:hAnsi="仿宋" w:eastAsia="仿宋" w:cs="仿宋"/>
          <w:sz w:val="32"/>
          <w:szCs w:val="32"/>
        </w:rPr>
        <w:t>(四)运动员应加强自我保护意识；随队人员及赛事工作人员不得聚众酗酒、滋事闹事；严禁任何组织和个人利用魔方赛事从事赌博活动。</w:t>
      </w:r>
    </w:p>
    <w:p w14:paraId="4B1D1D36">
      <w:pPr>
        <w:ind w:firstLine="632"/>
        <w:rPr>
          <w:rFonts w:hint="eastAsia" w:ascii="仿宋" w:hAnsi="仿宋" w:eastAsia="仿宋" w:cs="仿宋"/>
          <w:sz w:val="32"/>
          <w:szCs w:val="32"/>
        </w:rPr>
      </w:pPr>
      <w:r>
        <w:rPr>
          <w:rStyle w:val="18"/>
          <w:rFonts w:hint="eastAsia" w:ascii="仿宋" w:hAnsi="仿宋" w:eastAsia="仿宋" w:cs="仿宋"/>
          <w:sz w:val="32"/>
          <w:szCs w:val="32"/>
        </w:rPr>
        <w:t>第九条</w:t>
      </w:r>
      <w:r>
        <w:rPr>
          <w:rFonts w:hint="eastAsia" w:ascii="仿宋" w:hAnsi="仿宋" w:eastAsia="仿宋" w:cs="仿宋"/>
          <w:sz w:val="32"/>
          <w:szCs w:val="32"/>
        </w:rPr>
        <w:t xml:space="preserve"> 裁判员及竞赛辅助人员须做到：</w:t>
      </w:r>
    </w:p>
    <w:p w14:paraId="2B87CC5D">
      <w:pPr>
        <w:ind w:firstLine="632"/>
        <w:rPr>
          <w:rFonts w:hint="eastAsia" w:ascii="仿宋" w:hAnsi="仿宋" w:eastAsia="仿宋" w:cs="仿宋"/>
          <w:sz w:val="32"/>
          <w:szCs w:val="32"/>
        </w:rPr>
      </w:pPr>
      <w:r>
        <w:rPr>
          <w:rFonts w:hint="eastAsia" w:ascii="仿宋" w:hAnsi="仿宋" w:eastAsia="仿宋" w:cs="仿宋"/>
          <w:sz w:val="32"/>
          <w:szCs w:val="32"/>
        </w:rPr>
        <w:t>(一)遵守国家的法律法规，遵守赛事纪律，服从组织安排；严格遵守各项廉洁自律规定，不得接受参赛单位及个人给予的现金、有价证券和支付凭证；不得接受可能影响公正执行公务的宴请和礼物馈赠；严禁暗箱操作、以权谋私。</w:t>
      </w:r>
    </w:p>
    <w:p w14:paraId="0E6D19C5">
      <w:pPr>
        <w:ind w:firstLine="632"/>
        <w:rPr>
          <w:rFonts w:hint="eastAsia" w:ascii="仿宋" w:hAnsi="仿宋" w:eastAsia="仿宋" w:cs="仿宋"/>
          <w:sz w:val="32"/>
          <w:szCs w:val="32"/>
        </w:rPr>
      </w:pPr>
      <w:r>
        <w:rPr>
          <w:rFonts w:hint="eastAsia" w:ascii="仿宋" w:hAnsi="仿宋" w:eastAsia="仿宋" w:cs="仿宋"/>
          <w:sz w:val="32"/>
          <w:szCs w:val="32"/>
        </w:rPr>
        <w:t>(二)要有高度的责任感、使命感和主人翁精神。比赛期间服从命令，听从指挥，严肃、认真、公平、公正、准确执裁。</w:t>
      </w:r>
    </w:p>
    <w:p w14:paraId="44438A4E">
      <w:pPr>
        <w:ind w:firstLine="632"/>
        <w:rPr>
          <w:rFonts w:hint="eastAsia" w:ascii="仿宋" w:hAnsi="仿宋" w:eastAsia="仿宋" w:cs="仿宋"/>
          <w:sz w:val="32"/>
          <w:szCs w:val="32"/>
        </w:rPr>
      </w:pPr>
      <w:r>
        <w:rPr>
          <w:rFonts w:hint="eastAsia" w:ascii="仿宋" w:hAnsi="仿宋" w:eastAsia="仿宋" w:cs="仿宋"/>
          <w:sz w:val="32"/>
          <w:szCs w:val="32"/>
        </w:rPr>
        <w:t>(三)严格执行赛事竞赛规程、竞赛规则等组委会的相关规定；认真学习所在岗位的工作细则，完善工作方法；按时参加赛事组委会安排的裁判员或相关岗位培训、会议、联调、执裁等相关活动。</w:t>
      </w:r>
    </w:p>
    <w:p w14:paraId="04827F17">
      <w:pPr>
        <w:ind w:firstLine="632"/>
        <w:rPr>
          <w:rFonts w:hint="eastAsia" w:ascii="仿宋" w:hAnsi="仿宋" w:eastAsia="仿宋" w:cs="仿宋"/>
          <w:sz w:val="32"/>
          <w:szCs w:val="32"/>
        </w:rPr>
      </w:pPr>
      <w:r>
        <w:rPr>
          <w:rFonts w:hint="eastAsia" w:ascii="仿宋" w:hAnsi="仿宋" w:eastAsia="仿宋" w:cs="仿宋"/>
          <w:sz w:val="32"/>
          <w:szCs w:val="32"/>
        </w:rPr>
        <w:t>(四)使用文明语言，服装统一整洁，行为举止大方得体，待人真诚礼貌；熟悉岗位职责，讲求工作效率，保证服务质量。</w:t>
      </w:r>
    </w:p>
    <w:p w14:paraId="2497DEA7">
      <w:pPr>
        <w:ind w:firstLine="632"/>
        <w:rPr>
          <w:rFonts w:hint="eastAsia" w:ascii="仿宋" w:hAnsi="仿宋" w:eastAsia="仿宋" w:cs="仿宋"/>
          <w:sz w:val="32"/>
          <w:szCs w:val="32"/>
        </w:rPr>
      </w:pPr>
    </w:p>
    <w:p w14:paraId="7A30D47E">
      <w:pPr>
        <w:pStyle w:val="2"/>
        <w:ind w:firstLine="632"/>
        <w:jc w:val="center"/>
        <w:rPr>
          <w:rFonts w:hint="eastAsia" w:ascii="黑体" w:hAnsi="黑体" w:eastAsia="黑体" w:cs="黑体"/>
          <w:sz w:val="32"/>
          <w:szCs w:val="32"/>
        </w:rPr>
      </w:pPr>
      <w:r>
        <w:rPr>
          <w:rFonts w:hint="eastAsia" w:ascii="黑体" w:hAnsi="黑体" w:eastAsia="黑体" w:cs="黑体"/>
          <w:sz w:val="32"/>
          <w:szCs w:val="32"/>
        </w:rPr>
        <w:t>第四章 违规与调查</w:t>
      </w:r>
    </w:p>
    <w:p w14:paraId="5FED7F3E">
      <w:pPr>
        <w:ind w:firstLine="632"/>
        <w:rPr>
          <w:rStyle w:val="18"/>
          <w:rFonts w:hint="eastAsia" w:ascii="仿宋" w:hAnsi="仿宋" w:eastAsia="仿宋" w:cs="仿宋"/>
          <w:sz w:val="32"/>
          <w:szCs w:val="32"/>
        </w:rPr>
      </w:pPr>
    </w:p>
    <w:p w14:paraId="5B6629CA">
      <w:pPr>
        <w:ind w:firstLine="632"/>
        <w:rPr>
          <w:rFonts w:hint="eastAsia" w:ascii="仿宋" w:hAnsi="仿宋" w:eastAsia="仿宋" w:cs="仿宋"/>
          <w:sz w:val="32"/>
          <w:szCs w:val="32"/>
        </w:rPr>
      </w:pPr>
      <w:r>
        <w:rPr>
          <w:rStyle w:val="18"/>
          <w:rFonts w:hint="eastAsia" w:ascii="仿宋" w:hAnsi="仿宋" w:eastAsia="仿宋" w:cs="仿宋"/>
          <w:sz w:val="32"/>
          <w:szCs w:val="32"/>
        </w:rPr>
        <w:t>第十条</w:t>
      </w:r>
      <w:r>
        <w:rPr>
          <w:rFonts w:hint="eastAsia" w:ascii="仿宋" w:hAnsi="仿宋" w:eastAsia="仿宋" w:cs="仿宋"/>
          <w:sz w:val="32"/>
          <w:szCs w:val="32"/>
        </w:rPr>
        <w:t xml:space="preserve"> 赛风赛纪违规指魔方赛事活动中违反体育精神和道德风尚，弄虚作假、操纵比赛、赛场暴力等行为，主要包括以下情形：</w:t>
      </w:r>
    </w:p>
    <w:p w14:paraId="2733AC1D">
      <w:pPr>
        <w:ind w:firstLine="632"/>
        <w:rPr>
          <w:rFonts w:hint="eastAsia" w:ascii="仿宋" w:hAnsi="仿宋" w:eastAsia="仿宋" w:cs="仿宋"/>
          <w:sz w:val="32"/>
          <w:szCs w:val="32"/>
        </w:rPr>
      </w:pPr>
      <w:r>
        <w:rPr>
          <w:rFonts w:hint="eastAsia" w:ascii="仿宋" w:hAnsi="仿宋" w:eastAsia="仿宋" w:cs="仿宋"/>
          <w:sz w:val="32"/>
          <w:szCs w:val="32"/>
        </w:rPr>
        <w:t>(一)违反参赛资格规定，在年龄、性别、身份等方面弄虚作假的；</w:t>
      </w:r>
    </w:p>
    <w:p w14:paraId="3C240F47">
      <w:pPr>
        <w:ind w:firstLine="632"/>
        <w:rPr>
          <w:rFonts w:hint="eastAsia" w:ascii="仿宋" w:hAnsi="仿宋" w:eastAsia="仿宋" w:cs="仿宋"/>
          <w:sz w:val="32"/>
          <w:szCs w:val="32"/>
        </w:rPr>
      </w:pPr>
      <w:r>
        <w:rPr>
          <w:rFonts w:hint="eastAsia" w:ascii="仿宋" w:hAnsi="仿宋" w:eastAsia="仿宋" w:cs="仿宋"/>
          <w:sz w:val="32"/>
          <w:szCs w:val="32"/>
        </w:rPr>
        <w:t>(二)为获得不当利益，比赛中不积极不主动，消极比赛的；</w:t>
      </w:r>
    </w:p>
    <w:p w14:paraId="74B8A9E3">
      <w:pPr>
        <w:ind w:firstLine="632"/>
        <w:rPr>
          <w:rFonts w:hint="eastAsia" w:ascii="仿宋" w:hAnsi="仿宋" w:eastAsia="仿宋" w:cs="仿宋"/>
          <w:sz w:val="32"/>
          <w:szCs w:val="32"/>
        </w:rPr>
      </w:pPr>
      <w:r>
        <w:rPr>
          <w:rFonts w:hint="eastAsia" w:ascii="仿宋" w:hAnsi="仿宋" w:eastAsia="仿宋" w:cs="仿宋"/>
          <w:sz w:val="32"/>
          <w:szCs w:val="32"/>
        </w:rPr>
        <w:t>(三)为获得不当利益，故意伤害对手，意图改变比赛进程、结果，降低、消除比赛的不可预见性，操纵比赛的；</w:t>
      </w:r>
    </w:p>
    <w:p w14:paraId="04DFAA88">
      <w:pPr>
        <w:ind w:firstLine="632"/>
        <w:rPr>
          <w:rFonts w:hint="eastAsia" w:ascii="仿宋" w:hAnsi="仿宋" w:eastAsia="仿宋" w:cs="仿宋"/>
          <w:sz w:val="32"/>
          <w:szCs w:val="32"/>
        </w:rPr>
      </w:pPr>
      <w:r>
        <w:rPr>
          <w:rFonts w:hint="eastAsia" w:ascii="仿宋" w:hAnsi="仿宋" w:eastAsia="仿宋" w:cs="仿宋"/>
          <w:sz w:val="32"/>
          <w:szCs w:val="32"/>
        </w:rPr>
        <w:t>(四)未经允许擅自进入比赛场地，辱骂、殴打裁判员或干扰裁判员执裁的；</w:t>
      </w:r>
    </w:p>
    <w:p w14:paraId="26698EE2">
      <w:pPr>
        <w:ind w:firstLine="632"/>
        <w:rPr>
          <w:rFonts w:hint="eastAsia" w:ascii="仿宋" w:hAnsi="仿宋" w:eastAsia="仿宋" w:cs="仿宋"/>
          <w:sz w:val="32"/>
          <w:szCs w:val="32"/>
        </w:rPr>
      </w:pPr>
      <w:r>
        <w:rPr>
          <w:rFonts w:hint="eastAsia" w:ascii="仿宋" w:hAnsi="仿宋" w:eastAsia="仿宋" w:cs="仿宋"/>
          <w:sz w:val="32"/>
          <w:szCs w:val="32"/>
        </w:rPr>
        <w:t>(五)无故弃权、闹赛罢赛、拒绝领奖、拒不服从裁判判罚导致比赛中断、不服从裁判管理干扰赛前训练秩序的；</w:t>
      </w:r>
    </w:p>
    <w:p w14:paraId="7018CA1A">
      <w:pPr>
        <w:ind w:firstLine="632"/>
        <w:rPr>
          <w:rFonts w:hint="eastAsia" w:ascii="仿宋" w:hAnsi="仿宋" w:eastAsia="仿宋" w:cs="仿宋"/>
          <w:sz w:val="32"/>
          <w:szCs w:val="32"/>
        </w:rPr>
      </w:pPr>
      <w:r>
        <w:rPr>
          <w:rFonts w:hint="eastAsia" w:ascii="仿宋" w:hAnsi="仿宋" w:eastAsia="仿宋" w:cs="仿宋"/>
          <w:sz w:val="32"/>
          <w:szCs w:val="32"/>
        </w:rPr>
        <w:t>(六)出现非技术性的、严重的错判、漏判、反判等，在比赛编排、计时计分、成绩录入、成绩公布等过程中弄虚作假、徇私舞弊，影响公平竞赛的；</w:t>
      </w:r>
    </w:p>
    <w:p w14:paraId="79A2F441">
      <w:pPr>
        <w:ind w:firstLine="632"/>
        <w:rPr>
          <w:rFonts w:hint="eastAsia" w:ascii="仿宋" w:hAnsi="仿宋" w:eastAsia="仿宋" w:cs="仿宋"/>
          <w:sz w:val="32"/>
          <w:szCs w:val="32"/>
        </w:rPr>
      </w:pPr>
      <w:r>
        <w:rPr>
          <w:rFonts w:hint="eastAsia" w:ascii="仿宋" w:hAnsi="仿宋" w:eastAsia="仿宋" w:cs="仿宋"/>
          <w:sz w:val="32"/>
          <w:szCs w:val="32"/>
        </w:rPr>
        <w:t>(七)赛事期间接受可能影响公正执行公务的现金、有价证券和支付凭证，接受宴请和礼物馈赠的；</w:t>
      </w:r>
    </w:p>
    <w:p w14:paraId="2CCC209A">
      <w:pPr>
        <w:ind w:firstLine="632"/>
        <w:rPr>
          <w:rFonts w:hint="eastAsia" w:ascii="仿宋" w:hAnsi="仿宋" w:eastAsia="仿宋" w:cs="仿宋"/>
          <w:sz w:val="32"/>
          <w:szCs w:val="32"/>
        </w:rPr>
      </w:pPr>
      <w:r>
        <w:rPr>
          <w:rFonts w:hint="eastAsia" w:ascii="仿宋" w:hAnsi="仿宋" w:eastAsia="仿宋" w:cs="仿宋"/>
          <w:sz w:val="32"/>
          <w:szCs w:val="32"/>
        </w:rPr>
        <w:t>(八)无故不参加赛前组织的各项培训和赛前工作联调或在比赛中未按照规定履行工作职责的；</w:t>
      </w:r>
    </w:p>
    <w:p w14:paraId="088B14E4">
      <w:pPr>
        <w:ind w:firstLine="632"/>
        <w:rPr>
          <w:rFonts w:hint="eastAsia" w:ascii="仿宋" w:hAnsi="仿宋" w:eastAsia="仿宋" w:cs="仿宋"/>
          <w:sz w:val="32"/>
          <w:szCs w:val="32"/>
        </w:rPr>
      </w:pPr>
      <w:r>
        <w:rPr>
          <w:rFonts w:hint="eastAsia" w:ascii="仿宋" w:hAnsi="仿宋" w:eastAsia="仿宋" w:cs="仿宋"/>
          <w:sz w:val="32"/>
          <w:szCs w:val="32"/>
        </w:rPr>
        <w:t>(九)故意伤害他人、损坏财物等赛场暴力行为的；</w:t>
      </w:r>
    </w:p>
    <w:p w14:paraId="3E4664CD">
      <w:pPr>
        <w:ind w:firstLine="632"/>
        <w:rPr>
          <w:rFonts w:hint="eastAsia" w:ascii="仿宋" w:hAnsi="仿宋" w:eastAsia="仿宋" w:cs="仿宋"/>
          <w:sz w:val="32"/>
          <w:szCs w:val="32"/>
        </w:rPr>
      </w:pPr>
      <w:r>
        <w:rPr>
          <w:rFonts w:hint="eastAsia" w:ascii="仿宋" w:hAnsi="仿宋" w:eastAsia="仿宋" w:cs="仿宋"/>
          <w:sz w:val="32"/>
          <w:szCs w:val="32"/>
        </w:rPr>
        <w:t>(十)就赛事活动发表不当言论，造成恶劣影响的；</w:t>
      </w:r>
    </w:p>
    <w:p w14:paraId="6C608955">
      <w:pPr>
        <w:ind w:firstLine="632"/>
        <w:rPr>
          <w:rFonts w:hint="eastAsia" w:ascii="仿宋" w:hAnsi="仿宋" w:eastAsia="仿宋" w:cs="仿宋"/>
          <w:sz w:val="32"/>
          <w:szCs w:val="32"/>
        </w:rPr>
      </w:pPr>
      <w:r>
        <w:rPr>
          <w:rFonts w:hint="eastAsia" w:ascii="仿宋" w:hAnsi="仿宋" w:eastAsia="仿宋" w:cs="仿宋"/>
          <w:sz w:val="32"/>
          <w:szCs w:val="32"/>
        </w:rPr>
        <w:t>(十一)其它违背体育精神和道德风尚，造成恶劣影响的情形。</w:t>
      </w:r>
    </w:p>
    <w:p w14:paraId="58B039A7">
      <w:pPr>
        <w:ind w:firstLine="632"/>
        <w:rPr>
          <w:rFonts w:hint="eastAsia" w:ascii="仿宋" w:hAnsi="仿宋" w:eastAsia="仿宋" w:cs="仿宋"/>
          <w:sz w:val="32"/>
          <w:szCs w:val="32"/>
        </w:rPr>
      </w:pPr>
      <w:r>
        <w:rPr>
          <w:rStyle w:val="18"/>
          <w:rFonts w:hint="eastAsia" w:ascii="仿宋" w:hAnsi="仿宋" w:eastAsia="仿宋" w:cs="仿宋"/>
          <w:sz w:val="32"/>
          <w:szCs w:val="32"/>
        </w:rPr>
        <w:t>第十一条</w:t>
      </w:r>
      <w:r>
        <w:rPr>
          <w:rFonts w:hint="eastAsia" w:ascii="仿宋" w:hAnsi="仿宋" w:eastAsia="仿宋" w:cs="仿宋"/>
          <w:sz w:val="32"/>
          <w:szCs w:val="32"/>
        </w:rPr>
        <w:t xml:space="preserve"> 赛风赛纪违规认定应当依法依规、证据确凿、定性准确。</w:t>
      </w:r>
    </w:p>
    <w:p w14:paraId="5AD68AEC">
      <w:pPr>
        <w:ind w:firstLine="632"/>
        <w:rPr>
          <w:rFonts w:hint="eastAsia" w:ascii="仿宋" w:hAnsi="仿宋" w:eastAsia="仿宋" w:cs="仿宋"/>
          <w:sz w:val="32"/>
          <w:szCs w:val="32"/>
        </w:rPr>
      </w:pPr>
      <w:r>
        <w:rPr>
          <w:rStyle w:val="18"/>
          <w:rFonts w:hint="eastAsia" w:ascii="仿宋" w:hAnsi="仿宋" w:eastAsia="仿宋" w:cs="仿宋"/>
          <w:sz w:val="32"/>
          <w:szCs w:val="32"/>
        </w:rPr>
        <w:t>第十二条</w:t>
      </w:r>
      <w:r>
        <w:rPr>
          <w:rFonts w:hint="eastAsia" w:ascii="仿宋" w:hAnsi="仿宋" w:eastAsia="仿宋" w:cs="仿宋"/>
          <w:sz w:val="32"/>
          <w:szCs w:val="32"/>
        </w:rPr>
        <w:t xml:space="preserve"> 仲裁委员会受理赛风赛纪举报，及时对赛风赛纪违规行为开展调查。</w:t>
      </w:r>
    </w:p>
    <w:p w14:paraId="5321CBAC">
      <w:pPr>
        <w:ind w:firstLine="632"/>
        <w:rPr>
          <w:rFonts w:hint="eastAsia" w:ascii="仿宋" w:hAnsi="仿宋" w:eastAsia="仿宋" w:cs="仿宋"/>
          <w:sz w:val="32"/>
          <w:szCs w:val="32"/>
        </w:rPr>
      </w:pPr>
      <w:r>
        <w:rPr>
          <w:rFonts w:hint="eastAsia" w:ascii="仿宋" w:hAnsi="仿宋" w:eastAsia="仿宋" w:cs="仿宋"/>
          <w:sz w:val="32"/>
          <w:szCs w:val="32"/>
        </w:rPr>
        <w:t>重大赛风赛纪违规问题，报送社体中心开展调查。</w:t>
      </w:r>
    </w:p>
    <w:p w14:paraId="63AA2968">
      <w:pPr>
        <w:numPr>
          <w:ilvl w:val="0"/>
          <w:numId w:val="1"/>
        </w:numPr>
        <w:ind w:firstLine="632"/>
        <w:rPr>
          <w:rFonts w:hint="eastAsia" w:ascii="仿宋" w:hAnsi="仿宋" w:eastAsia="仿宋" w:cs="仿宋"/>
          <w:sz w:val="32"/>
          <w:szCs w:val="32"/>
        </w:rPr>
      </w:pPr>
      <w:r>
        <w:rPr>
          <w:rFonts w:hint="eastAsia" w:ascii="仿宋" w:hAnsi="仿宋" w:eastAsia="仿宋" w:cs="仿宋"/>
          <w:sz w:val="32"/>
          <w:szCs w:val="32"/>
        </w:rPr>
        <w:t>经依法授权的调查人员履行调查职责进入魔方比赛场馆、非比赛场馆时，调查人员应当主动出示证件或者授权文件，有关单位和人员应当配合调查。</w:t>
      </w:r>
    </w:p>
    <w:p w14:paraId="1E79120C">
      <w:pPr>
        <w:numPr>
          <w:ilvl w:val="0"/>
          <w:numId w:val="0"/>
        </w:numPr>
        <w:rPr>
          <w:rFonts w:hint="eastAsia" w:ascii="仿宋" w:hAnsi="仿宋" w:eastAsia="仿宋" w:cs="仿宋"/>
          <w:sz w:val="32"/>
          <w:szCs w:val="32"/>
        </w:rPr>
      </w:pPr>
    </w:p>
    <w:p w14:paraId="260E5B36">
      <w:pPr>
        <w:pStyle w:val="2"/>
        <w:ind w:firstLine="632"/>
        <w:jc w:val="center"/>
        <w:rPr>
          <w:rFonts w:hint="eastAsia" w:ascii="黑体" w:hAnsi="黑体" w:eastAsia="黑体" w:cs="黑体"/>
          <w:sz w:val="32"/>
          <w:szCs w:val="32"/>
        </w:rPr>
      </w:pPr>
      <w:r>
        <w:rPr>
          <w:rFonts w:hint="eastAsia" w:ascii="黑体" w:hAnsi="黑体" w:eastAsia="黑体" w:cs="黑体"/>
          <w:sz w:val="32"/>
          <w:szCs w:val="32"/>
        </w:rPr>
        <w:t>第五章 违规处理</w:t>
      </w:r>
    </w:p>
    <w:p w14:paraId="54B7A976">
      <w:pPr>
        <w:ind w:firstLine="632"/>
        <w:rPr>
          <w:rStyle w:val="18"/>
          <w:rFonts w:hint="eastAsia" w:ascii="仿宋" w:hAnsi="仿宋" w:eastAsia="仿宋" w:cs="仿宋"/>
          <w:sz w:val="32"/>
          <w:szCs w:val="32"/>
        </w:rPr>
      </w:pPr>
    </w:p>
    <w:p w14:paraId="68319102">
      <w:pPr>
        <w:ind w:firstLine="632"/>
        <w:rPr>
          <w:rFonts w:hint="eastAsia" w:ascii="仿宋" w:hAnsi="仿宋" w:eastAsia="仿宋" w:cs="仿宋"/>
          <w:sz w:val="32"/>
          <w:szCs w:val="32"/>
        </w:rPr>
      </w:pPr>
      <w:r>
        <w:rPr>
          <w:rStyle w:val="18"/>
          <w:rFonts w:hint="eastAsia" w:ascii="仿宋" w:hAnsi="仿宋" w:eastAsia="仿宋" w:cs="仿宋"/>
          <w:sz w:val="32"/>
          <w:szCs w:val="32"/>
        </w:rPr>
        <w:t>第十四条</w:t>
      </w:r>
      <w:r>
        <w:rPr>
          <w:rFonts w:hint="eastAsia" w:ascii="仿宋" w:hAnsi="仿宋" w:eastAsia="仿宋" w:cs="仿宋"/>
          <w:sz w:val="32"/>
          <w:szCs w:val="32"/>
        </w:rPr>
        <w:t xml:space="preserve"> 赛风赛纪违规处理应当依法依规、错责相当、程序正当、惩处适当。</w:t>
      </w:r>
    </w:p>
    <w:p w14:paraId="7B98CFE9">
      <w:pPr>
        <w:ind w:firstLine="632"/>
        <w:rPr>
          <w:rFonts w:hint="eastAsia" w:ascii="仿宋" w:hAnsi="仿宋" w:eastAsia="仿宋" w:cs="仿宋"/>
          <w:sz w:val="32"/>
          <w:szCs w:val="32"/>
        </w:rPr>
      </w:pPr>
      <w:r>
        <w:rPr>
          <w:rStyle w:val="18"/>
          <w:rFonts w:hint="eastAsia" w:ascii="仿宋" w:hAnsi="仿宋" w:eastAsia="仿宋" w:cs="仿宋"/>
          <w:sz w:val="32"/>
          <w:szCs w:val="32"/>
        </w:rPr>
        <w:t>第十五条</w:t>
      </w:r>
      <w:r>
        <w:rPr>
          <w:rFonts w:hint="eastAsia" w:ascii="仿宋" w:hAnsi="仿宋" w:eastAsia="仿宋" w:cs="仿宋"/>
          <w:sz w:val="32"/>
          <w:szCs w:val="32"/>
        </w:rPr>
        <w:t xml:space="preserve"> 社体中心</w:t>
      </w:r>
      <w:r>
        <w:rPr>
          <w:rFonts w:hint="eastAsia" w:ascii="仿宋" w:hAnsi="仿宋" w:eastAsia="仿宋" w:cs="仿宋"/>
          <w:sz w:val="32"/>
          <w:szCs w:val="32"/>
          <w:lang w:eastAsia="zh-CN"/>
        </w:rPr>
        <w:t>，</w:t>
      </w:r>
      <w:r>
        <w:rPr>
          <w:rFonts w:hint="eastAsia" w:ascii="仿宋" w:hAnsi="仿宋" w:eastAsia="仿宋" w:cs="仿宋"/>
          <w:sz w:val="32"/>
          <w:szCs w:val="32"/>
        </w:rPr>
        <w:t>地方体育行政部门、</w:t>
      </w:r>
      <w:r>
        <w:rPr>
          <w:rFonts w:hint="eastAsia" w:ascii="仿宋" w:hAnsi="仿宋" w:eastAsia="仿宋" w:cs="仿宋"/>
          <w:sz w:val="32"/>
          <w:szCs w:val="32"/>
          <w:lang w:val="en-US" w:eastAsia="zh-CN"/>
        </w:rPr>
        <w:t>协会</w:t>
      </w:r>
      <w:r>
        <w:rPr>
          <w:rFonts w:hint="eastAsia" w:ascii="仿宋" w:hAnsi="仿宋" w:eastAsia="仿宋" w:cs="仿宋"/>
          <w:sz w:val="32"/>
          <w:szCs w:val="32"/>
        </w:rPr>
        <w:t>按照管理权限对赛风赛纪违规进行处理。</w:t>
      </w:r>
    </w:p>
    <w:p w14:paraId="628F7D10">
      <w:pPr>
        <w:ind w:firstLine="632"/>
        <w:rPr>
          <w:rFonts w:hint="eastAsia" w:ascii="仿宋" w:hAnsi="仿宋" w:eastAsia="仿宋" w:cs="仿宋"/>
          <w:sz w:val="32"/>
          <w:szCs w:val="32"/>
          <w:highlight w:val="none"/>
        </w:rPr>
      </w:pPr>
      <w:r>
        <w:rPr>
          <w:rStyle w:val="18"/>
          <w:rFonts w:hint="eastAsia" w:ascii="仿宋" w:hAnsi="仿宋" w:eastAsia="仿宋" w:cs="仿宋"/>
          <w:sz w:val="32"/>
          <w:szCs w:val="32"/>
          <w:highlight w:val="none"/>
        </w:rPr>
        <w:t>第十六条</w:t>
      </w:r>
      <w:r>
        <w:rPr>
          <w:rFonts w:hint="eastAsia" w:ascii="仿宋" w:hAnsi="仿宋" w:eastAsia="仿宋" w:cs="仿宋"/>
          <w:sz w:val="32"/>
          <w:szCs w:val="32"/>
          <w:highlight w:val="none"/>
        </w:rPr>
        <w:t xml:space="preserve"> 对发生赛风赛纪违规的参赛人员等，根据情节轻重，作出以下处理：</w:t>
      </w:r>
    </w:p>
    <w:p w14:paraId="4BCA547F">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(一)警告；</w:t>
      </w:r>
    </w:p>
    <w:p w14:paraId="4257339A">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(二)严重警告；</w:t>
      </w:r>
    </w:p>
    <w:p w14:paraId="4DB854E5">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(三)通报批评；</w:t>
      </w:r>
    </w:p>
    <w:p w14:paraId="02131DED">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(四)</w:t>
      </w:r>
      <w:r>
        <w:rPr>
          <w:rFonts w:hint="eastAsia" w:ascii="仿宋" w:hAnsi="仿宋" w:eastAsia="仿宋" w:cs="仿宋"/>
          <w:color w:val="000000" w:themeColor="text1"/>
          <w:sz w:val="32"/>
          <w:szCs w:val="32"/>
          <w:highlight w:val="none"/>
          <w14:textFill>
            <w14:solidFill>
              <w14:schemeClr w14:val="tx1"/>
            </w14:solidFill>
          </w14:textFill>
        </w:rPr>
        <w:t>扣除比赛奖金（若有）；</w:t>
      </w:r>
    </w:p>
    <w:p w14:paraId="41CC890A">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(五)取消本次赛事活动</w:t>
      </w:r>
      <w:bookmarkStart w:id="0" w:name="_Hlk196343354"/>
      <w:r>
        <w:rPr>
          <w:rFonts w:hint="eastAsia" w:ascii="仿宋" w:hAnsi="仿宋" w:eastAsia="仿宋" w:cs="仿宋"/>
          <w:sz w:val="32"/>
          <w:szCs w:val="32"/>
          <w:highlight w:val="none"/>
        </w:rPr>
        <w:t>体育道德风尚奖评选资格</w:t>
      </w:r>
      <w:bookmarkEnd w:id="0"/>
      <w:r>
        <w:rPr>
          <w:rFonts w:hint="eastAsia" w:ascii="仿宋" w:hAnsi="仿宋" w:eastAsia="仿宋" w:cs="仿宋"/>
          <w:sz w:val="32"/>
          <w:szCs w:val="32"/>
          <w:highlight w:val="none"/>
        </w:rPr>
        <w:t>；</w:t>
      </w:r>
    </w:p>
    <w:p w14:paraId="6F599B61">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(六)取消本次体育赛事活动参赛资格、比赛成绩；</w:t>
      </w:r>
    </w:p>
    <w:p w14:paraId="759ED071">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(八)禁止参加全国魔方赛事1场及以上；</w:t>
      </w:r>
    </w:p>
    <w:p w14:paraId="2C78B767">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(九)禁止参加全国魔方赛事1-4年或者终身禁赛。</w:t>
      </w:r>
    </w:p>
    <w:p w14:paraId="700D2621">
      <w:pPr>
        <w:ind w:firstLine="632"/>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(十)</w:t>
      </w:r>
      <w:r>
        <w:rPr>
          <w:rFonts w:hint="eastAsia" w:ascii="仿宋" w:hAnsi="仿宋" w:eastAsia="仿宋" w:cs="仿宋"/>
          <w:color w:val="000000" w:themeColor="text1"/>
          <w:sz w:val="32"/>
          <w:szCs w:val="32"/>
          <w:highlight w:val="none"/>
          <w14:textFill>
            <w14:solidFill>
              <w14:schemeClr w14:val="tx1"/>
            </w14:solidFill>
          </w14:textFill>
        </w:rPr>
        <w:t>降低或撤销技术等级</w:t>
      </w:r>
    </w:p>
    <w:p w14:paraId="390A95AD">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(十一)列入魔方运动黑名单。</w:t>
      </w:r>
    </w:p>
    <w:p w14:paraId="7B87CFF4">
      <w:pPr>
        <w:ind w:firstLine="632"/>
        <w:rPr>
          <w:rFonts w:hint="eastAsia" w:ascii="仿宋" w:hAnsi="仿宋" w:eastAsia="仿宋" w:cs="仿宋"/>
          <w:sz w:val="32"/>
          <w:szCs w:val="32"/>
          <w:highlight w:val="none"/>
        </w:rPr>
      </w:pPr>
      <w:r>
        <w:rPr>
          <w:rStyle w:val="18"/>
          <w:rFonts w:hint="eastAsia" w:ascii="仿宋" w:hAnsi="仿宋" w:eastAsia="仿宋" w:cs="仿宋"/>
          <w:sz w:val="32"/>
          <w:szCs w:val="32"/>
          <w:highlight w:val="none"/>
        </w:rPr>
        <w:t>第十七条</w:t>
      </w:r>
      <w:r>
        <w:rPr>
          <w:rFonts w:hint="eastAsia" w:ascii="仿宋" w:hAnsi="仿宋" w:eastAsia="仿宋" w:cs="仿宋"/>
          <w:sz w:val="32"/>
          <w:szCs w:val="32"/>
          <w:highlight w:val="none"/>
        </w:rPr>
        <w:t xml:space="preserve"> 对发生赛风赛纪违规的裁判员，根据情节轻重，作出以下处理：</w:t>
      </w:r>
    </w:p>
    <w:p w14:paraId="0A0BA6E8">
      <w:pPr>
        <w:ind w:firstLine="632"/>
        <w:rPr>
          <w:rFonts w:hint="eastAsia" w:ascii="仿宋" w:hAnsi="仿宋" w:eastAsia="仿宋" w:cs="仿宋"/>
          <w:sz w:val="32"/>
          <w:szCs w:val="32"/>
          <w:highlight w:val="none"/>
        </w:rPr>
      </w:pPr>
      <w:bookmarkStart w:id="1" w:name="_Hlk196343563"/>
      <w:r>
        <w:rPr>
          <w:rFonts w:hint="eastAsia" w:ascii="仿宋" w:hAnsi="仿宋" w:eastAsia="仿宋" w:cs="仿宋"/>
          <w:sz w:val="32"/>
          <w:szCs w:val="32"/>
          <w:highlight w:val="none"/>
        </w:rPr>
        <w:t>(一)批评教育；</w:t>
      </w:r>
    </w:p>
    <w:p w14:paraId="5DF09335">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(二)责令检查；</w:t>
      </w:r>
    </w:p>
    <w:p w14:paraId="15583B4E">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(三)通报批评；</w:t>
      </w:r>
    </w:p>
    <w:bookmarkEnd w:id="1"/>
    <w:p w14:paraId="7D69BD67">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(四)取消1场或多场赛事执裁资格；</w:t>
      </w:r>
    </w:p>
    <w:p w14:paraId="378468E4">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(五)</w:t>
      </w:r>
      <w:bookmarkStart w:id="2" w:name="_Hlk196343607"/>
      <w:r>
        <w:rPr>
          <w:rFonts w:hint="eastAsia" w:ascii="仿宋" w:hAnsi="仿宋" w:eastAsia="仿宋" w:cs="仿宋"/>
          <w:sz w:val="32"/>
          <w:szCs w:val="32"/>
          <w:highlight w:val="none"/>
        </w:rPr>
        <w:t>收回奖项(奖励称号、奖金和奖品等)</w:t>
      </w:r>
      <w:bookmarkEnd w:id="2"/>
      <w:r>
        <w:rPr>
          <w:rFonts w:hint="eastAsia" w:ascii="仿宋" w:hAnsi="仿宋" w:eastAsia="仿宋" w:cs="仿宋"/>
          <w:sz w:val="32"/>
          <w:szCs w:val="32"/>
          <w:highlight w:val="none"/>
        </w:rPr>
        <w:t>；</w:t>
      </w:r>
    </w:p>
    <w:p w14:paraId="6365C6C0">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(六)暂停裁判执裁资格一至二年；</w:t>
      </w:r>
    </w:p>
    <w:p w14:paraId="131A3BAE">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(七)降低、撤销裁判员技术等级；</w:t>
      </w:r>
    </w:p>
    <w:p w14:paraId="4B5C60EC">
      <w:pPr>
        <w:ind w:firstLine="632"/>
        <w:rPr>
          <w:rFonts w:hint="eastAsia" w:ascii="仿宋" w:hAnsi="仿宋" w:eastAsia="仿宋" w:cs="仿宋"/>
          <w:sz w:val="32"/>
          <w:szCs w:val="32"/>
          <w:highlight w:val="none"/>
        </w:rPr>
      </w:pPr>
      <w:r>
        <w:rPr>
          <w:rFonts w:hint="eastAsia" w:ascii="仿宋" w:hAnsi="仿宋" w:eastAsia="仿宋" w:cs="仿宋"/>
          <w:sz w:val="32"/>
          <w:szCs w:val="32"/>
          <w:highlight w:val="none"/>
        </w:rPr>
        <w:t>(八)列入魔方运动黑名单。</w:t>
      </w:r>
    </w:p>
    <w:p w14:paraId="281A2D1F">
      <w:pPr>
        <w:ind w:firstLine="632"/>
        <w:rPr>
          <w:rFonts w:hint="eastAsia" w:ascii="仿宋" w:hAnsi="仿宋" w:eastAsia="仿宋" w:cs="仿宋"/>
          <w:sz w:val="32"/>
          <w:szCs w:val="32"/>
        </w:rPr>
      </w:pPr>
      <w:r>
        <w:rPr>
          <w:rStyle w:val="18"/>
          <w:rFonts w:hint="eastAsia" w:ascii="仿宋" w:hAnsi="仿宋" w:eastAsia="仿宋" w:cs="仿宋"/>
          <w:sz w:val="32"/>
          <w:szCs w:val="32"/>
        </w:rPr>
        <w:t>第十八条</w:t>
      </w:r>
      <w:r>
        <w:rPr>
          <w:rFonts w:hint="eastAsia" w:ascii="仿宋" w:hAnsi="仿宋" w:eastAsia="仿宋" w:cs="仿宋"/>
          <w:sz w:val="32"/>
          <w:szCs w:val="32"/>
        </w:rPr>
        <w:t xml:space="preserve"> 魔方赛事活动组织者发生赛风赛纪违规行为的，地方体育行政部门根据《中华人民共和国体育法》</w:t>
      </w:r>
      <w:r>
        <w:rPr>
          <w:rStyle w:val="18"/>
          <w:rFonts w:hint="eastAsia" w:ascii="仿宋" w:hAnsi="仿宋" w:eastAsia="仿宋" w:cs="仿宋"/>
          <w:sz w:val="32"/>
          <w:szCs w:val="32"/>
        </w:rPr>
        <w:t>第一百一十三条</w:t>
      </w:r>
      <w:r>
        <w:rPr>
          <w:rFonts w:hint="eastAsia" w:ascii="仿宋" w:hAnsi="仿宋" w:eastAsia="仿宋" w:cs="仿宋"/>
          <w:sz w:val="32"/>
          <w:szCs w:val="32"/>
        </w:rPr>
        <w:t>规定进行处罚。</w:t>
      </w:r>
    </w:p>
    <w:p w14:paraId="47BDA228">
      <w:pPr>
        <w:ind w:firstLine="632"/>
        <w:rPr>
          <w:rFonts w:hint="eastAsia" w:ascii="仿宋" w:hAnsi="仿宋" w:eastAsia="仿宋" w:cs="仿宋"/>
          <w:sz w:val="32"/>
          <w:szCs w:val="32"/>
        </w:rPr>
      </w:pPr>
      <w:r>
        <w:rPr>
          <w:rStyle w:val="18"/>
          <w:rFonts w:hint="eastAsia" w:ascii="仿宋" w:hAnsi="仿宋" w:eastAsia="仿宋" w:cs="仿宋"/>
          <w:sz w:val="32"/>
          <w:szCs w:val="32"/>
        </w:rPr>
        <w:t>第十九条</w:t>
      </w:r>
      <w:r>
        <w:rPr>
          <w:rFonts w:hint="eastAsia" w:ascii="仿宋" w:hAnsi="仿宋" w:eastAsia="仿宋" w:cs="仿宋"/>
          <w:sz w:val="32"/>
          <w:szCs w:val="32"/>
        </w:rPr>
        <w:t xml:space="preserve"> 参加</w:t>
      </w:r>
      <w:r>
        <w:rPr>
          <w:rFonts w:hint="eastAsia" w:ascii="仿宋" w:hAnsi="仿宋" w:eastAsia="仿宋" w:cs="仿宋"/>
          <w:sz w:val="32"/>
          <w:szCs w:val="32"/>
          <w:lang w:val="en-US" w:eastAsia="zh-CN"/>
        </w:rPr>
        <w:t>境外</w:t>
      </w:r>
      <w:r>
        <w:rPr>
          <w:rFonts w:hint="eastAsia" w:ascii="仿宋" w:hAnsi="仿宋" w:eastAsia="仿宋" w:cs="仿宋"/>
          <w:sz w:val="32"/>
          <w:szCs w:val="32"/>
        </w:rPr>
        <w:t>魔方</w:t>
      </w:r>
      <w:r>
        <w:rPr>
          <w:rFonts w:hint="eastAsia" w:ascii="仿宋" w:hAnsi="仿宋" w:eastAsia="仿宋" w:cs="仿宋"/>
          <w:sz w:val="32"/>
          <w:szCs w:val="32"/>
          <w:lang w:val="en-US" w:eastAsia="zh-CN"/>
        </w:rPr>
        <w:t>比赛</w:t>
      </w:r>
      <w:r>
        <w:rPr>
          <w:rFonts w:hint="eastAsia" w:ascii="仿宋" w:hAnsi="仿宋" w:eastAsia="仿宋" w:cs="仿宋"/>
          <w:sz w:val="32"/>
          <w:szCs w:val="32"/>
        </w:rPr>
        <w:t>出现赛风赛纪违规的，除对参赛人员等进行惩处外，根据情节轻重，对相关人员推荐或所属单位依规依纪追究责任。</w:t>
      </w:r>
    </w:p>
    <w:p w14:paraId="6DF7E9E6">
      <w:pPr>
        <w:ind w:firstLine="632"/>
        <w:rPr>
          <w:rFonts w:hint="eastAsia" w:ascii="仿宋" w:hAnsi="仿宋" w:eastAsia="仿宋" w:cs="仿宋"/>
          <w:sz w:val="32"/>
          <w:szCs w:val="32"/>
        </w:rPr>
      </w:pPr>
      <w:r>
        <w:rPr>
          <w:rStyle w:val="18"/>
          <w:rFonts w:hint="eastAsia" w:ascii="仿宋" w:hAnsi="仿宋" w:eastAsia="仿宋" w:cs="仿宋"/>
          <w:sz w:val="32"/>
          <w:szCs w:val="32"/>
        </w:rPr>
        <w:t>第二十条</w:t>
      </w:r>
      <w:r>
        <w:rPr>
          <w:rFonts w:hint="eastAsia" w:ascii="仿宋" w:hAnsi="仿宋" w:eastAsia="仿宋" w:cs="仿宋"/>
          <w:sz w:val="32"/>
          <w:szCs w:val="32"/>
        </w:rPr>
        <w:t xml:space="preserve"> 全国综合性运动会有关的赛风赛纪违规处罚按照《体育赛事活动赛风赛纪管理办法》执行。</w:t>
      </w:r>
    </w:p>
    <w:p w14:paraId="0F5095BD">
      <w:pPr>
        <w:ind w:firstLine="632"/>
        <w:rPr>
          <w:rFonts w:hint="eastAsia" w:ascii="仿宋" w:hAnsi="仿宋" w:eastAsia="仿宋" w:cs="仿宋"/>
          <w:sz w:val="32"/>
          <w:szCs w:val="32"/>
        </w:rPr>
      </w:pPr>
      <w:r>
        <w:rPr>
          <w:rStyle w:val="18"/>
          <w:rFonts w:hint="eastAsia" w:ascii="仿宋" w:hAnsi="仿宋" w:eastAsia="仿宋" w:cs="仿宋"/>
          <w:sz w:val="32"/>
          <w:szCs w:val="32"/>
        </w:rPr>
        <w:t>第二十一条</w:t>
      </w:r>
      <w:r>
        <w:rPr>
          <w:rFonts w:hint="eastAsia" w:ascii="仿宋" w:hAnsi="仿宋" w:eastAsia="仿宋" w:cs="仿宋"/>
          <w:sz w:val="32"/>
          <w:szCs w:val="32"/>
        </w:rPr>
        <w:t xml:space="preserve"> 上述处理方式可以单独使用，也可以合并使用。</w:t>
      </w:r>
    </w:p>
    <w:p w14:paraId="3E0C67EF">
      <w:pPr>
        <w:ind w:firstLine="632"/>
        <w:rPr>
          <w:rFonts w:hint="eastAsia" w:ascii="仿宋" w:hAnsi="仿宋" w:eastAsia="仿宋" w:cs="仿宋"/>
          <w:sz w:val="32"/>
          <w:szCs w:val="32"/>
        </w:rPr>
      </w:pPr>
      <w:r>
        <w:rPr>
          <w:rStyle w:val="18"/>
          <w:rFonts w:hint="eastAsia" w:ascii="仿宋" w:hAnsi="仿宋" w:eastAsia="仿宋" w:cs="仿宋"/>
          <w:sz w:val="32"/>
          <w:szCs w:val="32"/>
        </w:rPr>
        <w:t>第二十二条</w:t>
      </w:r>
      <w:r>
        <w:rPr>
          <w:rFonts w:hint="eastAsia" w:ascii="仿宋" w:hAnsi="仿宋" w:eastAsia="仿宋" w:cs="仿宋"/>
          <w:sz w:val="32"/>
          <w:szCs w:val="32"/>
        </w:rPr>
        <w:t xml:space="preserve"> 有以下情形之一的，应当从重处理：</w:t>
      </w:r>
    </w:p>
    <w:p w14:paraId="6A70F39D">
      <w:pPr>
        <w:ind w:firstLine="632"/>
        <w:rPr>
          <w:rFonts w:hint="eastAsia" w:ascii="仿宋" w:hAnsi="仿宋" w:eastAsia="仿宋" w:cs="仿宋"/>
          <w:sz w:val="32"/>
          <w:szCs w:val="32"/>
        </w:rPr>
      </w:pPr>
      <w:r>
        <w:rPr>
          <w:rFonts w:hint="eastAsia" w:ascii="仿宋" w:hAnsi="仿宋" w:eastAsia="仿宋" w:cs="仿宋"/>
          <w:sz w:val="32"/>
          <w:szCs w:val="32"/>
        </w:rPr>
        <w:t>(一)对抗、阻挠、干扰调查的；</w:t>
      </w:r>
    </w:p>
    <w:p w14:paraId="23D46A5B">
      <w:pPr>
        <w:ind w:firstLine="632"/>
        <w:rPr>
          <w:rFonts w:hint="eastAsia" w:ascii="仿宋" w:hAnsi="仿宋" w:eastAsia="仿宋" w:cs="仿宋"/>
          <w:sz w:val="32"/>
          <w:szCs w:val="32"/>
        </w:rPr>
      </w:pPr>
      <w:r>
        <w:rPr>
          <w:rFonts w:hint="eastAsia" w:ascii="仿宋" w:hAnsi="仿宋" w:eastAsia="仿宋" w:cs="仿宋"/>
          <w:sz w:val="32"/>
          <w:szCs w:val="32"/>
        </w:rPr>
        <w:t>(二)同一比赛连续2次以上赛风赛纪违规的；</w:t>
      </w:r>
    </w:p>
    <w:p w14:paraId="6873FAF0">
      <w:pPr>
        <w:ind w:firstLine="632"/>
        <w:rPr>
          <w:rFonts w:hint="eastAsia" w:ascii="仿宋" w:hAnsi="仿宋" w:eastAsia="仿宋" w:cs="仿宋"/>
          <w:sz w:val="32"/>
          <w:szCs w:val="32"/>
        </w:rPr>
      </w:pPr>
      <w:r>
        <w:rPr>
          <w:rFonts w:hint="eastAsia" w:ascii="仿宋" w:hAnsi="仿宋" w:eastAsia="仿宋" w:cs="仿宋"/>
          <w:sz w:val="32"/>
          <w:szCs w:val="32"/>
        </w:rPr>
        <w:t>(三)2年内曾因赛风赛纪违规受到处理的；</w:t>
      </w:r>
    </w:p>
    <w:p w14:paraId="6526018E">
      <w:pPr>
        <w:ind w:firstLine="632"/>
        <w:rPr>
          <w:rFonts w:hint="eastAsia" w:ascii="仿宋" w:hAnsi="仿宋" w:eastAsia="仿宋" w:cs="仿宋"/>
          <w:sz w:val="32"/>
          <w:szCs w:val="32"/>
        </w:rPr>
      </w:pPr>
      <w:r>
        <w:rPr>
          <w:rFonts w:hint="eastAsia" w:ascii="仿宋" w:hAnsi="仿宋" w:eastAsia="仿宋" w:cs="仿宋"/>
          <w:sz w:val="32"/>
          <w:szCs w:val="32"/>
        </w:rPr>
        <w:t>(四)组织、教唆、强迫青少年运动员从事赛风赛纪违规行为的；</w:t>
      </w:r>
    </w:p>
    <w:p w14:paraId="09FBC045">
      <w:pPr>
        <w:ind w:firstLine="632"/>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)对举报人威胁、打击、报复的；</w:t>
      </w:r>
    </w:p>
    <w:p w14:paraId="4F272208">
      <w:pPr>
        <w:ind w:firstLine="632"/>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)其他应当从重处理的情形。</w:t>
      </w:r>
    </w:p>
    <w:p w14:paraId="6F971FC2">
      <w:pPr>
        <w:ind w:firstLine="632"/>
        <w:rPr>
          <w:rFonts w:hint="eastAsia" w:ascii="仿宋" w:hAnsi="仿宋" w:eastAsia="仿宋" w:cs="仿宋"/>
          <w:sz w:val="32"/>
          <w:szCs w:val="32"/>
        </w:rPr>
      </w:pPr>
      <w:r>
        <w:rPr>
          <w:rStyle w:val="18"/>
          <w:rFonts w:hint="eastAsia" w:ascii="仿宋" w:hAnsi="仿宋" w:eastAsia="仿宋" w:cs="仿宋"/>
          <w:sz w:val="32"/>
          <w:szCs w:val="32"/>
        </w:rPr>
        <w:t>第二十三条</w:t>
      </w:r>
      <w:r>
        <w:rPr>
          <w:rFonts w:hint="eastAsia" w:ascii="仿宋" w:hAnsi="仿宋" w:eastAsia="仿宋" w:cs="仿宋"/>
          <w:sz w:val="32"/>
          <w:szCs w:val="32"/>
        </w:rPr>
        <w:t xml:space="preserve"> 有以下情形之一的，可以从轻处理：</w:t>
      </w:r>
    </w:p>
    <w:p w14:paraId="089A467B">
      <w:pPr>
        <w:ind w:firstLine="632"/>
        <w:rPr>
          <w:rFonts w:hint="eastAsia" w:ascii="仿宋" w:hAnsi="仿宋" w:eastAsia="仿宋" w:cs="仿宋"/>
          <w:sz w:val="32"/>
          <w:szCs w:val="32"/>
        </w:rPr>
      </w:pPr>
      <w:r>
        <w:rPr>
          <w:rFonts w:hint="eastAsia" w:ascii="仿宋" w:hAnsi="仿宋" w:eastAsia="仿宋" w:cs="仿宋"/>
          <w:sz w:val="32"/>
          <w:szCs w:val="32"/>
        </w:rPr>
        <w:t>(一)主动采取有效措施消除不良影响的；</w:t>
      </w:r>
    </w:p>
    <w:p w14:paraId="72F00113">
      <w:pPr>
        <w:ind w:firstLine="632"/>
        <w:rPr>
          <w:rFonts w:hint="eastAsia" w:ascii="仿宋" w:hAnsi="仿宋" w:eastAsia="仿宋" w:cs="仿宋"/>
          <w:sz w:val="32"/>
          <w:szCs w:val="32"/>
        </w:rPr>
      </w:pPr>
      <w:r>
        <w:rPr>
          <w:rFonts w:hint="eastAsia" w:ascii="仿宋" w:hAnsi="仿宋" w:eastAsia="仿宋" w:cs="仿宋"/>
          <w:sz w:val="32"/>
          <w:szCs w:val="32"/>
        </w:rPr>
        <w:t>(二)主动交代调查单位尚未掌握的违规行为且经查证属实的；</w:t>
      </w:r>
    </w:p>
    <w:p w14:paraId="7844DAD5">
      <w:pPr>
        <w:ind w:firstLine="632"/>
        <w:rPr>
          <w:rFonts w:hint="eastAsia" w:ascii="仿宋" w:hAnsi="仿宋" w:eastAsia="仿宋" w:cs="仿宋"/>
          <w:sz w:val="32"/>
          <w:szCs w:val="32"/>
        </w:rPr>
      </w:pPr>
      <w:r>
        <w:rPr>
          <w:rFonts w:hint="eastAsia" w:ascii="仿宋" w:hAnsi="仿宋" w:eastAsia="仿宋" w:cs="仿宋"/>
          <w:sz w:val="32"/>
          <w:szCs w:val="32"/>
        </w:rPr>
        <w:t>(三)违规、违纪者不满十六周岁；</w:t>
      </w:r>
    </w:p>
    <w:p w14:paraId="0B32D317">
      <w:pPr>
        <w:ind w:firstLine="632"/>
        <w:rPr>
          <w:rFonts w:hint="eastAsia" w:ascii="仿宋" w:hAnsi="仿宋" w:eastAsia="仿宋" w:cs="仿宋"/>
          <w:sz w:val="32"/>
          <w:szCs w:val="32"/>
        </w:rPr>
      </w:pPr>
      <w:r>
        <w:rPr>
          <w:rFonts w:hint="eastAsia" w:ascii="仿宋" w:hAnsi="仿宋" w:eastAsia="仿宋" w:cs="仿宋"/>
          <w:sz w:val="32"/>
          <w:szCs w:val="32"/>
        </w:rPr>
        <w:t>(四)其他可以从轻处理的情形。</w:t>
      </w:r>
    </w:p>
    <w:p w14:paraId="14A3E8A1">
      <w:pPr>
        <w:ind w:firstLine="632"/>
        <w:rPr>
          <w:rFonts w:hint="eastAsia" w:ascii="仿宋" w:hAnsi="仿宋" w:eastAsia="仿宋" w:cs="仿宋"/>
          <w:sz w:val="32"/>
          <w:szCs w:val="32"/>
        </w:rPr>
      </w:pPr>
      <w:r>
        <w:rPr>
          <w:rStyle w:val="18"/>
          <w:rFonts w:hint="eastAsia" w:ascii="仿宋" w:hAnsi="仿宋" w:eastAsia="仿宋" w:cs="仿宋"/>
          <w:sz w:val="32"/>
          <w:szCs w:val="32"/>
        </w:rPr>
        <w:t>第二十四条</w:t>
      </w:r>
      <w:r>
        <w:rPr>
          <w:rFonts w:hint="eastAsia" w:ascii="仿宋" w:hAnsi="仿宋" w:eastAsia="仿宋" w:cs="仿宋"/>
          <w:sz w:val="32"/>
          <w:szCs w:val="32"/>
        </w:rPr>
        <w:t xml:space="preserve"> 赛事活动出现赛风赛纪违规或接到投诉后，仲裁委员会应在7个工作日内提出处理意见，处理由主办单位或其授权的其他单位发布。</w:t>
      </w:r>
    </w:p>
    <w:p w14:paraId="3FDA6D83">
      <w:pPr>
        <w:ind w:firstLine="632"/>
        <w:rPr>
          <w:rFonts w:hint="eastAsia" w:ascii="仿宋" w:hAnsi="仿宋" w:eastAsia="仿宋" w:cs="仿宋"/>
          <w:sz w:val="32"/>
          <w:szCs w:val="32"/>
        </w:rPr>
      </w:pPr>
      <w:r>
        <w:rPr>
          <w:rStyle w:val="18"/>
          <w:rFonts w:hint="eastAsia" w:ascii="仿宋" w:hAnsi="仿宋" w:eastAsia="仿宋" w:cs="仿宋"/>
          <w:sz w:val="32"/>
          <w:szCs w:val="32"/>
        </w:rPr>
        <w:t>第二十五条</w:t>
      </w:r>
      <w:r>
        <w:rPr>
          <w:rFonts w:hint="eastAsia" w:ascii="仿宋" w:hAnsi="仿宋" w:eastAsia="仿宋" w:cs="仿宋"/>
          <w:sz w:val="32"/>
          <w:szCs w:val="32"/>
        </w:rPr>
        <w:t xml:space="preserve"> 对赛风赛纪处理决定不服的，可向社体中心申诉。</w:t>
      </w:r>
    </w:p>
    <w:p w14:paraId="00021330">
      <w:pPr>
        <w:ind w:firstLine="632"/>
        <w:rPr>
          <w:rFonts w:hint="eastAsia" w:ascii="仿宋" w:hAnsi="仿宋" w:eastAsia="仿宋" w:cs="仿宋"/>
          <w:sz w:val="32"/>
          <w:szCs w:val="32"/>
        </w:rPr>
      </w:pPr>
      <w:r>
        <w:rPr>
          <w:rStyle w:val="18"/>
          <w:rFonts w:hint="eastAsia" w:ascii="仿宋" w:hAnsi="仿宋" w:eastAsia="仿宋" w:cs="仿宋"/>
          <w:sz w:val="32"/>
          <w:szCs w:val="32"/>
        </w:rPr>
        <w:t>第二十六条</w:t>
      </w:r>
      <w:r>
        <w:rPr>
          <w:rFonts w:hint="eastAsia" w:ascii="仿宋" w:hAnsi="仿宋" w:eastAsia="仿宋" w:cs="仿宋"/>
          <w:sz w:val="32"/>
          <w:szCs w:val="32"/>
        </w:rPr>
        <w:t xml:space="preserve"> 赛事组委会应当加强管理，引导观众文明观赛，营造有序观赛环境，并对现场观众不当行为负责。</w:t>
      </w:r>
    </w:p>
    <w:p w14:paraId="1D81CF52">
      <w:pPr>
        <w:ind w:firstLine="632"/>
        <w:rPr>
          <w:rFonts w:hint="eastAsia" w:ascii="仿宋" w:hAnsi="仿宋" w:eastAsia="仿宋" w:cs="仿宋"/>
          <w:sz w:val="32"/>
          <w:szCs w:val="32"/>
        </w:rPr>
      </w:pPr>
      <w:r>
        <w:rPr>
          <w:rFonts w:hint="eastAsia" w:ascii="仿宋" w:hAnsi="仿宋" w:eastAsia="仿宋" w:cs="仿宋"/>
          <w:sz w:val="32"/>
          <w:szCs w:val="32"/>
        </w:rPr>
        <w:t>观众的不当行为包括但不限于：针对人或物的暴力行为，投掷杂物，制造能干扰比赛的噪音和光照，以任何形式张挂不文明、不健康、分裂破坏性、歧视性、侮辱谩骂性的旗帜、标语、文字或图形，叫喊侮辱性语言和口号，或闯入比赛场地，或围堵运动员、教练员、技术官员</w:t>
      </w:r>
      <w:r>
        <w:rPr>
          <w:rFonts w:hint="eastAsia" w:ascii="仿宋" w:hAnsi="仿宋" w:eastAsia="仿宋" w:cs="仿宋"/>
          <w:sz w:val="32"/>
          <w:szCs w:val="32"/>
          <w:lang w:eastAsia="zh-CN"/>
        </w:rPr>
        <w:t>、</w:t>
      </w:r>
      <w:r>
        <w:rPr>
          <w:rFonts w:hint="eastAsia" w:ascii="仿宋" w:hAnsi="仿宋" w:eastAsia="仿宋" w:cs="仿宋"/>
          <w:sz w:val="32"/>
          <w:szCs w:val="32"/>
        </w:rPr>
        <w:t>其他工作人员以及其他影响比赛正常进行的各项活动。</w:t>
      </w:r>
    </w:p>
    <w:p w14:paraId="3737AF21">
      <w:pPr>
        <w:ind w:firstLine="632"/>
        <w:rPr>
          <w:rFonts w:hint="eastAsia" w:ascii="仿宋" w:hAnsi="仿宋" w:eastAsia="仿宋" w:cs="仿宋"/>
          <w:sz w:val="32"/>
          <w:szCs w:val="32"/>
        </w:rPr>
      </w:pPr>
    </w:p>
    <w:p w14:paraId="2571A6DE">
      <w:pPr>
        <w:pStyle w:val="2"/>
        <w:ind w:firstLine="632"/>
        <w:jc w:val="center"/>
        <w:rPr>
          <w:rFonts w:hint="eastAsia" w:ascii="黑体" w:hAnsi="黑体" w:eastAsia="黑体" w:cs="黑体"/>
          <w:sz w:val="32"/>
          <w:szCs w:val="32"/>
        </w:rPr>
      </w:pPr>
      <w:r>
        <w:rPr>
          <w:rFonts w:hint="eastAsia" w:ascii="黑体" w:hAnsi="黑体" w:eastAsia="黑体" w:cs="黑体"/>
          <w:sz w:val="32"/>
          <w:szCs w:val="32"/>
        </w:rPr>
        <w:t>第六章 附 则</w:t>
      </w:r>
    </w:p>
    <w:p w14:paraId="0A9E782A">
      <w:pPr>
        <w:ind w:firstLine="632"/>
        <w:rPr>
          <w:rStyle w:val="18"/>
          <w:rFonts w:hint="eastAsia" w:ascii="仿宋" w:hAnsi="仿宋" w:eastAsia="仿宋" w:cs="仿宋"/>
          <w:sz w:val="32"/>
          <w:szCs w:val="32"/>
        </w:rPr>
      </w:pPr>
    </w:p>
    <w:p w14:paraId="5854F9F8">
      <w:pPr>
        <w:ind w:firstLine="632" w:firstLineChars="200"/>
        <w:jc w:val="both"/>
        <w:rPr>
          <w:rFonts w:hint="eastAsia" w:ascii="仿宋" w:hAnsi="仿宋" w:eastAsia="仿宋" w:cs="仿宋"/>
          <w:szCs w:val="32"/>
        </w:rPr>
      </w:pPr>
      <w:r>
        <w:rPr>
          <w:rStyle w:val="18"/>
          <w:rFonts w:hint="eastAsia" w:ascii="仿宋" w:hAnsi="仿宋" w:eastAsia="仿宋" w:cs="仿宋"/>
          <w:sz w:val="32"/>
          <w:szCs w:val="32"/>
        </w:rPr>
        <w:t>第二十七条</w:t>
      </w:r>
      <w:r>
        <w:rPr>
          <w:rFonts w:hint="eastAsia" w:ascii="仿宋" w:hAnsi="仿宋" w:eastAsia="仿宋" w:cs="仿宋"/>
          <w:sz w:val="32"/>
          <w:szCs w:val="32"/>
        </w:rPr>
        <w:t xml:space="preserve"> 本细则</w:t>
      </w:r>
      <w:r>
        <w:rPr>
          <w:rFonts w:hint="eastAsia" w:ascii="仿宋" w:hAnsi="仿宋" w:eastAsia="仿宋" w:cs="仿宋"/>
        </w:rPr>
        <w:t>由</w:t>
      </w:r>
      <w:r>
        <w:rPr>
          <w:rFonts w:hint="eastAsia" w:ascii="仿宋" w:hAnsi="仿宋" w:eastAsia="仿宋" w:cs="仿宋"/>
          <w:lang w:val="en-US" w:eastAsia="zh-CN"/>
        </w:rPr>
        <w:t>社体</w:t>
      </w:r>
      <w:r>
        <w:rPr>
          <w:rFonts w:hint="eastAsia" w:ascii="仿宋" w:hAnsi="仿宋" w:eastAsia="仿宋" w:cs="仿宋"/>
        </w:rPr>
        <w:t>中心负责解释和修订</w:t>
      </w:r>
      <w:r>
        <w:rPr>
          <w:rFonts w:hint="eastAsia" w:ascii="仿宋" w:hAnsi="仿宋" w:eastAsia="仿宋" w:cs="仿宋"/>
          <w:lang w:eastAsia="zh-CN"/>
        </w:rPr>
        <w:t>，</w:t>
      </w:r>
      <w:r>
        <w:rPr>
          <w:rFonts w:hint="eastAsia" w:ascii="仿宋" w:hAnsi="仿宋" w:eastAsia="仿宋" w:cs="仿宋"/>
          <w:color w:val="000000" w:themeColor="text1"/>
          <w14:textFill>
            <w14:solidFill>
              <w14:schemeClr w14:val="tx1"/>
            </w14:solidFill>
          </w14:textFill>
        </w:rPr>
        <w:t>自公布之日起实施。</w:t>
      </w:r>
    </w:p>
    <w:p w14:paraId="1AA893C7">
      <w:pPr>
        <w:ind w:firstLine="632"/>
        <w:rPr>
          <w:rFonts w:hint="eastAsia"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19" w:bottom="1984" w:left="1519"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636E">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8C7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7A5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8957">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B75F">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8EC17">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5BCC5"/>
    <w:multiLevelType w:val="singleLevel"/>
    <w:tmpl w:val="6915BCC5"/>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03"/>
    <w:rsid w:val="0017003E"/>
    <w:rsid w:val="00180CD0"/>
    <w:rsid w:val="0024646C"/>
    <w:rsid w:val="00264F30"/>
    <w:rsid w:val="00276067"/>
    <w:rsid w:val="00362FC6"/>
    <w:rsid w:val="003D55AE"/>
    <w:rsid w:val="00400684"/>
    <w:rsid w:val="00406A0B"/>
    <w:rsid w:val="005407E6"/>
    <w:rsid w:val="006335A7"/>
    <w:rsid w:val="007C2A56"/>
    <w:rsid w:val="007E0DAA"/>
    <w:rsid w:val="00811C64"/>
    <w:rsid w:val="008D58C0"/>
    <w:rsid w:val="009550C7"/>
    <w:rsid w:val="00AA105B"/>
    <w:rsid w:val="00CB69D4"/>
    <w:rsid w:val="00D60FF5"/>
    <w:rsid w:val="00DB4CCB"/>
    <w:rsid w:val="00E11F20"/>
    <w:rsid w:val="00E13003"/>
    <w:rsid w:val="00E64FFA"/>
    <w:rsid w:val="00FF72D0"/>
    <w:rsid w:val="02015147"/>
    <w:rsid w:val="269E3D05"/>
    <w:rsid w:val="5D054BE5"/>
    <w:rsid w:val="6C09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heme="minorBidi"/>
      <w:kern w:val="2"/>
      <w:sz w:val="32"/>
      <w:szCs w:val="22"/>
      <w:lang w:val="en-US" w:eastAsia="zh-CN" w:bidi="ar-SA"/>
      <w14:ligatures w14:val="standardContextual"/>
    </w:rPr>
  </w:style>
  <w:style w:type="paragraph" w:styleId="2">
    <w:name w:val="heading 1"/>
    <w:basedOn w:val="1"/>
    <w:next w:val="1"/>
    <w:link w:val="17"/>
    <w:qFormat/>
    <w:uiPriority w:val="9"/>
    <w:pPr>
      <w:keepNext/>
      <w:keepLines/>
      <w:outlineLvl w:val="0"/>
    </w:pPr>
    <w:rPr>
      <w:rFonts w:eastAsia="方正黑体_GBK" w:cstheme="majorBidi"/>
      <w:color w:val="000000" w:themeColor="text1"/>
      <w:szCs w:val="48"/>
      <w14:textFill>
        <w14:solidFill>
          <w14:schemeClr w14:val="tx1"/>
        </w14:solidFill>
      </w14:textFill>
    </w:rPr>
  </w:style>
  <w:style w:type="paragraph" w:styleId="3">
    <w:name w:val="heading 2"/>
    <w:basedOn w:val="1"/>
    <w:next w:val="1"/>
    <w:link w:val="18"/>
    <w:unhideWhenUsed/>
    <w:qFormat/>
    <w:uiPriority w:val="9"/>
    <w:pPr>
      <w:keepNext/>
      <w:keepLines/>
      <w:outlineLvl w:val="1"/>
    </w:pPr>
    <w:rPr>
      <w:rFonts w:eastAsia="方正楷体_GBK" w:cstheme="majorBidi"/>
      <w:color w:val="000000" w:themeColor="text1"/>
      <w:szCs w:val="40"/>
      <w14:textFill>
        <w14:solidFill>
          <w14:schemeClr w14:val="tx1"/>
        </w14:solidFill>
      </w14:textFill>
    </w:rPr>
  </w:style>
  <w:style w:type="paragraph" w:styleId="4">
    <w:name w:val="heading 3"/>
    <w:basedOn w:val="1"/>
    <w:next w:val="1"/>
    <w:link w:val="19"/>
    <w:unhideWhenUsed/>
    <w:qFormat/>
    <w:uiPriority w:val="9"/>
    <w:pPr>
      <w:keepNext/>
      <w:keepLines/>
      <w:outlineLvl w:val="2"/>
    </w:pPr>
    <w:rPr>
      <w:rFonts w:cstheme="majorBidi"/>
      <w:b/>
      <w:szCs w:val="32"/>
    </w:rPr>
  </w:style>
  <w:style w:type="paragraph" w:styleId="5">
    <w:name w:val="heading 4"/>
    <w:basedOn w:val="1"/>
    <w:next w:val="1"/>
    <w:link w:val="22"/>
    <w:semiHidden/>
    <w:unhideWhenUsed/>
    <w:qFormat/>
    <w:uiPriority w:val="9"/>
    <w:pPr>
      <w:keepNext/>
      <w:keepLines/>
      <w:outlineLvl w:val="3"/>
    </w:pPr>
    <w:rPr>
      <w:rFonts w:cstheme="majorBidi"/>
      <w:color w:val="000000" w:themeColor="text1"/>
      <w:szCs w:val="28"/>
      <w14:textFill>
        <w14:solidFill>
          <w14:schemeClr w14:val="tx1"/>
        </w14:solidFill>
      </w14:textFill>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1"/>
    <w:qFormat/>
    <w:uiPriority w:val="11"/>
    <w:pPr>
      <w:snapToGrid w:val="0"/>
      <w:spacing w:line="520" w:lineRule="exact"/>
      <w:ind w:firstLine="200" w:firstLineChars="200"/>
      <w:jc w:val="center"/>
    </w:pPr>
    <w:rPr>
      <w:rFonts w:eastAsia="方正楷体_GBK" w:cstheme="majorBidi"/>
      <w:color w:val="000000" w:themeColor="text1"/>
      <w:spacing w:val="15"/>
      <w:sz w:val="28"/>
      <w:szCs w:val="28"/>
      <w14:textFill>
        <w14:solidFill>
          <w14:schemeClr w14:val="tx1"/>
        </w14:solidFill>
      </w14:textFill>
    </w:rPr>
  </w:style>
  <w:style w:type="paragraph" w:styleId="14">
    <w:name w:val="Title"/>
    <w:basedOn w:val="1"/>
    <w:next w:val="1"/>
    <w:link w:val="20"/>
    <w:qFormat/>
    <w:uiPriority w:val="10"/>
    <w:pPr>
      <w:pageBreakBefore/>
      <w:adjustRightInd w:val="0"/>
      <w:snapToGrid w:val="0"/>
      <w:spacing w:line="600" w:lineRule="exact"/>
      <w:ind w:firstLine="0" w:firstLineChars="0"/>
      <w:jc w:val="center"/>
    </w:pPr>
    <w:rPr>
      <w:rFonts w:eastAsia="方正小标宋_GBK" w:cstheme="majorBidi"/>
      <w:spacing w:val="-10"/>
      <w:kern w:val="28"/>
      <w:sz w:val="44"/>
      <w:szCs w:val="56"/>
    </w:rPr>
  </w:style>
  <w:style w:type="character" w:customStyle="1" w:styleId="17">
    <w:name w:val="标题 1 字符"/>
    <w:basedOn w:val="16"/>
    <w:link w:val="2"/>
    <w:qFormat/>
    <w:uiPriority w:val="9"/>
    <w:rPr>
      <w:rFonts w:eastAsia="方正黑体_GBK" w:cstheme="majorBidi"/>
      <w:color w:val="000000" w:themeColor="text1"/>
      <w:szCs w:val="48"/>
      <w14:textFill>
        <w14:solidFill>
          <w14:schemeClr w14:val="tx1"/>
        </w14:solidFill>
      </w14:textFill>
    </w:rPr>
  </w:style>
  <w:style w:type="character" w:customStyle="1" w:styleId="18">
    <w:name w:val="标题 2 字符"/>
    <w:basedOn w:val="16"/>
    <w:link w:val="3"/>
    <w:qFormat/>
    <w:uiPriority w:val="9"/>
    <w:rPr>
      <w:rFonts w:eastAsia="方正楷体_GBK" w:cstheme="majorBidi"/>
      <w:color w:val="000000" w:themeColor="text1"/>
      <w:szCs w:val="40"/>
      <w14:textFill>
        <w14:solidFill>
          <w14:schemeClr w14:val="tx1"/>
        </w14:solidFill>
      </w14:textFill>
    </w:rPr>
  </w:style>
  <w:style w:type="character" w:customStyle="1" w:styleId="19">
    <w:name w:val="标题 3 字符"/>
    <w:basedOn w:val="16"/>
    <w:link w:val="4"/>
    <w:qFormat/>
    <w:uiPriority w:val="9"/>
    <w:rPr>
      <w:rFonts w:cstheme="majorBidi"/>
      <w:b/>
      <w:szCs w:val="32"/>
    </w:rPr>
  </w:style>
  <w:style w:type="character" w:customStyle="1" w:styleId="20">
    <w:name w:val="标题 字符"/>
    <w:basedOn w:val="16"/>
    <w:link w:val="14"/>
    <w:qFormat/>
    <w:uiPriority w:val="10"/>
    <w:rPr>
      <w:rFonts w:eastAsia="方正小标宋_GBK" w:cstheme="majorBidi"/>
      <w:spacing w:val="-10"/>
      <w:kern w:val="28"/>
      <w:sz w:val="44"/>
      <w:szCs w:val="56"/>
    </w:rPr>
  </w:style>
  <w:style w:type="character" w:customStyle="1" w:styleId="21">
    <w:name w:val="副标题 字符"/>
    <w:basedOn w:val="16"/>
    <w:link w:val="13"/>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2">
    <w:name w:val="标题 4 字符"/>
    <w:basedOn w:val="16"/>
    <w:link w:val="5"/>
    <w:semiHidden/>
    <w:qFormat/>
    <w:uiPriority w:val="9"/>
    <w:rPr>
      <w:rFonts w:cstheme="majorBidi"/>
      <w:color w:val="000000" w:themeColor="text1"/>
      <w:szCs w:val="28"/>
      <w14:textFill>
        <w14:solidFill>
          <w14:schemeClr w14:val="tx1"/>
        </w14:solidFill>
      </w14:textFill>
    </w:rPr>
  </w:style>
  <w:style w:type="character" w:customStyle="1" w:styleId="23">
    <w:name w:val="标题 5 字符"/>
    <w:basedOn w:val="16"/>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4">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5">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3451</Words>
  <Characters>3454</Characters>
  <Lines>28</Lines>
  <Paragraphs>7</Paragraphs>
  <TotalTime>0</TotalTime>
  <ScaleCrop>false</ScaleCrop>
  <LinksUpToDate>false</LinksUpToDate>
  <CharactersWithSpaces>3488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2025-04-23T15:04:00Z</dcterms:created>
  <dc:creator>耀明 张</dc:creator>
  <cp:lastModifiedBy>o</cp:lastModifiedBy>
  <dcterms:modified xsi:type="dcterms:W3CDTF">2025-05-15T01:34:38Z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11B3D7C888804274B660B6F246472202_12</vt:lpwstr>
  </property>
</Properties>
</file>