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7" w:lineRule="auto"/>
        <w:jc w:val="both"/>
        <w:rPr>
          <w:rFonts w:hint="default" w:ascii="仿宋" w:hAnsi="仿宋" w:eastAsia="仿宋" w:cs="仿宋"/>
          <w:color w:val="auto"/>
          <w:sz w:val="32"/>
          <w:szCs w:val="32"/>
          <w:lang w:val="en-US" w:eastAsia="zh-Hans"/>
        </w:rPr>
      </w:pPr>
      <w:r>
        <w:rPr>
          <w:rFonts w:hint="eastAsia" w:ascii="仿宋" w:hAnsi="仿宋" w:eastAsia="仿宋" w:cs="仿宋"/>
          <w:color w:val="auto"/>
          <w:sz w:val="32"/>
          <w:szCs w:val="32"/>
          <w:lang w:val="en-US" w:eastAsia="zh-Hans"/>
        </w:rPr>
        <w:t>附件</w:t>
      </w:r>
      <w:r>
        <w:rPr>
          <w:rFonts w:hint="default" w:ascii="仿宋" w:hAnsi="仿宋" w:eastAsia="仿宋" w:cs="仿宋"/>
          <w:color w:val="auto"/>
          <w:sz w:val="32"/>
          <w:szCs w:val="32"/>
          <w:lang w:eastAsia="zh-Hans"/>
        </w:rPr>
        <w:t>1</w:t>
      </w:r>
    </w:p>
    <w:p>
      <w:pPr>
        <w:spacing w:line="287" w:lineRule="auto"/>
        <w:jc w:val="both"/>
        <w:rPr>
          <w:rFonts w:ascii="Arial"/>
          <w:color w:val="auto"/>
          <w:sz w:val="21"/>
        </w:rPr>
      </w:pPr>
    </w:p>
    <w:p>
      <w:pPr>
        <w:spacing w:line="287" w:lineRule="auto"/>
        <w:jc w:val="both"/>
        <w:rPr>
          <w:rFonts w:ascii="Arial"/>
          <w:color w:val="auto"/>
          <w:sz w:val="21"/>
        </w:rPr>
      </w:pPr>
    </w:p>
    <w:p>
      <w:pPr>
        <w:spacing w:before="155" w:line="194" w:lineRule="auto"/>
        <w:ind w:left="1490"/>
        <w:jc w:val="both"/>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pacing w:val="-2"/>
          <w:sz w:val="36"/>
          <w:szCs w:val="36"/>
        </w:rPr>
        <w:t>国家</w:t>
      </w:r>
      <w:r>
        <w:rPr>
          <w:rFonts w:hint="eastAsia" w:ascii="方正小标宋简体" w:hAnsi="方正小标宋简体" w:eastAsia="方正小标宋简体" w:cs="方正小标宋简体"/>
          <w:color w:val="auto"/>
          <w:spacing w:val="-2"/>
          <w:sz w:val="36"/>
          <w:szCs w:val="36"/>
          <w:lang w:val="en-US" w:eastAsia="zh-CN"/>
        </w:rPr>
        <w:t>荷球</w:t>
      </w:r>
      <w:r>
        <w:rPr>
          <w:rFonts w:hint="eastAsia" w:ascii="方正小标宋简体" w:hAnsi="方正小标宋简体" w:eastAsia="方正小标宋简体" w:cs="方正小标宋简体"/>
          <w:color w:val="auto"/>
          <w:spacing w:val="-2"/>
          <w:sz w:val="36"/>
          <w:szCs w:val="36"/>
        </w:rPr>
        <w:t>集训队选拔办法实施细则</w:t>
      </w:r>
    </w:p>
    <w:p>
      <w:pPr>
        <w:spacing w:line="282" w:lineRule="auto"/>
        <w:jc w:val="both"/>
        <w:rPr>
          <w:rFonts w:ascii="Arial"/>
          <w:color w:val="auto"/>
          <w:sz w:val="21"/>
        </w:rPr>
      </w:pPr>
    </w:p>
    <w:p>
      <w:pPr>
        <w:spacing w:line="283" w:lineRule="auto"/>
        <w:jc w:val="both"/>
        <w:rPr>
          <w:rFonts w:ascii="Arial"/>
          <w:color w:val="auto"/>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 w:firstLine="640" w:firstLineChars="200"/>
        <w:jc w:val="both"/>
        <w:textAlignment w:val="baseline"/>
        <w:rPr>
          <w:color w:val="auto"/>
          <w:spacing w:val="0"/>
          <w:position w:val="0"/>
        </w:rPr>
      </w:pPr>
      <w:r>
        <w:rPr>
          <w:color w:val="auto"/>
          <w:spacing w:val="0"/>
          <w:position w:val="0"/>
        </w:rPr>
        <w:t>为确保国家</w:t>
      </w:r>
      <w:r>
        <w:rPr>
          <w:rFonts w:hint="eastAsia"/>
          <w:color w:val="auto"/>
          <w:spacing w:val="0"/>
          <w:position w:val="0"/>
          <w:lang w:eastAsia="zh-CN"/>
        </w:rPr>
        <w:t>荷球</w:t>
      </w:r>
      <w:r>
        <w:rPr>
          <w:color w:val="auto"/>
          <w:spacing w:val="0"/>
          <w:position w:val="0"/>
        </w:rPr>
        <w:t>集训队运动员和教练员的选拔工作公开、公平、公正进行，促进</w:t>
      </w:r>
      <w:r>
        <w:rPr>
          <w:rFonts w:hint="eastAsia"/>
          <w:color w:val="auto"/>
          <w:spacing w:val="0"/>
          <w:position w:val="0"/>
          <w:lang w:eastAsia="zh-CN"/>
        </w:rPr>
        <w:t>荷球</w:t>
      </w:r>
      <w:r>
        <w:rPr>
          <w:color w:val="auto"/>
          <w:spacing w:val="0"/>
          <w:position w:val="0"/>
        </w:rPr>
        <w:t>运动竞技水平的不断提高，根据国家体育总局《国家队运动员、教练员选拔与监督工作管理规定》，制定本实施细则。本实施细则所指国家</w:t>
      </w:r>
      <w:r>
        <w:rPr>
          <w:rFonts w:hint="eastAsia"/>
          <w:color w:val="auto"/>
          <w:spacing w:val="0"/>
          <w:position w:val="0"/>
          <w:lang w:eastAsia="zh-CN"/>
        </w:rPr>
        <w:t>荷球</w:t>
      </w:r>
      <w:r>
        <w:rPr>
          <w:color w:val="auto"/>
          <w:spacing w:val="0"/>
          <w:position w:val="0"/>
        </w:rPr>
        <w:t>集训队是为参加国际综合性运动会和单项国际</w:t>
      </w:r>
      <w:r>
        <w:rPr>
          <w:rFonts w:hint="eastAsia"/>
          <w:color w:val="auto"/>
          <w:spacing w:val="0"/>
          <w:position w:val="0"/>
          <w:lang w:eastAsia="zh-CN"/>
        </w:rPr>
        <w:t>荷球</w:t>
      </w:r>
      <w:r>
        <w:rPr>
          <w:color w:val="auto"/>
          <w:spacing w:val="0"/>
          <w:position w:val="0"/>
        </w:rPr>
        <w:t>赛事，由国家体育总局社会体育指导中心（以下简称“社体中心”）统一组建的队伍。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73"/>
        <w:jc w:val="both"/>
        <w:textAlignment w:val="baseline"/>
        <w:rPr>
          <w:rFonts w:ascii="黑体" w:hAnsi="黑体" w:eastAsia="黑体" w:cs="黑体"/>
          <w:color w:val="auto"/>
          <w:spacing w:val="0"/>
          <w:position w:val="0"/>
          <w:sz w:val="32"/>
          <w:szCs w:val="32"/>
        </w:rPr>
      </w:pPr>
      <w:r>
        <w:rPr>
          <w:rFonts w:ascii="黑体" w:hAnsi="黑体" w:eastAsia="黑体" w:cs="黑体"/>
          <w:color w:val="auto"/>
          <w:spacing w:val="0"/>
          <w:position w:val="0"/>
          <w:sz w:val="32"/>
          <w:szCs w:val="32"/>
        </w:rPr>
        <w:t>一、选拔原则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83"/>
        <w:jc w:val="both"/>
        <w:textAlignment w:val="baseline"/>
        <w:rPr>
          <w:color w:val="auto"/>
          <w:spacing w:val="0"/>
          <w:position w:val="0"/>
        </w:rPr>
      </w:pPr>
      <w:r>
        <w:rPr>
          <w:color w:val="auto"/>
          <w:spacing w:val="0"/>
          <w:position w:val="0"/>
        </w:rPr>
        <w:t>公开透明，公平公正，竞争择优。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73"/>
        <w:jc w:val="both"/>
        <w:textAlignment w:val="baseline"/>
        <w:rPr>
          <w:rFonts w:ascii="黑体" w:hAnsi="黑体" w:eastAsia="黑体" w:cs="黑体"/>
          <w:color w:val="auto"/>
          <w:spacing w:val="0"/>
          <w:position w:val="0"/>
          <w:sz w:val="32"/>
          <w:szCs w:val="32"/>
        </w:rPr>
      </w:pPr>
      <w:r>
        <w:rPr>
          <w:rFonts w:ascii="黑体" w:hAnsi="黑体" w:eastAsia="黑体" w:cs="黑体"/>
          <w:color w:val="auto"/>
          <w:spacing w:val="0"/>
          <w:position w:val="0"/>
          <w:sz w:val="32"/>
          <w:szCs w:val="32"/>
        </w:rPr>
        <w:t>二、国家队运动员教练员基本条件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76"/>
        <w:jc w:val="both"/>
        <w:textAlignment w:val="baseline"/>
        <w:rPr>
          <w:color w:val="auto"/>
          <w:spacing w:val="0"/>
          <w:position w:val="0"/>
        </w:rPr>
      </w:pPr>
      <w:r>
        <w:rPr>
          <w:color w:val="auto"/>
          <w:spacing w:val="0"/>
          <w:position w:val="0"/>
        </w:rPr>
        <w:t>（一）教练员</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7" w:firstLine="635"/>
        <w:jc w:val="both"/>
        <w:textAlignment w:val="baseline"/>
        <w:rPr>
          <w:color w:val="auto"/>
          <w:spacing w:val="0"/>
          <w:position w:val="0"/>
        </w:rPr>
      </w:pPr>
      <w:r>
        <w:rPr>
          <w:color w:val="auto"/>
          <w:spacing w:val="0"/>
          <w:position w:val="0"/>
        </w:rPr>
        <w:t>1.有良好的团队协作能力，自身技术水平一流，有丰富的大赛指挥经验并取得过优异成绩；外籍教练员须具备执教国家队经验，并带队获得过国际比赛前三名成绩。</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7" w:firstLine="635"/>
        <w:jc w:val="both"/>
        <w:textAlignment w:val="baseline"/>
        <w:rPr>
          <w:color w:val="auto"/>
          <w:spacing w:val="0"/>
          <w:position w:val="0"/>
        </w:rPr>
      </w:pPr>
      <w:r>
        <w:rPr>
          <w:color w:val="auto"/>
          <w:spacing w:val="0"/>
          <w:position w:val="0"/>
        </w:rPr>
        <w:t>2.对</w:t>
      </w:r>
      <w:r>
        <w:rPr>
          <w:rFonts w:hint="eastAsia"/>
          <w:color w:val="auto"/>
          <w:spacing w:val="0"/>
          <w:position w:val="0"/>
          <w:lang w:eastAsia="zh-CN"/>
        </w:rPr>
        <w:t>荷球</w:t>
      </w:r>
      <w:r>
        <w:rPr>
          <w:color w:val="auto"/>
          <w:spacing w:val="0"/>
          <w:position w:val="0"/>
        </w:rPr>
        <w:t>项目具有奉献精神，具有强烈的责任感、荣誉感和使命感。</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5" w:firstLine="635"/>
        <w:jc w:val="both"/>
        <w:textAlignment w:val="baseline"/>
        <w:rPr>
          <w:color w:val="auto"/>
          <w:spacing w:val="0"/>
          <w:position w:val="0"/>
        </w:rPr>
      </w:pPr>
      <w:r>
        <w:rPr>
          <w:color w:val="auto"/>
          <w:spacing w:val="0"/>
          <w:position w:val="0"/>
        </w:rPr>
        <w:t>3.严格自律，道德品质优良，严格遵守国家及国际组织有关赛风赛纪和反兴奋剂工作的要求与规定。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5" w:firstLine="635"/>
        <w:jc w:val="both"/>
        <w:textAlignment w:val="baseline"/>
        <w:rPr>
          <w:rFonts w:hint="eastAsia"/>
          <w:color w:val="auto"/>
          <w:spacing w:val="0"/>
          <w:position w:val="0"/>
          <w:lang w:eastAsia="zh-CN"/>
        </w:rPr>
      </w:pPr>
      <w:r>
        <w:rPr>
          <w:color w:val="auto"/>
          <w:spacing w:val="0"/>
          <w:position w:val="0"/>
        </w:rPr>
        <w:t>4.所在单位同意其被选调到国家</w:t>
      </w:r>
      <w:r>
        <w:rPr>
          <w:rFonts w:hint="eastAsia"/>
          <w:color w:val="auto"/>
          <w:spacing w:val="0"/>
          <w:position w:val="0"/>
          <w:lang w:eastAsia="zh-CN"/>
        </w:rPr>
        <w:t>荷球</w:t>
      </w:r>
      <w:r>
        <w:rPr>
          <w:color w:val="auto"/>
          <w:spacing w:val="0"/>
          <w:position w:val="0"/>
        </w:rPr>
        <w:t>集训队执</w:t>
      </w:r>
      <w:r>
        <w:rPr>
          <w:rFonts w:hint="eastAsia"/>
          <w:color w:val="auto"/>
          <w:spacing w:val="0"/>
          <w:position w:val="0"/>
          <w:lang w:val="en-US" w:eastAsia="zh-CN"/>
        </w:rPr>
        <w:t>教</w:t>
      </w:r>
      <w:r>
        <w:rPr>
          <w:rFonts w:hint="eastAsia"/>
          <w:color w:val="auto"/>
          <w:spacing w:val="0"/>
          <w:position w:val="0"/>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color w:val="auto"/>
          <w:spacing w:val="0"/>
          <w:position w:val="0"/>
        </w:rPr>
      </w:pPr>
      <w:r>
        <w:rPr>
          <w:color w:val="auto"/>
          <w:spacing w:val="0"/>
          <w:position w:val="0"/>
        </w:rPr>
        <w:t>（二）运动员</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5" w:firstLine="635"/>
        <w:jc w:val="both"/>
        <w:textAlignment w:val="baseline"/>
        <w:rPr>
          <w:color w:val="auto"/>
          <w:spacing w:val="0"/>
          <w:position w:val="0"/>
        </w:rPr>
      </w:pPr>
      <w:r>
        <w:rPr>
          <w:color w:val="auto"/>
          <w:spacing w:val="0"/>
          <w:position w:val="0"/>
        </w:rPr>
        <w:t>1.热爱</w:t>
      </w:r>
      <w:r>
        <w:rPr>
          <w:rFonts w:hint="eastAsia"/>
          <w:color w:val="auto"/>
          <w:spacing w:val="0"/>
          <w:position w:val="0"/>
          <w:lang w:eastAsia="zh-CN"/>
        </w:rPr>
        <w:t>荷球</w:t>
      </w:r>
      <w:r>
        <w:rPr>
          <w:color w:val="auto"/>
          <w:spacing w:val="0"/>
          <w:position w:val="0"/>
        </w:rPr>
        <w:t>运动，具有良好的体育精神和职业道德。</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5" w:firstLine="635"/>
        <w:jc w:val="both"/>
        <w:textAlignment w:val="baseline"/>
        <w:rPr>
          <w:color w:val="auto"/>
          <w:spacing w:val="0"/>
          <w:position w:val="0"/>
        </w:rPr>
      </w:pPr>
      <w:r>
        <w:rPr>
          <w:color w:val="auto"/>
          <w:spacing w:val="0"/>
          <w:position w:val="0"/>
        </w:rPr>
        <w:t>2.通过社体中心组织的公开选拔。</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5" w:firstLine="635"/>
        <w:jc w:val="both"/>
        <w:textAlignment w:val="baseline"/>
        <w:rPr>
          <w:color w:val="auto"/>
          <w:spacing w:val="0"/>
          <w:position w:val="0"/>
        </w:rPr>
      </w:pPr>
      <w:r>
        <w:rPr>
          <w:color w:val="auto"/>
          <w:spacing w:val="0"/>
          <w:position w:val="0"/>
        </w:rPr>
        <w:t>3.严格遵守赛风赛纪和反兴奋剂工作的要求与规定。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5" w:firstLine="635"/>
        <w:jc w:val="both"/>
        <w:textAlignment w:val="baseline"/>
        <w:rPr>
          <w:color w:val="auto"/>
          <w:spacing w:val="0"/>
          <w:position w:val="0"/>
        </w:rPr>
      </w:pPr>
      <w:r>
        <w:rPr>
          <w:color w:val="auto"/>
          <w:spacing w:val="0"/>
          <w:position w:val="0"/>
        </w:rPr>
        <w:t>4.诚信守纪，自愿接受国家队的训练要求与管理规定。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74"/>
        <w:jc w:val="both"/>
        <w:textAlignment w:val="baseline"/>
        <w:rPr>
          <w:rFonts w:ascii="黑体" w:hAnsi="黑体" w:eastAsia="黑体" w:cs="黑体"/>
          <w:color w:val="auto"/>
          <w:spacing w:val="0"/>
          <w:position w:val="0"/>
          <w:sz w:val="32"/>
          <w:szCs w:val="32"/>
        </w:rPr>
      </w:pPr>
      <w:r>
        <w:rPr>
          <w:rFonts w:ascii="黑体" w:hAnsi="黑体" w:eastAsia="黑体" w:cs="黑体"/>
          <w:color w:val="auto"/>
          <w:spacing w:val="0"/>
          <w:position w:val="0"/>
          <w:sz w:val="32"/>
          <w:szCs w:val="32"/>
        </w:rPr>
        <w:t>三、选拔程序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76"/>
        <w:jc w:val="both"/>
        <w:textAlignment w:val="baseline"/>
        <w:rPr>
          <w:color w:val="auto"/>
          <w:spacing w:val="0"/>
          <w:position w:val="0"/>
        </w:rPr>
      </w:pPr>
      <w:r>
        <w:rPr>
          <w:color w:val="auto"/>
          <w:spacing w:val="0"/>
          <w:position w:val="0"/>
        </w:rPr>
        <w:t>（一）教练员</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5" w:firstLine="635"/>
        <w:jc w:val="both"/>
        <w:textAlignment w:val="baseline"/>
        <w:rPr>
          <w:color w:val="auto"/>
          <w:spacing w:val="0"/>
          <w:position w:val="0"/>
        </w:rPr>
      </w:pPr>
      <w:r>
        <w:rPr>
          <w:color w:val="auto"/>
          <w:spacing w:val="0"/>
          <w:position w:val="0"/>
        </w:rPr>
        <w:t>1.主教练人选由</w:t>
      </w:r>
      <w:r>
        <w:rPr>
          <w:rFonts w:hint="eastAsia"/>
          <w:color w:val="auto"/>
          <w:spacing w:val="0"/>
          <w:position w:val="0"/>
          <w:lang w:val="en-US" w:eastAsia="zh-CN"/>
        </w:rPr>
        <w:t>中国荷球协会（筹）</w:t>
      </w:r>
      <w:r>
        <w:rPr>
          <w:color w:val="auto"/>
          <w:spacing w:val="0"/>
          <w:position w:val="0"/>
        </w:rPr>
        <w:t>提名并提供详细履历，由社体中心审议其资质、执教业绩和执教能力。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5" w:firstLine="635"/>
        <w:jc w:val="both"/>
        <w:textAlignment w:val="baseline"/>
        <w:rPr>
          <w:color w:val="auto"/>
          <w:spacing w:val="0"/>
          <w:position w:val="0"/>
        </w:rPr>
      </w:pPr>
      <w:r>
        <w:rPr>
          <w:color w:val="auto"/>
          <w:spacing w:val="0"/>
          <w:position w:val="0"/>
        </w:rPr>
        <w:t>2.主教练实行任期聘任制，社体中心审议通过后与主教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color w:val="auto"/>
          <w:spacing w:val="0"/>
          <w:position w:val="0"/>
        </w:rPr>
      </w:pPr>
      <w:r>
        <w:rPr>
          <w:color w:val="auto"/>
          <w:spacing w:val="0"/>
          <w:position w:val="0"/>
        </w:rPr>
        <w:t>练候选人签订《聘任合同书》。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color w:val="auto"/>
          <w:spacing w:val="0"/>
          <w:position w:val="0"/>
        </w:rPr>
      </w:pPr>
      <w:r>
        <w:rPr>
          <w:color w:val="auto"/>
          <w:spacing w:val="0"/>
          <w:position w:val="0"/>
        </w:rPr>
        <w:t>3.国家</w:t>
      </w:r>
      <w:r>
        <w:rPr>
          <w:rFonts w:hint="eastAsia"/>
          <w:color w:val="auto"/>
          <w:spacing w:val="0"/>
          <w:position w:val="0"/>
          <w:lang w:eastAsia="zh-CN"/>
        </w:rPr>
        <w:t>荷球</w:t>
      </w:r>
      <w:r>
        <w:rPr>
          <w:color w:val="auto"/>
          <w:spacing w:val="0"/>
          <w:position w:val="0"/>
        </w:rPr>
        <w:t>集训队其他教练员由主教练推荐，经社体中</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color w:val="auto"/>
          <w:spacing w:val="0"/>
          <w:position w:val="0"/>
        </w:rPr>
      </w:pPr>
      <w:r>
        <w:rPr>
          <w:color w:val="auto"/>
          <w:spacing w:val="0"/>
          <w:position w:val="0"/>
        </w:rPr>
        <w:t>心审议后选调。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65"/>
        <w:jc w:val="both"/>
        <w:textAlignment w:val="baseline"/>
        <w:rPr>
          <w:color w:val="auto"/>
          <w:spacing w:val="0"/>
          <w:position w:val="0"/>
        </w:rPr>
      </w:pPr>
      <w:r>
        <w:rPr>
          <w:color w:val="auto"/>
          <w:spacing w:val="0"/>
          <w:position w:val="0"/>
        </w:rPr>
        <w:t>4.主教练定期向社体中心汇报工作，接受评估与监督。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76"/>
        <w:jc w:val="both"/>
        <w:textAlignment w:val="baseline"/>
        <w:rPr>
          <w:color w:val="auto"/>
          <w:spacing w:val="0"/>
          <w:position w:val="0"/>
        </w:rPr>
      </w:pPr>
      <w:r>
        <w:rPr>
          <w:color w:val="auto"/>
          <w:spacing w:val="0"/>
          <w:position w:val="0"/>
        </w:rPr>
        <w:t>（二）运动员</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6" w:right="105" w:firstLine="654"/>
        <w:jc w:val="both"/>
        <w:textAlignment w:val="baseline"/>
        <w:rPr>
          <w:color w:val="auto"/>
          <w:spacing w:val="0"/>
          <w:position w:val="0"/>
        </w:rPr>
      </w:pPr>
      <w:r>
        <w:rPr>
          <w:color w:val="auto"/>
          <w:spacing w:val="0"/>
          <w:position w:val="0"/>
        </w:rPr>
        <w:t>1.社体中心组织公开选拔，运动员通过自愿报名和单位（</w:t>
      </w:r>
      <w:r>
        <w:rPr>
          <w:rFonts w:hint="eastAsia"/>
          <w:color w:val="auto"/>
          <w:spacing w:val="0"/>
          <w:position w:val="0"/>
          <w:lang w:eastAsia="zh-CN"/>
        </w:rPr>
        <w:t>荷球</w:t>
      </w:r>
      <w:r>
        <w:rPr>
          <w:color w:val="auto"/>
          <w:spacing w:val="0"/>
          <w:position w:val="0"/>
        </w:rPr>
        <w:t>运动协会、</w:t>
      </w:r>
      <w:r>
        <w:rPr>
          <w:rFonts w:hint="eastAsia"/>
          <w:color w:val="auto"/>
          <w:spacing w:val="0"/>
          <w:position w:val="0"/>
          <w:lang w:eastAsia="zh-CN"/>
        </w:rPr>
        <w:t>荷球</w:t>
      </w:r>
      <w:r>
        <w:rPr>
          <w:color w:val="auto"/>
          <w:spacing w:val="0"/>
          <w:position w:val="0"/>
        </w:rPr>
        <w:t>项目主管单位及学校）推荐的方式参加选拔。</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6" w:right="17" w:rightChars="0" w:firstLine="654"/>
        <w:jc w:val="both"/>
        <w:textAlignment w:val="baseline"/>
        <w:rPr>
          <w:color w:val="auto"/>
          <w:spacing w:val="0"/>
          <w:position w:val="0"/>
        </w:rPr>
      </w:pPr>
      <w:r>
        <w:rPr>
          <w:color w:val="auto"/>
          <w:spacing w:val="0"/>
          <w:position w:val="0"/>
        </w:rPr>
        <w:t>2.主教练根据选拔结果提出初选名单报社体中心审核。</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6" w:right="105" w:firstLine="654"/>
        <w:jc w:val="both"/>
        <w:textAlignment w:val="baseline"/>
        <w:rPr>
          <w:color w:val="auto"/>
          <w:spacing w:val="0"/>
          <w:position w:val="0"/>
        </w:rPr>
      </w:pPr>
      <w:r>
        <w:rPr>
          <w:color w:val="auto"/>
          <w:spacing w:val="0"/>
          <w:position w:val="0"/>
        </w:rPr>
        <w:t>3.社体中心通过官方渠道进行名单公示。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87"/>
        <w:jc w:val="both"/>
        <w:textAlignment w:val="baseline"/>
        <w:rPr>
          <w:rFonts w:ascii="黑体" w:hAnsi="黑体" w:eastAsia="黑体" w:cs="黑体"/>
          <w:color w:val="auto"/>
          <w:spacing w:val="0"/>
          <w:position w:val="0"/>
          <w:sz w:val="32"/>
          <w:szCs w:val="32"/>
        </w:rPr>
      </w:pPr>
      <w:r>
        <w:rPr>
          <w:rFonts w:ascii="黑体" w:hAnsi="黑体" w:eastAsia="黑体" w:cs="黑体"/>
          <w:color w:val="auto"/>
          <w:spacing w:val="0"/>
          <w:position w:val="0"/>
          <w:sz w:val="32"/>
          <w:szCs w:val="32"/>
        </w:rPr>
        <w:t>四、监督与管理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6" w:right="17" w:rightChars="0" w:firstLine="654"/>
        <w:jc w:val="both"/>
        <w:textAlignment w:val="baseline"/>
        <w:rPr>
          <w:color w:val="auto"/>
          <w:spacing w:val="0"/>
          <w:position w:val="0"/>
        </w:rPr>
      </w:pPr>
      <w:r>
        <w:rPr>
          <w:color w:val="auto"/>
          <w:spacing w:val="0"/>
          <w:position w:val="0"/>
        </w:rPr>
        <w:t>（一）由社体中心组成国家队选拔监督小组，对运动员、教练员的选拔进行监督。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6" w:right="17" w:rightChars="0" w:firstLine="654"/>
        <w:jc w:val="both"/>
        <w:textAlignment w:val="baseline"/>
        <w:rPr>
          <w:color w:val="auto"/>
          <w:spacing w:val="0"/>
          <w:position w:val="0"/>
        </w:rPr>
      </w:pPr>
      <w:r>
        <w:rPr>
          <w:color w:val="auto"/>
          <w:spacing w:val="0"/>
          <w:position w:val="0"/>
        </w:rPr>
        <w:t>（二）国家队为选调性质的临时组建，不涉及人员的编制、工资、补助、户籍等事宜。</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6" w:right="17" w:rightChars="0" w:firstLine="654"/>
        <w:jc w:val="both"/>
        <w:textAlignment w:val="baseline"/>
        <w:rPr>
          <w:color w:val="auto"/>
          <w:spacing w:val="0"/>
          <w:position w:val="0"/>
          <w:sz w:val="32"/>
        </w:rPr>
      </w:pPr>
      <w:r>
        <w:rPr>
          <w:color w:val="auto"/>
          <w:spacing w:val="0"/>
          <w:position w:val="0"/>
          <w:sz w:val="32"/>
        </w:rPr>
        <w:t>（三）集训备战期间，对运动员和教练员进行动态管理，可根据运动成绩和表现进行调整。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76"/>
        <w:jc w:val="both"/>
        <w:textAlignment w:val="baseline"/>
        <w:rPr>
          <w:color w:val="auto"/>
          <w:spacing w:val="0"/>
          <w:position w:val="0"/>
          <w:sz w:val="32"/>
        </w:rPr>
      </w:pPr>
      <w:r>
        <w:rPr>
          <w:color w:val="auto"/>
          <w:spacing w:val="0"/>
          <w:position w:val="0"/>
          <w:sz w:val="32"/>
        </w:rPr>
        <w:t>（四）监督电话：010-</w:t>
      </w:r>
      <w:r>
        <w:rPr>
          <w:rFonts w:hint="eastAsia"/>
          <w:color w:val="auto"/>
          <w:spacing w:val="0"/>
          <w:position w:val="0"/>
          <w:sz w:val="32"/>
          <w:lang w:val="en-US" w:eastAsia="zh-CN"/>
        </w:rPr>
        <w:t>67142164</w:t>
      </w:r>
      <w:r>
        <w:rPr>
          <w:color w:val="auto"/>
          <w:spacing w:val="0"/>
          <w:position w:val="0"/>
          <w:sz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76"/>
        <w:jc w:val="both"/>
        <w:textAlignment w:val="baseline"/>
        <w:rPr>
          <w:rFonts w:ascii="黑体" w:hAnsi="黑体" w:eastAsia="黑体" w:cs="黑体"/>
          <w:color w:val="auto"/>
          <w:spacing w:val="0"/>
          <w:position w:val="0"/>
          <w:sz w:val="32"/>
          <w:szCs w:val="32"/>
        </w:rPr>
      </w:pPr>
      <w:r>
        <w:rPr>
          <w:rFonts w:ascii="黑体" w:hAnsi="黑体" w:eastAsia="黑体" w:cs="黑体"/>
          <w:color w:val="auto"/>
          <w:spacing w:val="0"/>
          <w:position w:val="0"/>
          <w:sz w:val="32"/>
          <w:szCs w:val="32"/>
        </w:rPr>
        <w:t>五、附则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6" w:right="17" w:rightChars="0" w:firstLine="654"/>
        <w:jc w:val="both"/>
        <w:textAlignment w:val="baseline"/>
        <w:rPr>
          <w:color w:val="auto"/>
          <w:spacing w:val="0"/>
          <w:position w:val="0"/>
          <w:sz w:val="32"/>
        </w:rPr>
      </w:pPr>
      <w:r>
        <w:rPr>
          <w:color w:val="auto"/>
          <w:spacing w:val="0"/>
          <w:position w:val="0"/>
          <w:sz w:val="32"/>
        </w:rPr>
        <w:t>（一）本实施细则由国家体育总局社会体育指导中心负责解释。</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76"/>
        <w:jc w:val="both"/>
        <w:textAlignment w:val="baseline"/>
        <w:rPr>
          <w:color w:val="auto"/>
          <w:spacing w:val="0"/>
          <w:position w:val="0"/>
          <w:sz w:val="32"/>
        </w:rPr>
      </w:pPr>
      <w:r>
        <w:rPr>
          <w:color w:val="auto"/>
          <w:spacing w:val="0"/>
          <w:position w:val="0"/>
          <w:sz w:val="32"/>
        </w:rPr>
        <w:t>（二）本实施细则自公布之日起实施。</w:t>
      </w:r>
    </w:p>
    <w:p>
      <w:pPr>
        <w:ind w:firstLine="0" w:firstLineChars="0"/>
        <w:rPr>
          <w:rFonts w:ascii="仿宋" w:hAnsi="仿宋" w:eastAsia="仿宋"/>
          <w:color w:val="auto"/>
          <w:sz w:val="32"/>
          <w:szCs w:val="32"/>
        </w:rPr>
      </w:pPr>
      <w:bookmarkStart w:id="0" w:name="_GoBack"/>
      <w:bookmarkEnd w:id="0"/>
    </w:p>
    <w:sectPr>
      <w:pgSz w:w="11906" w:h="16838"/>
      <w:pgMar w:top="1417" w:right="1587" w:bottom="107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TVlZGEyNTYxMjgzMzU2MGY1ZGUzMjcxNTE0ZTAifQ=="/>
  </w:docVars>
  <w:rsids>
    <w:rsidRoot w:val="00387F5A"/>
    <w:rsid w:val="0002151B"/>
    <w:rsid w:val="0003351B"/>
    <w:rsid w:val="00044248"/>
    <w:rsid w:val="00077794"/>
    <w:rsid w:val="000A36D2"/>
    <w:rsid w:val="000A36DF"/>
    <w:rsid w:val="000B5EF6"/>
    <w:rsid w:val="000D1695"/>
    <w:rsid w:val="000D24E2"/>
    <w:rsid w:val="00101D15"/>
    <w:rsid w:val="00102828"/>
    <w:rsid w:val="001438B4"/>
    <w:rsid w:val="001856B1"/>
    <w:rsid w:val="0018596A"/>
    <w:rsid w:val="001A61D1"/>
    <w:rsid w:val="001B17E4"/>
    <w:rsid w:val="001B6548"/>
    <w:rsid w:val="001D53C0"/>
    <w:rsid w:val="001E42D5"/>
    <w:rsid w:val="001F254F"/>
    <w:rsid w:val="00225FB7"/>
    <w:rsid w:val="00227F1D"/>
    <w:rsid w:val="00265F6F"/>
    <w:rsid w:val="00272E82"/>
    <w:rsid w:val="00293A0A"/>
    <w:rsid w:val="002966F2"/>
    <w:rsid w:val="00297933"/>
    <w:rsid w:val="002B365A"/>
    <w:rsid w:val="002E229D"/>
    <w:rsid w:val="002E6084"/>
    <w:rsid w:val="002F093A"/>
    <w:rsid w:val="00360B50"/>
    <w:rsid w:val="0038292C"/>
    <w:rsid w:val="00385AD9"/>
    <w:rsid w:val="00387F5A"/>
    <w:rsid w:val="003A1325"/>
    <w:rsid w:val="003A1CE9"/>
    <w:rsid w:val="003C624D"/>
    <w:rsid w:val="003D3A77"/>
    <w:rsid w:val="00414B27"/>
    <w:rsid w:val="00434E12"/>
    <w:rsid w:val="00435E60"/>
    <w:rsid w:val="004528A7"/>
    <w:rsid w:val="00463F21"/>
    <w:rsid w:val="00476E36"/>
    <w:rsid w:val="00493513"/>
    <w:rsid w:val="004A410B"/>
    <w:rsid w:val="004D3B95"/>
    <w:rsid w:val="0050050F"/>
    <w:rsid w:val="005164CE"/>
    <w:rsid w:val="005209DD"/>
    <w:rsid w:val="00532938"/>
    <w:rsid w:val="005345B2"/>
    <w:rsid w:val="00537D87"/>
    <w:rsid w:val="00540507"/>
    <w:rsid w:val="00551435"/>
    <w:rsid w:val="00621404"/>
    <w:rsid w:val="00667FEA"/>
    <w:rsid w:val="00670CE5"/>
    <w:rsid w:val="006A4D99"/>
    <w:rsid w:val="006D7D62"/>
    <w:rsid w:val="007264A7"/>
    <w:rsid w:val="00746A89"/>
    <w:rsid w:val="007649E3"/>
    <w:rsid w:val="00775DC9"/>
    <w:rsid w:val="0078225F"/>
    <w:rsid w:val="00785A0E"/>
    <w:rsid w:val="0079022F"/>
    <w:rsid w:val="007B69F7"/>
    <w:rsid w:val="007E36F2"/>
    <w:rsid w:val="007E512C"/>
    <w:rsid w:val="007F4B63"/>
    <w:rsid w:val="00807A3D"/>
    <w:rsid w:val="00830B08"/>
    <w:rsid w:val="0083238D"/>
    <w:rsid w:val="008357A5"/>
    <w:rsid w:val="00866EEF"/>
    <w:rsid w:val="0087450F"/>
    <w:rsid w:val="008C506D"/>
    <w:rsid w:val="008C6F97"/>
    <w:rsid w:val="00936806"/>
    <w:rsid w:val="009629C6"/>
    <w:rsid w:val="0096688D"/>
    <w:rsid w:val="009734FC"/>
    <w:rsid w:val="00996897"/>
    <w:rsid w:val="009A12C0"/>
    <w:rsid w:val="009A6C34"/>
    <w:rsid w:val="009C4EF2"/>
    <w:rsid w:val="00A24630"/>
    <w:rsid w:val="00A47DD0"/>
    <w:rsid w:val="00A551D4"/>
    <w:rsid w:val="00A601AA"/>
    <w:rsid w:val="00A66036"/>
    <w:rsid w:val="00A8508E"/>
    <w:rsid w:val="00AA5025"/>
    <w:rsid w:val="00AE0E53"/>
    <w:rsid w:val="00AF435D"/>
    <w:rsid w:val="00B0110A"/>
    <w:rsid w:val="00B011AE"/>
    <w:rsid w:val="00B505D6"/>
    <w:rsid w:val="00B718CC"/>
    <w:rsid w:val="00B75E3F"/>
    <w:rsid w:val="00B94124"/>
    <w:rsid w:val="00BB047E"/>
    <w:rsid w:val="00BB0EBE"/>
    <w:rsid w:val="00BB4019"/>
    <w:rsid w:val="00BE3625"/>
    <w:rsid w:val="00BE3C68"/>
    <w:rsid w:val="00C21AE2"/>
    <w:rsid w:val="00CA34F7"/>
    <w:rsid w:val="00CD0352"/>
    <w:rsid w:val="00CE6ADA"/>
    <w:rsid w:val="00CF2F89"/>
    <w:rsid w:val="00CF3049"/>
    <w:rsid w:val="00D24115"/>
    <w:rsid w:val="00D246B6"/>
    <w:rsid w:val="00D347A0"/>
    <w:rsid w:val="00D35DBD"/>
    <w:rsid w:val="00D479C0"/>
    <w:rsid w:val="00D639B1"/>
    <w:rsid w:val="00D97F9E"/>
    <w:rsid w:val="00DE5CC4"/>
    <w:rsid w:val="00E35B6D"/>
    <w:rsid w:val="00E63939"/>
    <w:rsid w:val="00E64E39"/>
    <w:rsid w:val="00E83B93"/>
    <w:rsid w:val="00EA2436"/>
    <w:rsid w:val="00EA5986"/>
    <w:rsid w:val="00EC0902"/>
    <w:rsid w:val="00EF5754"/>
    <w:rsid w:val="00F16793"/>
    <w:rsid w:val="00F37E6A"/>
    <w:rsid w:val="00F56448"/>
    <w:rsid w:val="00F66DD8"/>
    <w:rsid w:val="00F840CA"/>
    <w:rsid w:val="00F878C2"/>
    <w:rsid w:val="00FA0A01"/>
    <w:rsid w:val="00FC3BC3"/>
    <w:rsid w:val="00FE09E2"/>
    <w:rsid w:val="00FE5087"/>
    <w:rsid w:val="00FF0514"/>
    <w:rsid w:val="08181B85"/>
    <w:rsid w:val="0B892959"/>
    <w:rsid w:val="0BCE20F2"/>
    <w:rsid w:val="11E45756"/>
    <w:rsid w:val="131B3C5F"/>
    <w:rsid w:val="14963CBF"/>
    <w:rsid w:val="17561299"/>
    <w:rsid w:val="1AC23FF4"/>
    <w:rsid w:val="1B867351"/>
    <w:rsid w:val="1E23283C"/>
    <w:rsid w:val="1E8E0351"/>
    <w:rsid w:val="24AC050F"/>
    <w:rsid w:val="26E179D7"/>
    <w:rsid w:val="27E92F63"/>
    <w:rsid w:val="2BCC53DA"/>
    <w:rsid w:val="2CE7AFA3"/>
    <w:rsid w:val="3C3744CA"/>
    <w:rsid w:val="3FD7AA6E"/>
    <w:rsid w:val="44A20C17"/>
    <w:rsid w:val="45E45AD0"/>
    <w:rsid w:val="4AE11705"/>
    <w:rsid w:val="4D711127"/>
    <w:rsid w:val="58973EC0"/>
    <w:rsid w:val="59546D37"/>
    <w:rsid w:val="62411C7B"/>
    <w:rsid w:val="6E8A6483"/>
    <w:rsid w:val="6F376285"/>
    <w:rsid w:val="711214BC"/>
    <w:rsid w:val="7375545F"/>
    <w:rsid w:val="7493607B"/>
    <w:rsid w:val="7AF4223E"/>
    <w:rsid w:val="FDDE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2"/>
      <w:szCs w:val="32"/>
      <w:lang w:val="en-US" w:eastAsia="en-US" w:bidi="ar-SA"/>
      <w14:ligatures w14:val="none"/>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37</Words>
  <Characters>215</Characters>
  <Lines>1</Lines>
  <Paragraphs>1</Paragraphs>
  <TotalTime>35</TotalTime>
  <ScaleCrop>false</ScaleCrop>
  <LinksUpToDate>false</LinksUpToDate>
  <CharactersWithSpaces>251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2024-03-20T01:15:00Z</dcterms:created>
  <dc:creator>xzx</dc:creator>
  <cp:lastModifiedBy>崔洁</cp:lastModifiedBy>
  <cp:lastPrinted>2024-05-14T03:08:00Z</cp:lastPrinted>
  <dcterms:modified xsi:type="dcterms:W3CDTF">2024-05-15T03:28:53Z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2E6F8B6CD935490E905FE6184873B983_13</vt:lpwstr>
  </property>
  <property fmtid="{D5CDD505-2E9C-101B-9397-08002B2CF9AE}" pid="4" name="CRO">
    <vt:lpwstr>wqlLaW5nc29mdCBQREYgdG8gV1BTIDkw</vt:lpwstr>
  </property>
  <property fmtid="{D5CDD505-2E9C-101B-9397-08002B2CF9AE}" pid="5" name="Created">
    <vt:filetime>2024-04-25T09:52:10Z</vt:filetime>
  </property>
</Properties>
</file>