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rPr>
        <w:t>数独（谜题）赛事安全保障</w:t>
      </w:r>
      <w:r>
        <w:rPr>
          <w:rFonts w:hint="eastAsia" w:ascii="方正小标宋简体" w:hAnsi="方正小标宋简体" w:eastAsia="方正小标宋简体" w:cs="方正小标宋简体"/>
          <w:b w:val="0"/>
          <w:bCs w:val="0"/>
          <w:sz w:val="36"/>
          <w:szCs w:val="36"/>
          <w:lang w:val="en-US" w:eastAsia="zh-CN"/>
        </w:rPr>
        <w:t>管理办法</w:t>
      </w:r>
    </w:p>
    <w:p>
      <w:pPr>
        <w:jc w:val="center"/>
        <w:rPr>
          <w:rFonts w:hint="eastAsia" w:cs="微软雅黑" w:asciiTheme="minorEastAsia" w:hAnsiTheme="minorEastAsia"/>
          <w:sz w:val="28"/>
          <w:szCs w:val="28"/>
        </w:rPr>
      </w:pP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为进一步规范和加强数独（谜题）比赛赛事工作的安全管理，本着“服务、引导、规范、平安”的宗旨，为保障数独（谜题）赛事工作的科学、安全、规范和统一，根据《行业内部安全管理制度（数独）》，特制定《数独（谜题）赛事安全保障</w:t>
      </w:r>
      <w:r>
        <w:rPr>
          <w:rFonts w:hint="eastAsia" w:ascii="仿宋" w:hAnsi="仿宋" w:eastAsia="仿宋" w:cs="仿宋"/>
          <w:color w:val="000000"/>
          <w:sz w:val="32"/>
          <w:szCs w:val="32"/>
          <w:lang w:val="en-US" w:eastAsia="zh-CN"/>
        </w:rPr>
        <w:t>管理办法</w:t>
      </w:r>
      <w:r>
        <w:rPr>
          <w:rFonts w:hint="eastAsia" w:ascii="仿宋" w:hAnsi="仿宋" w:eastAsia="仿宋" w:cs="仿宋"/>
          <w:color w:val="000000"/>
          <w:sz w:val="32"/>
          <w:szCs w:val="32"/>
        </w:rPr>
        <w:t>》。</w:t>
      </w:r>
    </w:p>
    <w:p>
      <w:pPr>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一、工作原则</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（一）秉持生命至上</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坚持人民至上、生命至上，始终秉持把运动员、教练和工作人员生命安全、身体健康放在第一位的原则，日常严格落实安全保障和医疗保障、新冠肺炎疫情防控等相关工作，扎实学习安全管理制度，落实安全规定。</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（二）强化责任意识</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强化赛事承办方责任落实，加强安全培训，不断提升赛事承办方、教练员、运动员、工作人员善于防范、精于应对、勇于承担的意识和能力。</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（三）健全防范机制</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深刻领会习近平总书记关</w:t>
      </w:r>
      <w:r>
        <w:rPr>
          <w:rFonts w:hint="eastAsia" w:ascii="仿宋" w:hAnsi="仿宋" w:eastAsia="仿宋" w:cs="仿宋"/>
          <w:color w:val="000000" w:themeColor="text1"/>
          <w:sz w:val="32"/>
          <w:szCs w:val="32"/>
          <w14:textFill>
            <w14:solidFill>
              <w14:schemeClr w14:val="tx1"/>
            </w14:solidFill>
          </w14:textFill>
        </w:rPr>
        <w:t>于防范化解重大风险重要论述精神，</w:t>
      </w:r>
      <w:r>
        <w:rPr>
          <w:rFonts w:hint="eastAsia" w:ascii="仿宋" w:hAnsi="仿宋" w:eastAsia="仿宋" w:cs="仿宋"/>
          <w:color w:val="000000"/>
          <w:sz w:val="32"/>
          <w:szCs w:val="32"/>
        </w:rPr>
        <w:t>深刻认识做好应对安全风险的重要性。建立健全安全风险防范制度和举措，保证数独赛事公平、高效、持续、安全的发展。</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（四）加强联防联动</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加强与赛事承办地疾控机构、定点医疗机构、消防应急等单位联防联控，制定具体实施方案，在各部门配合下，排除安全隐患，解决安全问题。针对疫情加强筛查、体温检测，落实早发现、早报告、早介入、早处理各项措施，赛事活动期间，如有异常，按相关防疫安全管理要求尽快处置并及时上报。</w:t>
      </w:r>
    </w:p>
    <w:p>
      <w:pPr>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二、赛事组织安全</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（一）数独（谜题）赛事承办方须保证比赛场地及相关设施设备符合国家标准且经过专业机构检测，室外场地须设置紧急避难场所。</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（二）数独（谜题）赛事承办方须配备安全监督负责人，保障赛事期间赛场符合相关管理规定（如环保、防火、防电、 防疫等）。</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（三）数独（谜题）比赛期间教练、运动员禁止饮酒、严禁吸烟。</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教练及运动员应严格遵守赛程作息时间安排，无特殊情况，不得擅自中途离开比赛场所。</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（四）数独（谜题）赛事承办方安全监督负责人必须时刻保持敏锐的风险防控意识，比赛期间发现不可控的安全隐患时，应果断叫停赛事活动，避免出现安全事故。</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数独（谜题）赛事承办方要有医疗保障方案，承办方须配备常用药品和急救药品，并提前制定伤病员救治方案和收治定点医院，确保伤病员救治通道畅通。承办方须指定一名联络员，当出现重大伤病情况时，联络员立即通知定点医院责任人，救护车接到指令后及时赶赴现场，按照“先救命后治伤、先救重后救轻”的原则开展工作，并随时与定点医院保持联系。</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（六）数独（谜题）赛事承办方要有消防安全预案，比赛开始前对赛事承办方所有工作人员进行岗前培训，熟悉消防应急方案实施流程，了解消防设备存放位置，并在培训区域安排专人负责消防安全，杜绝</w:t>
      </w:r>
      <w:bookmarkStart w:id="0" w:name="_GoBack"/>
      <w:bookmarkEnd w:id="0"/>
      <w:r>
        <w:rPr>
          <w:rFonts w:hint="eastAsia" w:ascii="仿宋" w:hAnsi="仿宋" w:eastAsia="仿宋" w:cs="仿宋"/>
          <w:color w:val="000000"/>
          <w:sz w:val="32"/>
          <w:szCs w:val="32"/>
        </w:rPr>
        <w:t>一切安全隐患。发生火灾时，立即拨打“119”报警，并向社体中心报告。在专业人员未到前，承办方工作人员应运用日常消防安全培训的知识，第一时间引导现场人员以正确方式根据安全疏散指示标志向疏散通道疏散；在确保安全的情况下，尽可能采取切断电源或使用灭火器等措施进行灭火。</w:t>
      </w:r>
    </w:p>
    <w:p>
      <w:pPr>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三、人员健康安全</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（一）所有赛事相关人员需自行购买人身意外保险。对于收费赛事，运动员、教练员、组委会成员及相关工作人员的人身意外保险由赛事承办方购买。此外，承办方还需购买公共组织责任险。</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（二）参赛运动员应身体健康，无高血压、心脏疾患、无神经科、无器质性、传染性等疾病，并能够独立完成比赛。如因隐瞒身体疾病造成事故，运动员个人承担一切后果。</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（三）当发生天气变化或遇其它不可控因素引发的事故时，赛事组委会安全监督负责人立即对安全情况做出评估，并上报赛事总负责人做出暂停、延迟、择期或取消比赛等决定。</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（四）如遇重大意外事故，数独（谜题）赛事承办方应第一时间与应急管理部门联系并安排救援，同时向社体中心报告，并配合相关部门查明事故发生的原因，按工作条例追究责任人责任。</w:t>
      </w:r>
    </w:p>
    <w:p>
      <w:pPr>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四、比赛场地安全</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（一）为保障数独（谜题）比赛场地安全，要提前设定比赛赛场出入口和紧急撤离通道，在出入口设置工作引导人员或赛事明显标识，并依据具体情况增加工作引导人员或标识数量，运动员有序入场，有序撤离。</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数独（谜题）比赛期间，所有教练、运动员、及陪同人员须遵守场地相关规定，按要求佩戴证件在指定区域活动或就坐。赛事承办方工作人员应在比赛期间开展巡视巡查工作，对比赛现场动态实时把控管理，一旦出现紧急情况，立即采取分流措施紧急疏散场内人员，并用广播等方式通知现场各位置工作人员，控制外围人员入内。</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数独（谜题）赛事承办方需按照赛事规模准备足够容纳全体数独（谜题）运动员参赛的场地，并配置足够数量的桌椅。桌椅高度符合标准设置，前后左右单独座位距离大于1米，桌椅表面及四周光滑无毛刺，场地内光线充足，周边环境安静，比赛倒计时设备清晰、准确，满足全部数独（谜题）运动员比赛人数要求。</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（四）数独（谜题）比赛期间，所有教练及运动员须遵守场地相关规定，严禁在通道、走廊、电梯间、赛场等公共场所喧哗打闹，避免铅笔、尺子、橡皮等</w:t>
      </w:r>
      <w:r>
        <w:rPr>
          <w:rFonts w:hint="eastAsia" w:ascii="仿宋" w:hAnsi="仿宋" w:eastAsia="仿宋" w:cs="仿宋"/>
          <w:sz w:val="32"/>
          <w:szCs w:val="32"/>
        </w:rPr>
        <w:t>装备</w:t>
      </w:r>
      <w:r>
        <w:rPr>
          <w:rFonts w:hint="eastAsia" w:ascii="仿宋" w:hAnsi="仿宋" w:eastAsia="仿宋" w:cs="仿宋"/>
          <w:color w:val="000000"/>
          <w:sz w:val="32"/>
          <w:szCs w:val="32"/>
        </w:rPr>
        <w:t>因使用不当对自己和他人造成意外伤害。比赛现场所有人员均须全程佩戴口罩，座位保持一定间隔，并避免大规模人员聚集。对于不服从管理造成恶劣影响的，直接取消参赛资格。</w:t>
      </w:r>
    </w:p>
    <w:p>
      <w:pPr>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五、疫情防控安全</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数独（谜题）比赛开始前，赛事承办方所有工作人员须完成核酸检测，并确保结果为阴性。严禁来自疫情中高风险地区的教练、运动员、陪同人员接近赛场参加比赛。带队教练和参赛运动员在报到时须提供14天以内绿色行程码，确保无中高风险地区旅居经历，同时须提供48小时内核酸检测阴性证明及绿色健康码。</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数独（谜题）比赛赛事承办方须准备并提供比赛期间所需的一切防疫物资，在场地设立临时留观区域。入场时对所有人员进行体温检测，若出现人员发热（非接触式体温测量高于37.5℃）或有咳嗽，气短，失去味觉/嗅觉，喉咙肿痛，感冒，四肢疼痛等症状时，需及时上报社体中心及当地防疫部门并配合开展相关处置工作，如有必要须安排防疫急救车进行转移。</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（三）数独（谜题）比赛赛事承办方须确保对电梯、餐厅、走廊、赛场等公共区域做到每日不少于2次的消杀。</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（四）比赛期间如出现确诊或疑似确诊病例，赛事组委会将采取熔断机制。并根据当地有关防疫部门要求，配合开展流调、隔离和诊治工作。</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（五）所有参与数独（谜题）比赛的人员，必须严格执行各项防疫要求，如不配合，赛事承办方有权终止其比赛资格。教练、运动员及陪同人员如存在漏报或瞒报等情况，将上报有关部门并按法规进行处理。</w:t>
      </w:r>
    </w:p>
    <w:p>
      <w:pPr>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六、档案资料安全</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所有与数独（谜题）比赛赛事相关的教练、运动员、陪同人员、裁判员、其他工作人员等需根据自身情况实名填报个人信息，并保证上报信息真实、无误。对于有伤病史、过敏史、饮食禁忌等特殊人士，需上报赛事承办方做特殊对待。如个人原因未及时标注或上报信息，由其本人承担一切因此而产生的后果。</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数独（谜题）赛事承办方须按照社体中心赛事档案资料相关规定，进行赛事档案和资料的收集、汇总、整理和上报。赛事承办方需保证收集、汇总、整理及上报过程中相关人员的信息档案安全、保密，未经授权不得将此档案信息用以商业用途。如有赛事信息泄露的情况发生，赛事承办方需接受相关机构调查，并承担一切因此产生的法律后果。</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（三）数独（谜题）赛事承办方出题、验题人员须承诺涉密赛题资料严格保密不外泄，并按照要求签署保密协议。如发生信息泄露，出题、验题方须接收相关机构调查，并承担一切因此产生的法律后果。</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（四）数独（谜题）网赛期间禁止公开赛题或讨论，一经发现将取消本场比赛参赛成绩并停止三场比赛参赛资格，获得的奖状（奖品）将被追回。</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（五）数独（谜题）比赛试卷及成绩单自比赛结束后保存三个月，该时间段内，接受教练员、运动员查分和核验，三个月后仅保留成绩单。</w:t>
      </w:r>
    </w:p>
    <w:p>
      <w:pPr>
        <w:ind w:firstLine="640" w:firstLineChars="200"/>
        <w:rPr>
          <w:rFonts w:cs="宋体" w:asciiTheme="minorEastAsia" w:hAnsiTheme="minorEastAsia"/>
          <w:sz w:val="28"/>
          <w:szCs w:val="28"/>
        </w:rPr>
      </w:pPr>
      <w:r>
        <w:rPr>
          <w:rFonts w:hint="eastAsia" w:ascii="黑体" w:hAnsi="黑体" w:eastAsia="黑体" w:cs="黑体"/>
          <w:b w:val="0"/>
          <w:bCs w:val="0"/>
          <w:color w:val="000000"/>
          <w:sz w:val="32"/>
          <w:szCs w:val="32"/>
        </w:rPr>
        <w:t>七、本《数独（谜题）赛事安全保障</w:t>
      </w:r>
      <w:r>
        <w:rPr>
          <w:rFonts w:hint="eastAsia" w:ascii="黑体" w:hAnsi="黑体" w:eastAsia="黑体" w:cs="黑体"/>
          <w:b w:val="0"/>
          <w:bCs w:val="0"/>
          <w:color w:val="000000"/>
          <w:sz w:val="32"/>
          <w:szCs w:val="32"/>
          <w:lang w:val="en-US" w:eastAsia="zh-CN"/>
        </w:rPr>
        <w:t>管理办法</w:t>
      </w:r>
      <w:r>
        <w:rPr>
          <w:rFonts w:hint="eastAsia" w:ascii="黑体" w:hAnsi="黑体" w:eastAsia="黑体" w:cs="黑体"/>
          <w:b w:val="0"/>
          <w:bCs w:val="0"/>
          <w:color w:val="000000"/>
          <w:sz w:val="32"/>
          <w:szCs w:val="32"/>
        </w:rPr>
        <w:t>》自公布之日起试行，解释权归国家体育总局社会体育指导中心。</w:t>
      </w:r>
    </w:p>
    <w:sectPr>
      <w:footerReference r:id="rId3" w:type="default"/>
      <w:pgSz w:w="11906" w:h="16838"/>
      <w:pgMar w:top="1587" w:right="1531"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4YmFmZDYzMjU2YTk2MzI4ZWQzY2NlNzM1MGUyYTgifQ=="/>
  </w:docVars>
  <w:rsids>
    <w:rsidRoot w:val="07552779"/>
    <w:rsid w:val="000717FB"/>
    <w:rsid w:val="00085D8E"/>
    <w:rsid w:val="001A40AF"/>
    <w:rsid w:val="002A200C"/>
    <w:rsid w:val="003B1BBE"/>
    <w:rsid w:val="004E6E0D"/>
    <w:rsid w:val="005B20F5"/>
    <w:rsid w:val="00605EFC"/>
    <w:rsid w:val="007E51F8"/>
    <w:rsid w:val="00865A08"/>
    <w:rsid w:val="009409BB"/>
    <w:rsid w:val="00A32139"/>
    <w:rsid w:val="00AD207B"/>
    <w:rsid w:val="00C7429C"/>
    <w:rsid w:val="00E10415"/>
    <w:rsid w:val="00E52CDA"/>
    <w:rsid w:val="00F32A26"/>
    <w:rsid w:val="06252F27"/>
    <w:rsid w:val="068B14AF"/>
    <w:rsid w:val="07552779"/>
    <w:rsid w:val="0B505E27"/>
    <w:rsid w:val="13D979C1"/>
    <w:rsid w:val="16F61DAC"/>
    <w:rsid w:val="180E0CD0"/>
    <w:rsid w:val="4E123F0D"/>
    <w:rsid w:val="51562266"/>
    <w:rsid w:val="5E200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paragraph" w:styleId="7">
    <w:name w:val="List Paragraph"/>
    <w:basedOn w:val="1"/>
    <w:unhideWhenUsed/>
    <w:qFormat/>
    <w:uiPriority w:val="34"/>
    <w:pPr>
      <w:ind w:firstLine="420" w:firstLineChars="200"/>
    </w:pPr>
    <w:rPr>
      <w:rFonts w:ascii="Calibri" w:hAnsi="Calibri" w:cs="黑体"/>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3137</Words>
  <Characters>3144</Characters>
  <Lines>22</Lines>
  <Paragraphs>6</Paragraphs>
  <TotalTime>4</TotalTime>
  <ScaleCrop>false</ScaleCrop>
  <LinksUpToDate>false</LinksUpToDate>
  <CharactersWithSpaces>3145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2022-06-23T08:00:00Z</dcterms:created>
  <dc:creator>草木茂盛</dc:creator>
  <cp:lastModifiedBy>86137</cp:lastModifiedBy>
  <dcterms:modified xsi:type="dcterms:W3CDTF">2022-08-11T08:55:59Z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28482C95982A4247BCD3C89DB07AE184</vt:lpwstr>
  </property>
</Properties>
</file>