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附件2</w:t>
      </w:r>
      <w:r>
        <w:rPr>
          <w:rFonts w:hint="eastAsia" w:ascii="仿宋" w:hAnsi="仿宋" w:eastAsia="仿宋" w:cs="仿宋"/>
          <w:b/>
          <w:sz w:val="36"/>
          <w:szCs w:val="36"/>
        </w:rPr>
        <w:t xml:space="preserve">      </w:t>
      </w:r>
    </w:p>
    <w:p>
      <w:pPr>
        <w:spacing w:line="400" w:lineRule="exact"/>
        <w:ind w:firstLine="2168" w:firstLineChars="600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 xml:space="preserve">   科技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Hans"/>
        </w:rPr>
        <w:t>攻关</w:t>
      </w:r>
      <w:r>
        <w:rPr>
          <w:rFonts w:hint="eastAsia" w:ascii="仿宋" w:hAnsi="仿宋" w:eastAsia="仿宋" w:cs="仿宋"/>
          <w:b/>
          <w:sz w:val="36"/>
          <w:szCs w:val="36"/>
        </w:rPr>
        <w:t>服务项目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Hans"/>
        </w:rPr>
        <w:t>申报</w:t>
      </w:r>
      <w:r>
        <w:rPr>
          <w:rFonts w:hint="eastAsia" w:ascii="仿宋" w:hAnsi="仿宋" w:eastAsia="仿宋" w:cs="仿宋"/>
          <w:b/>
          <w:sz w:val="36"/>
          <w:szCs w:val="36"/>
        </w:rPr>
        <w:t>书</w:t>
      </w:r>
    </w:p>
    <w:p/>
    <w:p/>
    <w:p>
      <w:pPr>
        <w:widowControl/>
        <w:adjustRightInd w:val="0"/>
        <w:snapToGrid w:val="0"/>
        <w:spacing w:after="3" w:line="360" w:lineRule="auto"/>
        <w:ind w:firstLine="560" w:firstLineChars="200"/>
        <w:rPr>
          <w:rFonts w:ascii="仿宋_GB2312" w:hAnsi="宋体" w:eastAsia="仿宋_GB2312" w:cs="微软雅黑"/>
          <w:color w:val="000000"/>
          <w:sz w:val="28"/>
        </w:rPr>
      </w:pPr>
      <w:r>
        <w:rPr>
          <w:rFonts w:ascii="仿宋_GB2312" w:hAnsi="宋体" w:eastAsia="仿宋_GB2312" w:cs="微软雅黑"/>
          <w:color w:val="000000"/>
          <w:sz w:val="28"/>
        </w:rPr>
        <w:t>1.</w:t>
      </w:r>
      <w:r>
        <w:rPr>
          <w:rFonts w:hint="eastAsia" w:ascii="仿宋_GB2312" w:hAnsi="宋体" w:eastAsia="仿宋_GB2312" w:cs="微软雅黑"/>
          <w:color w:val="000000"/>
          <w:sz w:val="28"/>
          <w:lang w:val="en-US" w:eastAsia="zh-Hans"/>
        </w:rPr>
        <w:t>科技攻关项目</w:t>
      </w:r>
      <w:r>
        <w:rPr>
          <w:rFonts w:hint="eastAsia" w:ascii="仿宋_GB2312" w:hAnsi="宋体" w:eastAsia="仿宋_GB2312" w:cs="微软雅黑"/>
          <w:color w:val="000000"/>
          <w:sz w:val="28"/>
        </w:rPr>
        <w:t>服务</w:t>
      </w:r>
      <w:r>
        <w:rPr>
          <w:rFonts w:ascii="仿宋_GB2312" w:hAnsi="宋体" w:eastAsia="仿宋_GB2312" w:cs="微软雅黑"/>
          <w:color w:val="000000"/>
          <w:sz w:val="28"/>
        </w:rPr>
        <w:t>内容</w:t>
      </w:r>
      <w:r>
        <w:rPr>
          <w:rFonts w:hint="eastAsia" w:ascii="仿宋_GB2312" w:hAnsi="宋体" w:eastAsia="仿宋_GB2312" w:cs="微软雅黑"/>
          <w:color w:val="000000"/>
          <w:sz w:val="28"/>
        </w:rPr>
        <w:t>和目标</w:t>
      </w:r>
    </w:p>
    <w:p>
      <w:pPr>
        <w:widowControl/>
        <w:adjustRightInd w:val="0"/>
        <w:snapToGrid w:val="0"/>
        <w:spacing w:after="3" w:line="360" w:lineRule="auto"/>
        <w:ind w:firstLine="560" w:firstLineChars="200"/>
        <w:rPr>
          <w:rFonts w:ascii="仿宋_GB2312" w:hAnsi="宋体" w:eastAsia="仿宋_GB2312" w:cs="微软雅黑"/>
          <w:color w:val="000000"/>
          <w:sz w:val="28"/>
        </w:rPr>
      </w:pPr>
      <w:r>
        <w:rPr>
          <w:rFonts w:hint="eastAsia" w:ascii="仿宋_GB2312" w:hAnsi="宋体" w:eastAsia="仿宋_GB2312" w:cs="微软雅黑"/>
          <w:color w:val="000000"/>
          <w:sz w:val="28"/>
        </w:rPr>
        <w:t>（</w:t>
      </w:r>
      <w:r>
        <w:rPr>
          <w:rFonts w:ascii="仿宋_GB2312" w:hAnsi="宋体" w:eastAsia="仿宋_GB2312" w:cs="微软雅黑"/>
          <w:color w:val="000000"/>
          <w:sz w:val="28"/>
        </w:rPr>
        <w:t>1）</w:t>
      </w:r>
      <w:r>
        <w:rPr>
          <w:rFonts w:hint="eastAsia" w:ascii="仿宋_GB2312" w:hAnsi="宋体" w:eastAsia="仿宋_GB2312" w:cs="微软雅黑"/>
          <w:color w:val="000000"/>
          <w:sz w:val="28"/>
        </w:rPr>
        <w:t>服务内容和</w:t>
      </w:r>
      <w:r>
        <w:rPr>
          <w:rFonts w:ascii="仿宋_GB2312" w:hAnsi="宋体" w:eastAsia="仿宋_GB2312" w:cs="微软雅黑"/>
          <w:color w:val="000000"/>
          <w:sz w:val="28"/>
        </w:rPr>
        <w:t>绩效目标</w:t>
      </w:r>
      <w:r>
        <w:rPr>
          <w:rFonts w:hint="eastAsia" w:ascii="仿宋_GB2312" w:hAnsi="宋体" w:eastAsia="仿宋_GB2312" w:cs="微软雅黑"/>
          <w:color w:val="000000"/>
          <w:sz w:val="28"/>
        </w:rPr>
        <w:t>：</w:t>
      </w:r>
    </w:p>
    <w:p>
      <w:pPr>
        <w:widowControl/>
        <w:adjustRightInd w:val="0"/>
        <w:snapToGrid w:val="0"/>
        <w:spacing w:after="3" w:line="360" w:lineRule="auto"/>
        <w:ind w:firstLine="560" w:firstLineChars="200"/>
        <w:rPr>
          <w:rFonts w:ascii="仿宋_GB2312" w:hAnsi="宋体" w:eastAsia="仿宋_GB2312" w:cs="微软雅黑"/>
          <w:color w:val="000000"/>
          <w:sz w:val="28"/>
        </w:rPr>
      </w:pPr>
      <w:r>
        <w:rPr>
          <w:rFonts w:hint="eastAsia" w:ascii="仿宋_GB2312" w:hAnsi="宋体" w:eastAsia="仿宋_GB2312" w:cs="微软雅黑"/>
          <w:color w:val="000000"/>
          <w:sz w:val="28"/>
        </w:rPr>
        <w:t>（</w:t>
      </w:r>
      <w:r>
        <w:rPr>
          <w:rFonts w:ascii="仿宋_GB2312" w:hAnsi="宋体" w:eastAsia="仿宋_GB2312" w:cs="微软雅黑"/>
          <w:color w:val="000000"/>
          <w:sz w:val="28"/>
        </w:rPr>
        <w:t>2）</w:t>
      </w:r>
      <w:r>
        <w:rPr>
          <w:rFonts w:hint="eastAsia" w:ascii="仿宋_GB2312" w:hAnsi="宋体" w:eastAsia="仿宋_GB2312" w:cs="微软雅黑"/>
          <w:color w:val="000000"/>
          <w:sz w:val="28"/>
        </w:rPr>
        <w:t>绩效指标（具体考核指标）：</w:t>
      </w:r>
    </w:p>
    <w:p>
      <w:pPr>
        <w:widowControl/>
        <w:adjustRightInd w:val="0"/>
        <w:snapToGrid w:val="0"/>
        <w:spacing w:after="3" w:line="360" w:lineRule="auto"/>
        <w:ind w:firstLine="560" w:firstLineChars="200"/>
        <w:rPr>
          <w:rFonts w:ascii="仿宋_GB2312" w:hAnsi="宋体" w:eastAsia="仿宋_GB2312" w:cs="微软雅黑"/>
          <w:color w:val="000000"/>
          <w:sz w:val="28"/>
        </w:rPr>
      </w:pPr>
      <w:r>
        <w:rPr>
          <w:rFonts w:hint="eastAsia" w:ascii="仿宋_GB2312" w:hAnsi="宋体" w:eastAsia="仿宋_GB2312" w:cs="微软雅黑"/>
          <w:color w:val="000000"/>
          <w:sz w:val="28"/>
        </w:rPr>
        <w:t>（3）</w:t>
      </w:r>
      <w:r>
        <w:rPr>
          <w:rFonts w:ascii="仿宋_GB2312" w:hAnsi="宋体" w:eastAsia="仿宋_GB2312" w:cs="微软雅黑"/>
          <w:color w:val="000000"/>
          <w:sz w:val="28"/>
        </w:rPr>
        <w:t>科技</w:t>
      </w:r>
      <w:r>
        <w:rPr>
          <w:rFonts w:hint="eastAsia" w:ascii="仿宋_GB2312" w:hAnsi="宋体" w:eastAsia="仿宋_GB2312" w:cs="微软雅黑"/>
          <w:color w:val="000000"/>
          <w:sz w:val="28"/>
          <w:lang w:val="en-US" w:eastAsia="zh-Hans"/>
        </w:rPr>
        <w:t>攻关</w:t>
      </w:r>
      <w:bookmarkStart w:id="0" w:name="_GoBack"/>
      <w:bookmarkEnd w:id="0"/>
      <w:r>
        <w:rPr>
          <w:rFonts w:ascii="仿宋_GB2312" w:hAnsi="宋体" w:eastAsia="仿宋_GB2312" w:cs="微软雅黑"/>
          <w:color w:val="000000"/>
          <w:sz w:val="28"/>
        </w:rPr>
        <w:t>服务人员下队</w:t>
      </w:r>
      <w:r>
        <w:rPr>
          <w:rFonts w:hint="eastAsia" w:ascii="仿宋_GB2312" w:hAnsi="宋体" w:eastAsia="仿宋_GB2312" w:cs="微软雅黑"/>
          <w:color w:val="000000"/>
          <w:sz w:val="28"/>
        </w:rPr>
        <w:t>要求</w:t>
      </w:r>
      <w:r>
        <w:rPr>
          <w:rFonts w:ascii="仿宋_GB2312" w:hAnsi="宋体" w:eastAsia="仿宋_GB2312" w:cs="微软雅黑"/>
          <w:color w:val="000000"/>
          <w:sz w:val="28"/>
        </w:rPr>
        <w:t>（下队人次、下队时间）</w:t>
      </w:r>
      <w:r>
        <w:rPr>
          <w:rFonts w:hint="eastAsia" w:ascii="仿宋_GB2312" w:hAnsi="宋体" w:eastAsia="仿宋_GB2312" w:cs="微软雅黑"/>
          <w:color w:val="000000"/>
          <w:sz w:val="28"/>
        </w:rPr>
        <w:t>：</w:t>
      </w:r>
    </w:p>
    <w:p>
      <w:pPr>
        <w:widowControl/>
        <w:adjustRightInd w:val="0"/>
        <w:snapToGrid w:val="0"/>
        <w:spacing w:after="3" w:line="360" w:lineRule="auto"/>
        <w:ind w:firstLine="560" w:firstLineChars="200"/>
        <w:rPr>
          <w:rFonts w:ascii="仿宋_GB2312" w:hAnsi="宋体" w:eastAsia="仿宋_GB2312" w:cs="微软雅黑"/>
          <w:color w:val="000000"/>
          <w:sz w:val="28"/>
        </w:rPr>
      </w:pPr>
      <w:r>
        <w:rPr>
          <w:rFonts w:hint="eastAsia" w:ascii="仿宋_GB2312" w:hAnsi="宋体" w:eastAsia="仿宋_GB2312" w:cs="微软雅黑"/>
          <w:color w:val="000000"/>
          <w:sz w:val="28"/>
        </w:rPr>
        <w:t>（4）</w:t>
      </w:r>
      <w:r>
        <w:rPr>
          <w:rFonts w:ascii="仿宋_GB2312" w:hAnsi="宋体" w:eastAsia="仿宋_GB2312" w:cs="微软雅黑"/>
          <w:color w:val="000000"/>
          <w:sz w:val="28"/>
        </w:rPr>
        <w:t>其他指标</w:t>
      </w:r>
      <w:r>
        <w:rPr>
          <w:rFonts w:hint="eastAsia" w:ascii="仿宋_GB2312" w:hAnsi="宋体" w:eastAsia="仿宋_GB2312" w:cs="微软雅黑"/>
          <w:color w:val="000000"/>
          <w:sz w:val="28"/>
        </w:rPr>
        <w:t>：</w:t>
      </w:r>
    </w:p>
    <w:p>
      <w:pPr>
        <w:widowControl/>
        <w:adjustRightInd w:val="0"/>
        <w:snapToGrid w:val="0"/>
        <w:spacing w:after="3" w:line="360" w:lineRule="auto"/>
        <w:ind w:firstLine="560" w:firstLineChars="200"/>
        <w:rPr>
          <w:rFonts w:ascii="仿宋_GB2312" w:hAnsi="宋体" w:eastAsia="仿宋_GB2312" w:cs="微软雅黑"/>
          <w:color w:val="000000"/>
          <w:sz w:val="28"/>
        </w:rPr>
      </w:pPr>
      <w:r>
        <w:rPr>
          <w:rFonts w:ascii="仿宋_GB2312" w:hAnsi="宋体" w:eastAsia="仿宋_GB2312" w:cs="微软雅黑"/>
          <w:color w:val="000000"/>
          <w:sz w:val="28"/>
        </w:rPr>
        <w:t>2.</w:t>
      </w:r>
      <w:r>
        <w:rPr>
          <w:rFonts w:hint="eastAsia" w:ascii="仿宋_GB2312" w:hAnsi="宋体" w:eastAsia="仿宋_GB2312" w:cs="微软雅黑"/>
          <w:color w:val="000000"/>
          <w:sz w:val="28"/>
        </w:rPr>
        <w:t>服务组织实施</w:t>
      </w:r>
    </w:p>
    <w:p>
      <w:pPr>
        <w:widowControl/>
        <w:adjustRightInd w:val="0"/>
        <w:snapToGrid w:val="0"/>
        <w:spacing w:after="3" w:line="360" w:lineRule="auto"/>
        <w:ind w:firstLine="560" w:firstLineChars="200"/>
        <w:rPr>
          <w:rFonts w:ascii="仿宋_GB2312" w:hAnsi="宋体" w:eastAsia="仿宋_GB2312" w:cs="微软雅黑"/>
          <w:color w:val="000000"/>
          <w:sz w:val="28"/>
        </w:rPr>
      </w:pPr>
      <w:r>
        <w:rPr>
          <w:rFonts w:hint="eastAsia" w:ascii="仿宋_GB2312" w:hAnsi="宋体" w:eastAsia="仿宋_GB2312" w:cs="微软雅黑"/>
          <w:color w:val="000000"/>
          <w:sz w:val="28"/>
        </w:rPr>
        <w:t>（</w:t>
      </w:r>
      <w:r>
        <w:rPr>
          <w:rFonts w:ascii="仿宋_GB2312" w:hAnsi="宋体" w:eastAsia="仿宋_GB2312" w:cs="微软雅黑"/>
          <w:color w:val="000000"/>
          <w:sz w:val="28"/>
        </w:rPr>
        <w:t>1）关键技术</w:t>
      </w:r>
      <w:r>
        <w:rPr>
          <w:rFonts w:hint="eastAsia" w:ascii="仿宋_GB2312" w:hAnsi="宋体" w:eastAsia="仿宋_GB2312" w:cs="微软雅黑"/>
          <w:color w:val="000000"/>
          <w:sz w:val="28"/>
        </w:rPr>
        <w:t>和创新点：</w:t>
      </w:r>
    </w:p>
    <w:p>
      <w:pPr>
        <w:widowControl/>
        <w:adjustRightInd w:val="0"/>
        <w:snapToGrid w:val="0"/>
        <w:spacing w:after="3" w:line="360" w:lineRule="auto"/>
        <w:ind w:firstLine="560" w:firstLineChars="200"/>
        <w:rPr>
          <w:rFonts w:ascii="仿宋_GB2312" w:hAnsi="宋体" w:eastAsia="仿宋_GB2312" w:cs="微软雅黑"/>
          <w:color w:val="000000"/>
          <w:sz w:val="28"/>
        </w:rPr>
      </w:pPr>
      <w:r>
        <w:rPr>
          <w:rFonts w:hint="eastAsia" w:ascii="仿宋_GB2312" w:hAnsi="宋体" w:eastAsia="仿宋_GB2312" w:cs="微软雅黑"/>
          <w:color w:val="000000"/>
          <w:sz w:val="28"/>
        </w:rPr>
        <w:t>（</w:t>
      </w:r>
      <w:r>
        <w:rPr>
          <w:rFonts w:ascii="仿宋_GB2312" w:hAnsi="宋体" w:eastAsia="仿宋_GB2312" w:cs="微软雅黑"/>
          <w:color w:val="000000"/>
          <w:sz w:val="28"/>
        </w:rPr>
        <w:t>2）采</w:t>
      </w:r>
      <w:r>
        <w:rPr>
          <w:rFonts w:hint="eastAsia" w:ascii="仿宋_GB2312" w:hAnsi="宋体" w:eastAsia="仿宋_GB2312" w:cs="微软雅黑"/>
          <w:color w:val="000000"/>
          <w:sz w:val="28"/>
          <w:lang w:val="en-US" w:eastAsia="zh-Hans"/>
        </w:rPr>
        <w:t>用</w:t>
      </w:r>
      <w:r>
        <w:rPr>
          <w:rFonts w:ascii="仿宋_GB2312" w:hAnsi="宋体" w:eastAsia="仿宋_GB2312" w:cs="微软雅黑"/>
          <w:color w:val="000000"/>
          <w:sz w:val="28"/>
        </w:rPr>
        <w:t>的主要工作方法、主要技术路线、主要指标及可行性分析</w:t>
      </w:r>
      <w:r>
        <w:rPr>
          <w:rFonts w:hint="eastAsia" w:ascii="仿宋_GB2312" w:hAnsi="宋体" w:eastAsia="仿宋_GB2312" w:cs="微软雅黑"/>
          <w:color w:val="000000"/>
          <w:sz w:val="28"/>
        </w:rPr>
        <w:t>：</w:t>
      </w:r>
    </w:p>
    <w:p>
      <w:pPr>
        <w:widowControl/>
        <w:adjustRightInd w:val="0"/>
        <w:snapToGrid w:val="0"/>
        <w:spacing w:after="3" w:line="360" w:lineRule="auto"/>
        <w:ind w:firstLine="560" w:firstLineChars="200"/>
        <w:rPr>
          <w:rFonts w:ascii="仿宋_GB2312" w:hAnsi="宋体" w:eastAsia="仿宋_GB2312" w:cs="微软雅黑"/>
          <w:color w:val="000000"/>
          <w:sz w:val="28"/>
        </w:rPr>
      </w:pPr>
      <w:r>
        <w:rPr>
          <w:rFonts w:hint="eastAsia" w:ascii="仿宋_GB2312" w:hAnsi="宋体" w:eastAsia="仿宋_GB2312" w:cs="微软雅黑"/>
          <w:color w:val="000000"/>
          <w:sz w:val="28"/>
        </w:rPr>
        <w:t>（</w:t>
      </w:r>
      <w:r>
        <w:rPr>
          <w:rFonts w:ascii="仿宋_GB2312" w:hAnsi="宋体" w:eastAsia="仿宋_GB2312" w:cs="微软雅黑"/>
          <w:color w:val="000000"/>
          <w:sz w:val="28"/>
        </w:rPr>
        <w:t>3）工作实施方案</w:t>
      </w:r>
      <w:r>
        <w:rPr>
          <w:rFonts w:hint="eastAsia" w:ascii="仿宋_GB2312" w:hAnsi="宋体" w:eastAsia="仿宋_GB2312" w:cs="微软雅黑"/>
          <w:color w:val="000000"/>
          <w:sz w:val="28"/>
        </w:rPr>
        <w:t>、</w:t>
      </w:r>
      <w:r>
        <w:rPr>
          <w:rFonts w:ascii="仿宋_GB2312" w:hAnsi="宋体" w:eastAsia="仿宋_GB2312" w:cs="微软雅黑"/>
          <w:color w:val="000000"/>
          <w:sz w:val="28"/>
        </w:rPr>
        <w:t>地点</w:t>
      </w:r>
      <w:r>
        <w:rPr>
          <w:rFonts w:hint="eastAsia" w:ascii="仿宋_GB2312" w:hAnsi="宋体" w:eastAsia="仿宋_GB2312" w:cs="微软雅黑"/>
          <w:color w:val="000000"/>
          <w:sz w:val="28"/>
        </w:rPr>
        <w:t>：</w:t>
      </w:r>
    </w:p>
    <w:p>
      <w:pPr>
        <w:widowControl/>
        <w:adjustRightInd w:val="0"/>
        <w:snapToGrid w:val="0"/>
        <w:spacing w:after="3" w:line="360" w:lineRule="auto"/>
        <w:ind w:firstLine="560" w:firstLineChars="200"/>
        <w:rPr>
          <w:rFonts w:ascii="仿宋_GB2312" w:hAnsi="宋体" w:eastAsia="仿宋_GB2312" w:cs="微软雅黑"/>
          <w:color w:val="000000"/>
          <w:sz w:val="28"/>
        </w:rPr>
      </w:pPr>
      <w:r>
        <w:rPr>
          <w:rFonts w:hint="eastAsia" w:ascii="仿宋_GB2312" w:hAnsi="宋体" w:eastAsia="仿宋_GB2312" w:cs="微软雅黑"/>
          <w:color w:val="000000"/>
          <w:sz w:val="28"/>
        </w:rPr>
        <w:t>（</w:t>
      </w:r>
      <w:r>
        <w:rPr>
          <w:rFonts w:ascii="仿宋_GB2312" w:hAnsi="宋体" w:eastAsia="仿宋_GB2312" w:cs="微软雅黑"/>
          <w:color w:val="000000"/>
          <w:sz w:val="28"/>
        </w:rPr>
        <w:t>4）</w:t>
      </w:r>
      <w:r>
        <w:rPr>
          <w:rFonts w:hint="eastAsia" w:ascii="仿宋_GB2312" w:hAnsi="宋体" w:eastAsia="仿宋_GB2312" w:cs="微软雅黑"/>
          <w:color w:val="000000"/>
          <w:sz w:val="28"/>
        </w:rPr>
        <w:t>现有开展工作的条件和基础（包括相关前期工作情况，团队情况等）：</w:t>
      </w:r>
    </w:p>
    <w:p>
      <w:pPr>
        <w:widowControl/>
        <w:adjustRightInd w:val="0"/>
        <w:snapToGrid w:val="0"/>
        <w:spacing w:after="3" w:line="360" w:lineRule="auto"/>
        <w:ind w:firstLine="560" w:firstLineChars="200"/>
        <w:rPr>
          <w:rFonts w:ascii="仿宋_GB2312" w:hAnsi="宋体" w:eastAsia="仿宋_GB2312" w:cs="微软雅黑"/>
          <w:color w:val="000000"/>
          <w:sz w:val="28"/>
        </w:rPr>
      </w:pPr>
      <w:r>
        <w:rPr>
          <w:rFonts w:hint="eastAsia" w:ascii="仿宋_GB2312" w:hAnsi="宋体" w:eastAsia="仿宋_GB2312" w:cs="微软雅黑"/>
          <w:color w:val="000000"/>
          <w:sz w:val="28"/>
        </w:rPr>
        <w:t>（</w:t>
      </w:r>
      <w:r>
        <w:rPr>
          <w:rFonts w:ascii="仿宋_GB2312" w:hAnsi="宋体" w:eastAsia="仿宋_GB2312" w:cs="微软雅黑"/>
          <w:color w:val="000000"/>
          <w:sz w:val="28"/>
        </w:rPr>
        <w:t>5）进度安排</w:t>
      </w:r>
      <w:r>
        <w:rPr>
          <w:rFonts w:hint="eastAsia" w:ascii="仿宋_GB2312" w:hAnsi="宋体" w:eastAsia="仿宋_GB2312" w:cs="微软雅黑"/>
          <w:color w:val="000000"/>
          <w:sz w:val="28"/>
        </w:rPr>
        <w:t>：</w:t>
      </w:r>
    </w:p>
    <w:p>
      <w:pPr>
        <w:widowControl/>
        <w:adjustRightInd w:val="0"/>
        <w:snapToGrid w:val="0"/>
        <w:spacing w:after="3" w:line="360" w:lineRule="auto"/>
        <w:ind w:firstLine="560" w:firstLineChars="200"/>
        <w:rPr>
          <w:rFonts w:ascii="仿宋_GB2312" w:hAnsi="宋体" w:eastAsia="仿宋_GB2312" w:cs="微软雅黑"/>
          <w:color w:val="000000"/>
          <w:sz w:val="28"/>
        </w:rPr>
      </w:pPr>
      <w:r>
        <w:rPr>
          <w:rFonts w:hint="eastAsia" w:ascii="仿宋_GB2312" w:hAnsi="宋体" w:eastAsia="仿宋_GB2312" w:cs="微软雅黑"/>
          <w:color w:val="000000"/>
          <w:sz w:val="28"/>
        </w:rPr>
        <w:t>（</w:t>
      </w:r>
      <w:r>
        <w:rPr>
          <w:rFonts w:ascii="仿宋_GB2312" w:hAnsi="宋体" w:eastAsia="仿宋_GB2312" w:cs="微软雅黑"/>
          <w:color w:val="000000"/>
          <w:sz w:val="28"/>
        </w:rPr>
        <w:t>6</w:t>
      </w:r>
      <w:r>
        <w:rPr>
          <w:rFonts w:hint="eastAsia" w:ascii="仿宋_GB2312" w:hAnsi="宋体" w:eastAsia="仿宋_GB2312" w:cs="微软雅黑"/>
          <w:color w:val="000000"/>
          <w:sz w:val="28"/>
        </w:rPr>
        <w:t>）科技</w:t>
      </w:r>
      <w:r>
        <w:rPr>
          <w:rFonts w:hint="eastAsia" w:ascii="仿宋_GB2312" w:hAnsi="宋体" w:eastAsia="仿宋_GB2312" w:cs="微软雅黑"/>
          <w:color w:val="000000"/>
          <w:sz w:val="28"/>
          <w:lang w:val="en-US" w:eastAsia="zh-Hans"/>
        </w:rPr>
        <w:t>攻关</w:t>
      </w:r>
      <w:r>
        <w:rPr>
          <w:rFonts w:hint="eastAsia" w:ascii="仿宋_GB2312" w:hAnsi="宋体" w:eastAsia="仿宋_GB2312" w:cs="微软雅黑"/>
          <w:color w:val="000000"/>
          <w:sz w:val="28"/>
        </w:rPr>
        <w:t>服务工作团队的组成和分工（可添加）</w:t>
      </w:r>
      <w:r>
        <w:rPr>
          <w:rFonts w:ascii="仿宋_GB2312" w:hAnsi="宋体" w:eastAsia="仿宋_GB2312" w:cs="微软雅黑"/>
          <w:color w:val="000000"/>
          <w:sz w:val="28"/>
        </w:rPr>
        <w:t>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75"/>
        <w:gridCol w:w="1249"/>
        <w:gridCol w:w="1290"/>
        <w:gridCol w:w="2195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微软雅黑"/>
                <w:b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微软雅黑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微软雅黑"/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微软雅黑"/>
                <w:b/>
                <w:color w:val="000000"/>
                <w:sz w:val="24"/>
                <w:szCs w:val="24"/>
              </w:rPr>
              <w:t>单</w:t>
            </w:r>
            <w:r>
              <w:rPr>
                <w:rFonts w:ascii="仿宋_GB2312" w:hAnsi="宋体" w:eastAsia="仿宋_GB2312" w:cs="微软雅黑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微软雅黑"/>
                <w:b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微软雅黑"/>
                <w:b/>
                <w:color w:val="00000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微软雅黑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微软雅黑"/>
                <w:b/>
                <w:color w:val="000000"/>
                <w:sz w:val="24"/>
                <w:szCs w:val="24"/>
              </w:rPr>
              <w:t>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微软雅黑"/>
                <w:b/>
                <w:color w:val="000000"/>
                <w:sz w:val="24"/>
                <w:szCs w:val="24"/>
              </w:rPr>
              <w:t>分</w:t>
            </w:r>
            <w:r>
              <w:rPr>
                <w:rFonts w:ascii="仿宋_GB2312" w:hAnsi="宋体" w:eastAsia="仿宋_GB2312" w:cs="微软雅黑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微软雅黑"/>
                <w:b/>
                <w:color w:val="000000"/>
                <w:sz w:val="24"/>
                <w:szCs w:val="24"/>
              </w:rPr>
              <w:t>工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微软雅黑"/>
                <w:b/>
                <w:color w:val="000000"/>
                <w:sz w:val="24"/>
                <w:szCs w:val="24"/>
              </w:rPr>
              <w:t>签</w:t>
            </w:r>
            <w:r>
              <w:rPr>
                <w:rFonts w:ascii="仿宋_GB2312" w:hAnsi="宋体" w:eastAsia="仿宋_GB2312" w:cs="微软雅黑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微软雅黑"/>
                <w:b/>
                <w:color w:val="000000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sz w:val="24"/>
                <w:szCs w:val="24"/>
              </w:rPr>
              <w:t>组</w:t>
            </w:r>
            <w:r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微软雅黑"/>
                <w:color w:val="000000"/>
                <w:sz w:val="24"/>
                <w:szCs w:val="24"/>
              </w:rPr>
              <w:t>长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sz w:val="24"/>
                <w:szCs w:val="24"/>
              </w:rPr>
              <w:t>成</w:t>
            </w:r>
            <w:r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微软雅黑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hAnsi="宋体" w:eastAsia="仿宋_GB2312" w:cs="微软雅黑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after="3" w:line="360" w:lineRule="auto"/>
        <w:ind w:firstLine="520" w:firstLineChars="200"/>
        <w:rPr>
          <w:rFonts w:ascii="仿宋_GB2312" w:hAnsi="宋体" w:eastAsia="仿宋_GB2312" w:cs="微软雅黑"/>
          <w:color w:val="000000"/>
          <w:sz w:val="26"/>
        </w:rPr>
      </w:pPr>
    </w:p>
    <w:p>
      <w:pPr>
        <w:widowControl/>
        <w:adjustRightInd w:val="0"/>
        <w:snapToGrid w:val="0"/>
        <w:spacing w:after="3" w:line="360" w:lineRule="auto"/>
        <w:ind w:left="420" w:leftChars="200" w:firstLine="0" w:firstLineChars="0"/>
        <w:rPr>
          <w:rFonts w:ascii="仿宋_GB2312" w:hAnsi="宋体" w:eastAsia="仿宋_GB2312" w:cs="微软雅黑"/>
          <w:color w:val="000000"/>
          <w:sz w:val="28"/>
        </w:rPr>
      </w:pPr>
      <w:r>
        <w:rPr>
          <w:rFonts w:hint="eastAsia" w:ascii="仿宋_GB2312" w:hAnsi="宋体" w:eastAsia="仿宋_GB2312" w:cs="微软雅黑"/>
          <w:color w:val="000000"/>
          <w:sz w:val="28"/>
        </w:rPr>
        <w:t>3.预期工作成效</w:t>
      </w:r>
    </w:p>
    <w:p>
      <w:pPr>
        <w:widowControl/>
        <w:adjustRightInd w:val="0"/>
        <w:snapToGrid w:val="0"/>
        <w:spacing w:after="3" w:line="360" w:lineRule="auto"/>
        <w:ind w:firstLine="560" w:firstLineChars="200"/>
        <w:rPr>
          <w:rFonts w:ascii="仿宋_GB2312" w:hAnsi="宋体" w:eastAsia="仿宋_GB2312" w:cs="微软雅黑"/>
          <w:color w:val="000000"/>
          <w:sz w:val="28"/>
        </w:rPr>
      </w:pPr>
      <w:r>
        <w:rPr>
          <w:rFonts w:hint="eastAsia" w:ascii="仿宋_GB2312" w:hAnsi="宋体" w:eastAsia="仿宋_GB2312" w:cs="微软雅黑"/>
          <w:color w:val="000000"/>
          <w:sz w:val="28"/>
        </w:rPr>
        <w:t>（1）所提供科技</w:t>
      </w:r>
      <w:r>
        <w:rPr>
          <w:rFonts w:hint="eastAsia" w:ascii="仿宋_GB2312" w:hAnsi="宋体" w:eastAsia="仿宋_GB2312" w:cs="微软雅黑"/>
          <w:color w:val="000000"/>
          <w:sz w:val="28"/>
          <w:lang w:val="en-US" w:eastAsia="zh-Hans"/>
        </w:rPr>
        <w:t>攻关</w:t>
      </w:r>
      <w:r>
        <w:rPr>
          <w:rFonts w:hint="eastAsia" w:ascii="仿宋_GB2312" w:hAnsi="宋体" w:eastAsia="仿宋_GB2312" w:cs="微软雅黑"/>
          <w:color w:val="000000"/>
          <w:sz w:val="28"/>
        </w:rPr>
        <w:t>服务达到的</w:t>
      </w:r>
      <w:r>
        <w:rPr>
          <w:rFonts w:hint="eastAsia" w:ascii="仿宋_GB2312" w:hAnsi="宋体" w:eastAsia="仿宋_GB2312" w:cs="微软雅黑"/>
          <w:color w:val="000000"/>
          <w:sz w:val="28"/>
          <w:lang w:val="en-US" w:eastAsia="zh-Hans"/>
        </w:rPr>
        <w:t>效果</w:t>
      </w:r>
      <w:r>
        <w:rPr>
          <w:rFonts w:hint="eastAsia" w:ascii="仿宋_GB2312" w:hAnsi="宋体" w:eastAsia="仿宋_GB2312" w:cs="微软雅黑"/>
          <w:color w:val="000000"/>
          <w:sz w:val="28"/>
        </w:rPr>
        <w:t>:</w:t>
      </w:r>
    </w:p>
    <w:p>
      <w:pPr>
        <w:widowControl/>
        <w:adjustRightInd w:val="0"/>
        <w:snapToGrid w:val="0"/>
        <w:spacing w:after="3" w:line="360" w:lineRule="auto"/>
        <w:ind w:firstLine="560" w:firstLineChars="200"/>
        <w:rPr>
          <w:rFonts w:ascii="仿宋_GB2312" w:hAnsi="宋体" w:eastAsia="仿宋_GB2312" w:cs="微软雅黑"/>
          <w:color w:val="000000"/>
          <w:sz w:val="28"/>
        </w:rPr>
      </w:pPr>
      <w:r>
        <w:rPr>
          <w:rFonts w:hint="eastAsia" w:ascii="仿宋_GB2312" w:hAnsi="宋体" w:eastAsia="仿宋_GB2312" w:cs="微软雅黑"/>
          <w:color w:val="000000"/>
          <w:sz w:val="28"/>
        </w:rPr>
        <w:t>（2）国家队（教练员、运动员）满意度：</w:t>
      </w:r>
    </w:p>
    <w:p>
      <w:pPr>
        <w:widowControl/>
        <w:adjustRightInd w:val="0"/>
        <w:snapToGrid w:val="0"/>
        <w:spacing w:after="3" w:line="360" w:lineRule="auto"/>
        <w:ind w:firstLine="560" w:firstLineChars="200"/>
        <w:rPr>
          <w:rFonts w:ascii="仿宋_GB2312" w:hAnsi="宋体" w:eastAsia="仿宋_GB2312" w:cs="微软雅黑"/>
          <w:color w:val="000000"/>
          <w:sz w:val="28"/>
        </w:rPr>
      </w:pPr>
      <w:r>
        <w:rPr>
          <w:rFonts w:hint="eastAsia" w:ascii="仿宋_GB2312" w:hAnsi="宋体" w:eastAsia="仿宋_GB2312" w:cs="微软雅黑"/>
          <w:color w:val="000000"/>
          <w:sz w:val="28"/>
        </w:rPr>
        <w:t>（3）其他成效：</w:t>
      </w:r>
    </w:p>
    <w:p>
      <w:pPr>
        <w:widowControl/>
        <w:adjustRightInd w:val="0"/>
        <w:snapToGrid w:val="0"/>
        <w:spacing w:after="3" w:line="360" w:lineRule="auto"/>
        <w:ind w:firstLine="560" w:firstLineChars="200"/>
        <w:rPr>
          <w:rFonts w:ascii="仿宋_GB2312" w:hAnsi="宋体" w:eastAsia="仿宋_GB2312" w:cs="微软雅黑"/>
          <w:color w:val="000000"/>
          <w:sz w:val="28"/>
        </w:rPr>
      </w:pPr>
      <w:r>
        <w:rPr>
          <w:rFonts w:hint="eastAsia" w:ascii="仿宋_GB2312" w:hAnsi="宋体" w:eastAsia="仿宋_GB2312" w:cs="微软雅黑"/>
          <w:color w:val="000000"/>
          <w:sz w:val="28"/>
        </w:rPr>
        <w:t>4</w:t>
      </w:r>
      <w:r>
        <w:rPr>
          <w:rFonts w:ascii="仿宋_GB2312" w:hAnsi="宋体" w:eastAsia="仿宋_GB2312" w:cs="微软雅黑"/>
          <w:color w:val="000000"/>
          <w:sz w:val="28"/>
        </w:rPr>
        <w:t>.</w:t>
      </w:r>
      <w:r>
        <w:rPr>
          <w:rFonts w:hint="eastAsia" w:ascii="仿宋_GB2312" w:hAnsi="宋体" w:eastAsia="仿宋_GB2312" w:cs="微软雅黑"/>
          <w:color w:val="000000"/>
          <w:sz w:val="28"/>
        </w:rPr>
        <w:t>详细经费预算及测算依据（具体支出内容由合同双方协商确定）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3208"/>
        <w:gridCol w:w="2006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000000"/>
                <w:sz w:val="24"/>
                <w:szCs w:val="24"/>
              </w:rPr>
              <w:t>预算科目名称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000000"/>
                <w:sz w:val="24"/>
                <w:szCs w:val="24"/>
              </w:rPr>
              <w:t>预算金额（万元）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000000"/>
                <w:sz w:val="24"/>
                <w:szCs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sz w:val="24"/>
                <w:szCs w:val="24"/>
              </w:rPr>
              <w:t>经费总额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1.设备费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（1）购置设备费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（2）试制设备费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（3）设备改造与租赁费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2.材料费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3.测试化验加工费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4.差旅费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5.会议费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</w:rPr>
              <w:t>6.出版/印刷/文献/信息传播/知识产权事务费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7.劳务费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8.专家咨询费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9.人员绩效支出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3"/>
              <w:jc w:val="center"/>
              <w:rPr>
                <w:rFonts w:ascii="仿宋" w:hAnsi="仿宋" w:eastAsia="仿宋" w:cs="微软雅黑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after="3" w:line="360" w:lineRule="auto"/>
        <w:ind w:firstLine="560" w:firstLineChars="200"/>
        <w:rPr>
          <w:rFonts w:ascii="仿宋_GB2312" w:hAnsi="宋体" w:eastAsia="仿宋_GB2312" w:cs="微软雅黑"/>
          <w:color w:val="000000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13"/>
    <w:rsid w:val="00632F13"/>
    <w:rsid w:val="007F5F89"/>
    <w:rsid w:val="AFF7A5E2"/>
    <w:rsid w:val="D4BF1BA7"/>
    <w:rsid w:val="E3933EF9"/>
    <w:rsid w:val="F7FD6F01"/>
    <w:rsid w:val="FDB77761"/>
    <w:rsid w:val="FF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62</Words>
  <Characters>354</Characters>
  <Lines>2</Lines>
  <Paragraphs>1</Paragraphs>
  <TotalTime>5</TotalTime>
  <ScaleCrop>false</ScaleCrop>
  <LinksUpToDate>false</LinksUpToDate>
  <CharactersWithSpaces>415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2022-02-25T06:56:00Z</dcterms:created>
  <dc:creator>miya</dc:creator>
  <cp:lastModifiedBy>罗晨 Peter</cp:lastModifiedBy>
  <dcterms:modified xsi:type="dcterms:W3CDTF">2022-07-03T11:30:07Z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914F039C96A3FBAA174FC062A29A65E8</vt:lpwstr>
  </property>
</Properties>
</file>