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047A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鉴定考试流程安全注意事项提醒</w:t>
      </w:r>
    </w:p>
    <w:p w14:paraId="085C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10"/>
        <w:tblW w:w="99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50"/>
        <w:gridCol w:w="7816"/>
        <w:gridCol w:w="713"/>
      </w:tblGrid>
      <w:tr w14:paraId="6F83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0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考务工作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安全注意事项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</w:tr>
      <w:tr w14:paraId="2C93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考前准备阶段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1.制定鉴定计划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2.申请鉴定批次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3.审核并上报考生信息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4.考前准备工作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8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1.耐心解答考生报考咨询。做好职业资格证书政策宣传工作，按照鉴定考核实施细则报名条件和当地鉴定工作安排，耐心细致解答来电咨询。</w:t>
            </w:r>
            <w:r>
              <w:rPr>
                <w:rStyle w:val="19"/>
                <w:color w:val="auto"/>
                <w:lang w:val="en-US" w:eastAsia="zh-CN" w:bidi="ar"/>
              </w:rPr>
              <w:t>做好社会化批次考生报名指导工作。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2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9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2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4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2.考生报名数据统一通过体育总局职业技能鉴定网络管理平台上报，不得通过微信、邮箱等途径传输，不可用于除鉴定报名及查询外其他情形。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1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6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2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06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2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3.</w:t>
            </w:r>
            <w:r>
              <w:rPr>
                <w:rStyle w:val="19"/>
                <w:color w:val="auto"/>
                <w:lang w:val="en-US" w:eastAsia="zh-CN" w:bidi="ar"/>
              </w:rPr>
              <w:t>严格审核考生资质和证明材料，</w:t>
            </w:r>
            <w:r>
              <w:rPr>
                <w:rStyle w:val="18"/>
                <w:color w:val="auto"/>
                <w:lang w:val="en-US" w:eastAsia="zh-CN" w:bidi="ar"/>
              </w:rPr>
              <w:t>符合报名条件的学员方可参加鉴定。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9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3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D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4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6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4.无纸化考试相关数据下载不早于开考前48小时，严防试题泄露；纸质试卷的接收、保管、分发和回收等各个环节认真履行签字交接制度。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8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9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1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5.及时购买人员及场地保险。鉴定站根据工作需要购买组织责任险，为考评人员投保人身意外伤害保险等险种；</w:t>
            </w:r>
            <w:r>
              <w:rPr>
                <w:rStyle w:val="18"/>
                <w:color w:val="auto"/>
                <w:highlight w:val="none"/>
                <w:lang w:val="en-US" w:eastAsia="zh-CN" w:bidi="ar"/>
              </w:rPr>
              <w:t>要求考生提供人身意外伤害保险；要求鉴定场所购买公众责任险或场所责任保险。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1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0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C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9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8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做好批次安全预案。考前完成考核场地、设备、器材及人员装备安全检查，严格遵循各项目场地标准，对不能满足鉴定要求和存在安全隐患的，及时予以调整或更换；场地按标准划分区域并张贴醒目标识；配备必要的救生设施、安全保障人员，配备急救箱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4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6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F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C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7.及时关注天气变化。根据天气情况，做好批次考生的防暑降温或防风保暖工作。如遇雷电、暴雨等天气，不得在露天场所进行考评活动。面对突发的恶劣天气，应及时调整鉴定安排，暂停或延后批次考试</w:t>
            </w:r>
            <w:r>
              <w:rPr>
                <w:rStyle w:val="19"/>
                <w:color w:val="auto"/>
                <w:lang w:val="en-US" w:eastAsia="zh-CN" w:bidi="ar"/>
              </w:rPr>
              <w:t>，并及时告知考生。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6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C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考试实施阶段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1.召开考前会议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2.组织考试实施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3.考后总结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A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1.召开考前安全会，细化安全注意事项和具体责任人，确认相关工作人员熟悉了解各项安全预案，遇到突发事件按照预案处置。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0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D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1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5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2.鉴定站考务人员应全程在岗，并确认批次安全保障人员到岗。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1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F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4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D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1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3.要求考生</w:t>
            </w:r>
            <w:r>
              <w:rPr>
                <w:rStyle w:val="19"/>
                <w:color w:val="auto"/>
                <w:lang w:val="en-US" w:eastAsia="zh-CN" w:bidi="ar"/>
              </w:rPr>
              <w:t>本人</w:t>
            </w:r>
            <w:r>
              <w:rPr>
                <w:rStyle w:val="18"/>
                <w:color w:val="auto"/>
                <w:lang w:val="en-US" w:eastAsia="zh-CN" w:bidi="ar"/>
              </w:rPr>
              <w:t>签署《自愿参加考试免责承诺书》，</w:t>
            </w:r>
            <w:r>
              <w:rPr>
                <w:rStyle w:val="19"/>
                <w:color w:val="auto"/>
                <w:lang w:val="en-US" w:eastAsia="zh-CN" w:bidi="ar"/>
              </w:rPr>
              <w:t>核定考生人身意外伤害险参保情况</w:t>
            </w:r>
            <w:r>
              <w:rPr>
                <w:rStyle w:val="18"/>
                <w:color w:val="auto"/>
                <w:lang w:val="en-US" w:eastAsia="zh-CN" w:bidi="ar"/>
              </w:rPr>
              <w:t>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7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C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9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4.面向全体考生进行考试安排说明。宣读考场规则，并说明考试纪律、注意事项、安全要求、活动区域安排（</w:t>
            </w:r>
            <w:r>
              <w:rPr>
                <w:rStyle w:val="19"/>
                <w:color w:val="auto"/>
                <w:lang w:val="en-US" w:eastAsia="zh-CN" w:bidi="ar"/>
              </w:rPr>
              <w:t>检录区、考试区域、抽签备考区、候考区、紧急医疗区等</w:t>
            </w:r>
            <w:r>
              <w:rPr>
                <w:rStyle w:val="18"/>
                <w:color w:val="auto"/>
                <w:lang w:val="en-US" w:eastAsia="zh-CN" w:bidi="ar"/>
              </w:rPr>
              <w:t>）。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1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F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D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5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5.规范考前检录工作。开考前完成考生人脸识别检录，督促考生本人完成签到表签字。认真核验考生信息，及时做好考生信息更正记录。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8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0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F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5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9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6.考试期间，考生出现身体不适，或存在任何有安全隐患的行为，应要求考生终止或延期参加考试。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4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F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3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E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2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7.严格按照鉴定考核实施细则、考务工作手册、实操考务指南等文件要求组织考试。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4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A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2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D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8.严守考场秩序。同批次多名考生同时考核的，待本组所有考生全部完成考核、安全离场后，再有序安排下一组入场考试。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0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A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9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5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8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9.严肃考风考纪，加强监考巡查。杜绝考场出现泄题、漏题情况。妥善处理违纪情况，避免发生冲突。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D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5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99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A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10.召开考后总结会。就批次考生整体考试情况、考务组织情况、可能存在的风险隐患（评分争议、考生质疑等）进行沟通</w:t>
            </w:r>
            <w:r>
              <w:rPr>
                <w:rStyle w:val="19"/>
                <w:color w:val="auto"/>
                <w:lang w:val="en-US" w:eastAsia="zh-CN" w:bidi="ar"/>
              </w:rPr>
              <w:t>并记录</w:t>
            </w:r>
            <w:r>
              <w:rPr>
                <w:rStyle w:val="18"/>
                <w:color w:val="auto"/>
                <w:lang w:val="en-US" w:eastAsia="zh-CN" w:bidi="ar"/>
              </w:rPr>
              <w:t>，明确后续处理预案。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B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F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B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D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eastAsia"/>
                <w:color w:val="auto"/>
                <w:highlight w:val="none"/>
                <w:lang w:val="en-US" w:eastAsia="zh-CN" w:bidi="ar"/>
              </w:rPr>
              <w:t>11.理论考试现场规范拍摄工作照片，不得拍摄泄露试题内容。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1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6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考后管理阶段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F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1.耐心解答考生成绩和证书相关咨询。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8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7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0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1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2.妥善处理考生投诉。认真听取考生建议和诉求，明确接诉流程，及时妥善处理投诉事件，做好考生情绪安抚和相关工作的解释说明，避免引发舆情。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7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35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B1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FA74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FA74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mRlZTYwMmZmOWQ2ZDg1ODVlMjRiNTc0NjIxZWQifQ=="/>
  </w:docVars>
  <w:rsids>
    <w:rsidRoot w:val="00172A27"/>
    <w:rsid w:val="00172A27"/>
    <w:rsid w:val="005E7C33"/>
    <w:rsid w:val="006417D4"/>
    <w:rsid w:val="00727628"/>
    <w:rsid w:val="007C09FB"/>
    <w:rsid w:val="00BE6A7C"/>
    <w:rsid w:val="00D70E22"/>
    <w:rsid w:val="00EE0F4F"/>
    <w:rsid w:val="00FC4E4F"/>
    <w:rsid w:val="00FF1DDD"/>
    <w:rsid w:val="01DD2DCF"/>
    <w:rsid w:val="02A122E4"/>
    <w:rsid w:val="02CF58E8"/>
    <w:rsid w:val="02F0439F"/>
    <w:rsid w:val="03542F2B"/>
    <w:rsid w:val="03EC096A"/>
    <w:rsid w:val="05B83498"/>
    <w:rsid w:val="068C5A4E"/>
    <w:rsid w:val="07D72EEC"/>
    <w:rsid w:val="08E503BE"/>
    <w:rsid w:val="094A2A1D"/>
    <w:rsid w:val="09C8440F"/>
    <w:rsid w:val="0BDC43C8"/>
    <w:rsid w:val="111634E7"/>
    <w:rsid w:val="12120FAA"/>
    <w:rsid w:val="129533B2"/>
    <w:rsid w:val="140C3AAD"/>
    <w:rsid w:val="15C947BC"/>
    <w:rsid w:val="15F74D65"/>
    <w:rsid w:val="171F75FD"/>
    <w:rsid w:val="17B737AF"/>
    <w:rsid w:val="188502C4"/>
    <w:rsid w:val="1A9E7829"/>
    <w:rsid w:val="202C0944"/>
    <w:rsid w:val="217F4135"/>
    <w:rsid w:val="219A525F"/>
    <w:rsid w:val="22C962B5"/>
    <w:rsid w:val="249E11C2"/>
    <w:rsid w:val="26261222"/>
    <w:rsid w:val="27B81FB9"/>
    <w:rsid w:val="294E0E09"/>
    <w:rsid w:val="2A1F4553"/>
    <w:rsid w:val="2A5330FD"/>
    <w:rsid w:val="2A537BF9"/>
    <w:rsid w:val="2EC2262E"/>
    <w:rsid w:val="2FA06AE9"/>
    <w:rsid w:val="2FDBC05E"/>
    <w:rsid w:val="31963DD7"/>
    <w:rsid w:val="31FB2046"/>
    <w:rsid w:val="3210648F"/>
    <w:rsid w:val="35100F86"/>
    <w:rsid w:val="35EB1B54"/>
    <w:rsid w:val="36C30B3F"/>
    <w:rsid w:val="3B566677"/>
    <w:rsid w:val="3C166CEB"/>
    <w:rsid w:val="3CC7020A"/>
    <w:rsid w:val="3DCA4B34"/>
    <w:rsid w:val="3FE90C8F"/>
    <w:rsid w:val="40A612CD"/>
    <w:rsid w:val="4381491E"/>
    <w:rsid w:val="43E37630"/>
    <w:rsid w:val="45260A34"/>
    <w:rsid w:val="461F4196"/>
    <w:rsid w:val="46A460B4"/>
    <w:rsid w:val="476348FD"/>
    <w:rsid w:val="47AD0441"/>
    <w:rsid w:val="482B4D49"/>
    <w:rsid w:val="48B93AE3"/>
    <w:rsid w:val="4A3F33A8"/>
    <w:rsid w:val="4B0B2D08"/>
    <w:rsid w:val="4FCD667C"/>
    <w:rsid w:val="4FE75DFA"/>
    <w:rsid w:val="51A60F32"/>
    <w:rsid w:val="53081779"/>
    <w:rsid w:val="5319487B"/>
    <w:rsid w:val="5488491F"/>
    <w:rsid w:val="554F1642"/>
    <w:rsid w:val="564D6FC4"/>
    <w:rsid w:val="5B913984"/>
    <w:rsid w:val="5C781E76"/>
    <w:rsid w:val="5CE277AA"/>
    <w:rsid w:val="5CFF3389"/>
    <w:rsid w:val="5E97701D"/>
    <w:rsid w:val="60792226"/>
    <w:rsid w:val="60C77498"/>
    <w:rsid w:val="61AD466F"/>
    <w:rsid w:val="624A590A"/>
    <w:rsid w:val="62FE4B15"/>
    <w:rsid w:val="64A57A14"/>
    <w:rsid w:val="65073FE2"/>
    <w:rsid w:val="654C46C8"/>
    <w:rsid w:val="659B6178"/>
    <w:rsid w:val="66BB2AE6"/>
    <w:rsid w:val="676D65BD"/>
    <w:rsid w:val="67D57F79"/>
    <w:rsid w:val="69350A3E"/>
    <w:rsid w:val="6A4A0B3C"/>
    <w:rsid w:val="6B2C313E"/>
    <w:rsid w:val="6F015DDD"/>
    <w:rsid w:val="6F5836AB"/>
    <w:rsid w:val="6F8E0FB8"/>
    <w:rsid w:val="707E24E1"/>
    <w:rsid w:val="70E82165"/>
    <w:rsid w:val="71073C6D"/>
    <w:rsid w:val="71473A59"/>
    <w:rsid w:val="73AF34D5"/>
    <w:rsid w:val="745363D3"/>
    <w:rsid w:val="74FB5686"/>
    <w:rsid w:val="754706CF"/>
    <w:rsid w:val="76FFC1DF"/>
    <w:rsid w:val="77683A0E"/>
    <w:rsid w:val="782C4E68"/>
    <w:rsid w:val="7A4D2204"/>
    <w:rsid w:val="7A61783D"/>
    <w:rsid w:val="7C7D2D26"/>
    <w:rsid w:val="7CAC4B05"/>
    <w:rsid w:val="7E4F1DD9"/>
    <w:rsid w:val="7E7E4B3D"/>
    <w:rsid w:val="7E897B96"/>
    <w:rsid w:val="7FB70C8B"/>
    <w:rsid w:val="7FB9F295"/>
    <w:rsid w:val="9F0DE252"/>
    <w:rsid w:val="AFCCF318"/>
    <w:rsid w:val="BD7C25F8"/>
    <w:rsid w:val="EFE9E3B3"/>
    <w:rsid w:val="F7CE7989"/>
    <w:rsid w:val="FDE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strike/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2470</Words>
  <Characters>2508</Characters>
  <Lines>10</Lines>
  <Paragraphs>3</Paragraphs>
  <TotalTime>0</TotalTime>
  <ScaleCrop>false</ScaleCrop>
  <LinksUpToDate>false</LinksUpToDate>
  <CharactersWithSpaces>2510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2022-08-11T00:56:00Z</dcterms:created>
  <dc:creator>luanxi</dc:creator>
  <cp:lastModifiedBy>Stephanie</cp:lastModifiedBy>
  <cp:lastPrinted>2026-05-26T05:36:00Z</cp:lastPrinted>
  <dcterms:modified xsi:type="dcterms:W3CDTF">2026-05-27T09:06:44Z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32D1523F82DD4174B81BA2F78EDA856E_13</vt:lpwstr>
  </property>
  <property fmtid="{D5CDD505-2E9C-101B-9397-08002B2CF9AE}" pid="4" name="KSOTemplateDocerSaveRecord">
    <vt:lpwstr>eyJoZGlkIjoiNDk2YmRlZTYwMmZmOWQ2ZDg1ODVlMjRiNTc0NjIxZWQiLCJ1c2VySWQiOiIxMTQ4OTYxNTQyIn0=</vt:lpwstr>
  </property>
</Properties>
</file>