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4059" w:rsidRPr="00340A40" w:rsidRDefault="00FC4059" w:rsidP="00FC4059">
      <w:pPr>
        <w:widowControl w:val="0"/>
        <w:adjustRightInd/>
        <w:snapToGrid/>
        <w:spacing w:before="240" w:after="60" w:line="312" w:lineRule="auto"/>
        <w:jc w:val="both"/>
        <w:outlineLvl w:val="1"/>
        <w:rPr>
          <w:rFonts w:ascii="仿宋" w:eastAsia="仿宋" w:hAnsi="仿宋" w:cs="Times New Roman"/>
          <w:bCs/>
          <w:kern w:val="28"/>
          <w:sz w:val="32"/>
          <w:szCs w:val="32"/>
        </w:rPr>
      </w:pPr>
      <w:r w:rsidRPr="00340A40">
        <w:rPr>
          <w:rFonts w:ascii="仿宋" w:eastAsia="仿宋" w:hAnsi="仿宋" w:cs="Times New Roman" w:hint="eastAsia"/>
          <w:bCs/>
          <w:kern w:val="28"/>
          <w:sz w:val="32"/>
          <w:szCs w:val="32"/>
        </w:rPr>
        <w:t>附件2：</w:t>
      </w:r>
    </w:p>
    <w:p w:rsidR="00FC4059" w:rsidRPr="00340A40" w:rsidRDefault="00FC4059" w:rsidP="00FC4059">
      <w:pPr>
        <w:widowControl w:val="0"/>
        <w:adjustRightInd/>
        <w:snapToGrid/>
        <w:spacing w:before="240" w:after="60" w:line="312" w:lineRule="auto"/>
        <w:jc w:val="center"/>
        <w:outlineLvl w:val="1"/>
        <w:rPr>
          <w:rFonts w:ascii="Cambria" w:eastAsia="宋体" w:hAnsi="Cambria" w:cs="Times New Roman"/>
          <w:b/>
          <w:bCs/>
          <w:kern w:val="28"/>
          <w:sz w:val="32"/>
          <w:szCs w:val="32"/>
        </w:rPr>
      </w:pPr>
      <w:r w:rsidRPr="00340A40">
        <w:rPr>
          <w:rFonts w:ascii="Cambria" w:eastAsia="宋体" w:hAnsi="Cambria" w:cs="Times New Roman" w:hint="eastAsia"/>
          <w:b/>
          <w:bCs/>
          <w:kern w:val="28"/>
          <w:sz w:val="32"/>
          <w:szCs w:val="32"/>
        </w:rPr>
        <w:t>《全民健身计划（</w:t>
      </w:r>
      <w:r w:rsidRPr="00340A40">
        <w:rPr>
          <w:rFonts w:ascii="Cambria" w:eastAsia="宋体" w:hAnsi="Cambria" w:cs="Times New Roman" w:hint="eastAsia"/>
          <w:b/>
          <w:bCs/>
          <w:kern w:val="28"/>
          <w:sz w:val="32"/>
          <w:szCs w:val="32"/>
        </w:rPr>
        <w:t>2016-2020</w:t>
      </w:r>
      <w:r w:rsidRPr="00340A40">
        <w:rPr>
          <w:rFonts w:ascii="Cambria" w:eastAsia="宋体" w:hAnsi="Cambria" w:cs="Times New Roman" w:hint="eastAsia"/>
          <w:b/>
          <w:bCs/>
          <w:kern w:val="28"/>
          <w:sz w:val="32"/>
          <w:szCs w:val="32"/>
        </w:rPr>
        <w:t>年）》评估核心指标数据汇总表</w:t>
      </w:r>
    </w:p>
    <w:p w:rsidR="00FC4059" w:rsidRPr="00340A40" w:rsidRDefault="00FC4059" w:rsidP="00FC4059">
      <w:pPr>
        <w:widowControl w:val="0"/>
        <w:shd w:val="clear" w:color="auto" w:fill="FFFFFF"/>
        <w:adjustRightInd/>
        <w:spacing w:after="0" w:line="480" w:lineRule="exact"/>
        <w:ind w:firstLineChars="100" w:firstLine="280"/>
        <w:rPr>
          <w:rFonts w:ascii="仿宋_GB2312" w:eastAsia="仿宋_GB2312" w:hAnsi="宋体" w:cs="Times New Roman"/>
          <w:bCs/>
          <w:kern w:val="2"/>
          <w:sz w:val="28"/>
          <w:szCs w:val="44"/>
        </w:rPr>
      </w:pPr>
      <w:r w:rsidRPr="00340A40">
        <w:rPr>
          <w:rFonts w:ascii="仿宋_GB2312" w:eastAsia="仿宋_GB2312" w:hAnsi="宋体" w:cs="Times New Roman" w:hint="eastAsia"/>
          <w:bCs/>
          <w:kern w:val="2"/>
          <w:sz w:val="28"/>
          <w:szCs w:val="44"/>
        </w:rPr>
        <w:t>填报单位：                          （盖章）</w:t>
      </w:r>
    </w:p>
    <w:tbl>
      <w:tblPr>
        <w:tblW w:w="9588" w:type="dxa"/>
        <w:jc w:val="center"/>
        <w:tblInd w:w="-1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6092"/>
        <w:gridCol w:w="1369"/>
      </w:tblGrid>
      <w:tr w:rsidR="00FC4059" w:rsidRPr="00340A40" w:rsidTr="00785006">
        <w:trPr>
          <w:jc w:val="center"/>
        </w:trPr>
        <w:tc>
          <w:tcPr>
            <w:tcW w:w="2127" w:type="dxa"/>
            <w:vAlign w:val="center"/>
          </w:tcPr>
          <w:p w:rsidR="00FC4059" w:rsidRPr="00340A40" w:rsidRDefault="00FC4059" w:rsidP="00785006">
            <w:pPr>
              <w:widowControl w:val="0"/>
              <w:spacing w:after="0" w:line="300" w:lineRule="auto"/>
              <w:jc w:val="center"/>
              <w:rPr>
                <w:rFonts w:ascii="仿宋_GB2312" w:eastAsia="仿宋_GB2312" w:hAnsi="宋体" w:cs="Times New Roman"/>
                <w:b/>
                <w:bCs/>
                <w:kern w:val="2"/>
                <w:sz w:val="28"/>
                <w:szCs w:val="28"/>
              </w:rPr>
            </w:pPr>
            <w:r w:rsidRPr="00340A40">
              <w:rPr>
                <w:rFonts w:ascii="仿宋_GB2312" w:eastAsia="仿宋_GB2312" w:hAnsi="宋体" w:cs="Times New Roman" w:hint="eastAsia"/>
                <w:b/>
                <w:bCs/>
                <w:kern w:val="2"/>
                <w:sz w:val="28"/>
                <w:szCs w:val="28"/>
              </w:rPr>
              <w:t>一级指标</w:t>
            </w:r>
          </w:p>
        </w:tc>
        <w:tc>
          <w:tcPr>
            <w:tcW w:w="6092" w:type="dxa"/>
            <w:vAlign w:val="center"/>
          </w:tcPr>
          <w:p w:rsidR="00FC4059" w:rsidRPr="00340A40" w:rsidRDefault="00FC4059" w:rsidP="00785006">
            <w:pPr>
              <w:widowControl w:val="0"/>
              <w:spacing w:after="0" w:line="300" w:lineRule="auto"/>
              <w:jc w:val="center"/>
              <w:rPr>
                <w:rFonts w:ascii="仿宋_GB2312" w:eastAsia="仿宋_GB2312" w:hAnsi="宋体" w:cs="Times New Roman"/>
                <w:b/>
                <w:bCs/>
                <w:kern w:val="2"/>
                <w:sz w:val="28"/>
                <w:szCs w:val="28"/>
              </w:rPr>
            </w:pPr>
            <w:r w:rsidRPr="00340A40">
              <w:rPr>
                <w:rFonts w:ascii="仿宋_GB2312" w:eastAsia="仿宋_GB2312" w:hAnsi="宋体" w:cs="Times New Roman" w:hint="eastAsia"/>
                <w:b/>
                <w:bCs/>
                <w:kern w:val="2"/>
                <w:sz w:val="28"/>
                <w:szCs w:val="28"/>
              </w:rPr>
              <w:t>二级指标（单位）</w:t>
            </w:r>
          </w:p>
        </w:tc>
        <w:tc>
          <w:tcPr>
            <w:tcW w:w="1369" w:type="dxa"/>
            <w:vAlign w:val="center"/>
          </w:tcPr>
          <w:p w:rsidR="00FC4059" w:rsidRPr="00340A40" w:rsidRDefault="00FC4059" w:rsidP="00785006">
            <w:pPr>
              <w:widowControl w:val="0"/>
              <w:spacing w:after="0" w:line="300" w:lineRule="auto"/>
              <w:jc w:val="center"/>
              <w:rPr>
                <w:rFonts w:ascii="仿宋_GB2312" w:eastAsia="仿宋_GB2312" w:hAnsi="宋体" w:cs="Times New Roman"/>
                <w:b/>
                <w:bCs/>
                <w:kern w:val="2"/>
                <w:sz w:val="28"/>
                <w:szCs w:val="28"/>
              </w:rPr>
            </w:pPr>
            <w:r w:rsidRPr="00340A40">
              <w:rPr>
                <w:rFonts w:ascii="仿宋_GB2312" w:eastAsia="仿宋_GB2312" w:hAnsi="宋体" w:cs="Times New Roman" w:hint="eastAsia"/>
                <w:b/>
                <w:bCs/>
                <w:kern w:val="2"/>
                <w:sz w:val="28"/>
                <w:szCs w:val="32"/>
              </w:rPr>
              <w:t>实际值</w:t>
            </w:r>
          </w:p>
        </w:tc>
      </w:tr>
      <w:tr w:rsidR="00FC4059" w:rsidRPr="00340A40" w:rsidTr="00785006">
        <w:trPr>
          <w:trHeight w:val="428"/>
          <w:jc w:val="center"/>
        </w:trPr>
        <w:tc>
          <w:tcPr>
            <w:tcW w:w="2127" w:type="dxa"/>
            <w:vMerge w:val="restart"/>
            <w:vAlign w:val="center"/>
          </w:tcPr>
          <w:p w:rsidR="00FC4059" w:rsidRPr="00340A40" w:rsidRDefault="00FC4059" w:rsidP="00785006">
            <w:pPr>
              <w:widowControl w:val="0"/>
              <w:spacing w:after="0" w:line="300" w:lineRule="auto"/>
              <w:jc w:val="center"/>
              <w:rPr>
                <w:rFonts w:ascii="仿宋_GB2312" w:eastAsia="仿宋_GB2312" w:hAnsi="宋体" w:cs="Times New Roman"/>
                <w:bCs/>
                <w:kern w:val="2"/>
                <w:sz w:val="28"/>
                <w:szCs w:val="28"/>
              </w:rPr>
            </w:pPr>
            <w:r w:rsidRPr="00340A40">
              <w:rPr>
                <w:rFonts w:ascii="仿宋_GB2312" w:eastAsia="仿宋_GB2312" w:hAnsi="宋体" w:cs="Times New Roman" w:hint="eastAsia"/>
                <w:bCs/>
                <w:kern w:val="2"/>
                <w:sz w:val="28"/>
                <w:szCs w:val="28"/>
              </w:rPr>
              <w:t>体育锻炼参与</w:t>
            </w:r>
          </w:p>
        </w:tc>
        <w:tc>
          <w:tcPr>
            <w:tcW w:w="6092" w:type="dxa"/>
            <w:vAlign w:val="center"/>
          </w:tcPr>
          <w:p w:rsidR="00FC4059" w:rsidRPr="00340A40" w:rsidRDefault="00FC4059" w:rsidP="00785006">
            <w:pPr>
              <w:widowControl w:val="0"/>
              <w:tabs>
                <w:tab w:val="left" w:pos="546"/>
              </w:tabs>
              <w:spacing w:after="0" w:line="300" w:lineRule="auto"/>
              <w:rPr>
                <w:rFonts w:ascii="仿宋_GB2312" w:eastAsia="仿宋_GB2312" w:hAnsi="宋体" w:cs="Times New Roman"/>
                <w:bCs/>
                <w:kern w:val="2"/>
                <w:sz w:val="28"/>
                <w:szCs w:val="28"/>
              </w:rPr>
            </w:pPr>
            <w:r w:rsidRPr="00340A40">
              <w:rPr>
                <w:rFonts w:ascii="仿宋_GB2312" w:eastAsia="仿宋_GB2312" w:hAnsi="宋体" w:cs="Times New Roman" w:hint="eastAsia"/>
                <w:bCs/>
                <w:kern w:val="2"/>
                <w:sz w:val="28"/>
                <w:szCs w:val="28"/>
              </w:rPr>
              <w:t>1. 每周参加1次及以上体育锻炼的人数（万人）</w:t>
            </w:r>
          </w:p>
        </w:tc>
        <w:tc>
          <w:tcPr>
            <w:tcW w:w="1369" w:type="dxa"/>
            <w:vAlign w:val="center"/>
          </w:tcPr>
          <w:p w:rsidR="00FC4059" w:rsidRPr="00340A40" w:rsidRDefault="00FC4059" w:rsidP="00785006">
            <w:pPr>
              <w:widowControl w:val="0"/>
              <w:tabs>
                <w:tab w:val="left" w:pos="546"/>
              </w:tabs>
              <w:spacing w:after="0" w:line="300" w:lineRule="auto"/>
              <w:rPr>
                <w:rFonts w:ascii="仿宋_GB2312" w:eastAsia="仿宋_GB2312" w:hAnsi="宋体" w:cs="Times New Roman"/>
                <w:bCs/>
                <w:kern w:val="2"/>
                <w:sz w:val="28"/>
                <w:szCs w:val="28"/>
              </w:rPr>
            </w:pPr>
          </w:p>
        </w:tc>
      </w:tr>
      <w:tr w:rsidR="00FC4059" w:rsidRPr="00340A40" w:rsidTr="00785006">
        <w:trPr>
          <w:trHeight w:val="465"/>
          <w:jc w:val="center"/>
        </w:trPr>
        <w:tc>
          <w:tcPr>
            <w:tcW w:w="2127" w:type="dxa"/>
            <w:vMerge/>
            <w:vAlign w:val="center"/>
          </w:tcPr>
          <w:p w:rsidR="00FC4059" w:rsidRPr="00340A40" w:rsidRDefault="00FC4059" w:rsidP="00785006">
            <w:pPr>
              <w:widowControl w:val="0"/>
              <w:spacing w:after="0" w:line="300" w:lineRule="auto"/>
              <w:jc w:val="center"/>
              <w:rPr>
                <w:rFonts w:ascii="仿宋_GB2312" w:eastAsia="仿宋_GB2312" w:hAnsi="宋体" w:cs="Times New Roman"/>
                <w:bCs/>
                <w:kern w:val="2"/>
                <w:sz w:val="28"/>
                <w:szCs w:val="28"/>
              </w:rPr>
            </w:pPr>
          </w:p>
        </w:tc>
        <w:tc>
          <w:tcPr>
            <w:tcW w:w="6092" w:type="dxa"/>
            <w:vAlign w:val="center"/>
          </w:tcPr>
          <w:p w:rsidR="00FC4059" w:rsidRPr="00340A40" w:rsidRDefault="00FC4059" w:rsidP="00785006">
            <w:pPr>
              <w:widowControl w:val="0"/>
              <w:tabs>
                <w:tab w:val="left" w:pos="546"/>
              </w:tabs>
              <w:spacing w:after="0" w:line="300" w:lineRule="auto"/>
              <w:rPr>
                <w:rFonts w:ascii="仿宋_GB2312" w:eastAsia="仿宋_GB2312" w:hAnsi="宋体" w:cs="Times New Roman"/>
                <w:bCs/>
                <w:kern w:val="2"/>
                <w:sz w:val="28"/>
                <w:szCs w:val="28"/>
              </w:rPr>
            </w:pPr>
            <w:r w:rsidRPr="00340A40">
              <w:rPr>
                <w:rFonts w:ascii="仿宋_GB2312" w:eastAsia="仿宋_GB2312" w:hAnsi="宋体" w:cs="Times New Roman" w:hint="eastAsia"/>
                <w:bCs/>
                <w:kern w:val="2"/>
                <w:sz w:val="28"/>
                <w:szCs w:val="28"/>
              </w:rPr>
              <w:t>2. 经常参加体育锻炼的人数和比例（万人和百分比）</w:t>
            </w:r>
          </w:p>
        </w:tc>
        <w:tc>
          <w:tcPr>
            <w:tcW w:w="1369" w:type="dxa"/>
            <w:vAlign w:val="center"/>
          </w:tcPr>
          <w:p w:rsidR="00FC4059" w:rsidRPr="00340A40" w:rsidRDefault="00FC4059" w:rsidP="00785006">
            <w:pPr>
              <w:widowControl w:val="0"/>
              <w:tabs>
                <w:tab w:val="left" w:pos="546"/>
              </w:tabs>
              <w:spacing w:after="0" w:line="300" w:lineRule="auto"/>
              <w:rPr>
                <w:rFonts w:ascii="仿宋_GB2312" w:eastAsia="仿宋_GB2312" w:hAnsi="宋体" w:cs="Times New Roman"/>
                <w:bCs/>
                <w:kern w:val="2"/>
                <w:sz w:val="28"/>
                <w:szCs w:val="28"/>
              </w:rPr>
            </w:pPr>
          </w:p>
        </w:tc>
      </w:tr>
      <w:tr w:rsidR="00FC4059" w:rsidRPr="00340A40" w:rsidTr="00785006">
        <w:trPr>
          <w:trHeight w:val="413"/>
          <w:jc w:val="center"/>
        </w:trPr>
        <w:tc>
          <w:tcPr>
            <w:tcW w:w="2127" w:type="dxa"/>
            <w:vMerge w:val="restart"/>
            <w:vAlign w:val="center"/>
          </w:tcPr>
          <w:p w:rsidR="00FC4059" w:rsidRPr="00340A40" w:rsidRDefault="00FC4059" w:rsidP="00785006">
            <w:pPr>
              <w:widowControl w:val="0"/>
              <w:spacing w:after="0" w:line="300" w:lineRule="auto"/>
              <w:jc w:val="center"/>
              <w:rPr>
                <w:rFonts w:ascii="仿宋_GB2312" w:eastAsia="仿宋_GB2312" w:hAnsi="宋体" w:cs="Times New Roman"/>
                <w:bCs/>
                <w:kern w:val="2"/>
                <w:sz w:val="28"/>
                <w:szCs w:val="28"/>
              </w:rPr>
            </w:pPr>
            <w:r w:rsidRPr="00340A40">
              <w:rPr>
                <w:rFonts w:ascii="仿宋_GB2312" w:eastAsia="仿宋_GB2312" w:hAnsi="宋体" w:cs="Times New Roman" w:hint="eastAsia"/>
                <w:bCs/>
                <w:kern w:val="2"/>
                <w:sz w:val="28"/>
                <w:szCs w:val="28"/>
              </w:rPr>
              <w:t>体质健康水平</w:t>
            </w:r>
          </w:p>
        </w:tc>
        <w:tc>
          <w:tcPr>
            <w:tcW w:w="6092" w:type="dxa"/>
            <w:vAlign w:val="center"/>
          </w:tcPr>
          <w:p w:rsidR="00FC4059" w:rsidRPr="00340A40" w:rsidRDefault="00FC4059" w:rsidP="00785006">
            <w:pPr>
              <w:widowControl w:val="0"/>
              <w:tabs>
                <w:tab w:val="left" w:pos="546"/>
              </w:tabs>
              <w:spacing w:after="0" w:line="300" w:lineRule="auto"/>
              <w:rPr>
                <w:rFonts w:ascii="仿宋_GB2312" w:eastAsia="仿宋_GB2312" w:hAnsi="宋体" w:cs="Times New Roman"/>
                <w:bCs/>
                <w:kern w:val="2"/>
                <w:sz w:val="28"/>
                <w:szCs w:val="28"/>
              </w:rPr>
            </w:pPr>
            <w:r w:rsidRPr="00340A40">
              <w:rPr>
                <w:rFonts w:ascii="仿宋_GB2312" w:eastAsia="仿宋_GB2312" w:hAnsi="宋体" w:cs="Times New Roman" w:hint="eastAsia"/>
                <w:bCs/>
                <w:kern w:val="2"/>
                <w:sz w:val="28"/>
                <w:szCs w:val="28"/>
              </w:rPr>
              <w:t>3. 《国民体质测定标准》总体合格达标率（不含学生，百分比）</w:t>
            </w:r>
          </w:p>
        </w:tc>
        <w:tc>
          <w:tcPr>
            <w:tcW w:w="1369" w:type="dxa"/>
            <w:vAlign w:val="center"/>
          </w:tcPr>
          <w:p w:rsidR="00FC4059" w:rsidRPr="00340A40" w:rsidRDefault="00FC4059" w:rsidP="00785006">
            <w:pPr>
              <w:widowControl w:val="0"/>
              <w:tabs>
                <w:tab w:val="left" w:pos="546"/>
              </w:tabs>
              <w:spacing w:after="0" w:line="300" w:lineRule="auto"/>
              <w:rPr>
                <w:rFonts w:ascii="仿宋_GB2312" w:eastAsia="仿宋_GB2312" w:hAnsi="宋体" w:cs="Times New Roman"/>
                <w:bCs/>
                <w:kern w:val="2"/>
                <w:sz w:val="28"/>
                <w:szCs w:val="28"/>
              </w:rPr>
            </w:pPr>
          </w:p>
        </w:tc>
      </w:tr>
      <w:tr w:rsidR="00FC4059" w:rsidRPr="00340A40" w:rsidTr="00785006">
        <w:trPr>
          <w:trHeight w:val="480"/>
          <w:jc w:val="center"/>
        </w:trPr>
        <w:tc>
          <w:tcPr>
            <w:tcW w:w="2127" w:type="dxa"/>
            <w:vMerge/>
            <w:vAlign w:val="center"/>
          </w:tcPr>
          <w:p w:rsidR="00FC4059" w:rsidRPr="00340A40" w:rsidRDefault="00FC4059" w:rsidP="00785006">
            <w:pPr>
              <w:widowControl w:val="0"/>
              <w:spacing w:after="0" w:line="300" w:lineRule="auto"/>
              <w:jc w:val="center"/>
              <w:rPr>
                <w:rFonts w:ascii="仿宋_GB2312" w:eastAsia="仿宋_GB2312" w:hAnsi="宋体" w:cs="Times New Roman"/>
                <w:bCs/>
                <w:kern w:val="2"/>
                <w:sz w:val="28"/>
                <w:szCs w:val="28"/>
              </w:rPr>
            </w:pPr>
          </w:p>
        </w:tc>
        <w:tc>
          <w:tcPr>
            <w:tcW w:w="6092" w:type="dxa"/>
            <w:vAlign w:val="center"/>
          </w:tcPr>
          <w:p w:rsidR="00FC4059" w:rsidRPr="00340A40" w:rsidRDefault="00FC4059" w:rsidP="00785006">
            <w:pPr>
              <w:widowControl w:val="0"/>
              <w:tabs>
                <w:tab w:val="left" w:pos="546"/>
              </w:tabs>
              <w:spacing w:after="0" w:line="300" w:lineRule="auto"/>
              <w:rPr>
                <w:rFonts w:ascii="仿宋_GB2312" w:eastAsia="仿宋_GB2312" w:hAnsi="宋体" w:cs="Times New Roman"/>
                <w:bCs/>
                <w:kern w:val="2"/>
                <w:sz w:val="28"/>
                <w:szCs w:val="28"/>
              </w:rPr>
            </w:pPr>
            <w:r w:rsidRPr="00340A40">
              <w:rPr>
                <w:rFonts w:ascii="仿宋_GB2312" w:eastAsia="仿宋_GB2312" w:hAnsi="宋体" w:cs="Times New Roman" w:hint="eastAsia"/>
                <w:bCs/>
                <w:kern w:val="2"/>
                <w:sz w:val="28"/>
                <w:szCs w:val="28"/>
              </w:rPr>
              <w:t>4. 学生《国家学生体质健康标准》优秀达标率（百分比）</w:t>
            </w:r>
          </w:p>
        </w:tc>
        <w:tc>
          <w:tcPr>
            <w:tcW w:w="1369" w:type="dxa"/>
            <w:vAlign w:val="center"/>
          </w:tcPr>
          <w:p w:rsidR="00FC4059" w:rsidRPr="00340A40" w:rsidRDefault="00FC4059" w:rsidP="00785006">
            <w:pPr>
              <w:widowControl w:val="0"/>
              <w:tabs>
                <w:tab w:val="left" w:pos="546"/>
              </w:tabs>
              <w:spacing w:after="0" w:line="300" w:lineRule="auto"/>
              <w:rPr>
                <w:rFonts w:ascii="仿宋_GB2312" w:eastAsia="仿宋_GB2312" w:hAnsi="宋体" w:cs="Times New Roman"/>
                <w:bCs/>
                <w:kern w:val="2"/>
                <w:sz w:val="28"/>
                <w:szCs w:val="28"/>
              </w:rPr>
            </w:pPr>
          </w:p>
        </w:tc>
      </w:tr>
      <w:tr w:rsidR="00FC4059" w:rsidRPr="00340A40" w:rsidTr="00785006">
        <w:trPr>
          <w:trHeight w:val="390"/>
          <w:jc w:val="center"/>
        </w:trPr>
        <w:tc>
          <w:tcPr>
            <w:tcW w:w="2127" w:type="dxa"/>
            <w:vMerge w:val="restart"/>
            <w:vAlign w:val="center"/>
          </w:tcPr>
          <w:p w:rsidR="00FC4059" w:rsidRPr="00340A40" w:rsidRDefault="00FC4059" w:rsidP="00785006">
            <w:pPr>
              <w:widowControl w:val="0"/>
              <w:spacing w:after="0" w:line="300" w:lineRule="auto"/>
              <w:jc w:val="center"/>
              <w:rPr>
                <w:rFonts w:ascii="仿宋_GB2312" w:eastAsia="仿宋_GB2312" w:hAnsi="宋体" w:cs="Times New Roman"/>
                <w:bCs/>
                <w:kern w:val="2"/>
                <w:sz w:val="28"/>
                <w:szCs w:val="28"/>
              </w:rPr>
            </w:pPr>
            <w:r w:rsidRPr="00340A40">
              <w:rPr>
                <w:rFonts w:ascii="仿宋_GB2312" w:eastAsia="仿宋_GB2312" w:hAnsi="宋体" w:cs="Times New Roman" w:hint="eastAsia"/>
                <w:bCs/>
                <w:kern w:val="2"/>
                <w:sz w:val="28"/>
                <w:szCs w:val="28"/>
              </w:rPr>
              <w:t>体育健身设施</w:t>
            </w:r>
          </w:p>
        </w:tc>
        <w:tc>
          <w:tcPr>
            <w:tcW w:w="6092" w:type="dxa"/>
            <w:vAlign w:val="center"/>
          </w:tcPr>
          <w:p w:rsidR="00FC4059" w:rsidRPr="00340A40" w:rsidRDefault="00FC4059" w:rsidP="00785006">
            <w:pPr>
              <w:widowControl w:val="0"/>
              <w:tabs>
                <w:tab w:val="left" w:pos="546"/>
              </w:tabs>
              <w:spacing w:after="0" w:line="300" w:lineRule="auto"/>
              <w:rPr>
                <w:rFonts w:ascii="仿宋_GB2312" w:eastAsia="仿宋_GB2312" w:hAnsi="宋体" w:cs="Times New Roman"/>
                <w:bCs/>
                <w:kern w:val="2"/>
                <w:sz w:val="28"/>
                <w:szCs w:val="28"/>
              </w:rPr>
            </w:pPr>
            <w:r w:rsidRPr="00340A40">
              <w:rPr>
                <w:rFonts w:ascii="仿宋_GB2312" w:eastAsia="仿宋_GB2312" w:hAnsi="宋体" w:cs="Times New Roman" w:hint="eastAsia"/>
                <w:bCs/>
                <w:kern w:val="2"/>
                <w:sz w:val="28"/>
                <w:szCs w:val="28"/>
              </w:rPr>
              <w:t>5. 人均体育场地面积（平方米）</w:t>
            </w:r>
          </w:p>
        </w:tc>
        <w:tc>
          <w:tcPr>
            <w:tcW w:w="1369" w:type="dxa"/>
            <w:vAlign w:val="center"/>
          </w:tcPr>
          <w:p w:rsidR="00FC4059" w:rsidRPr="00340A40" w:rsidRDefault="00FC4059" w:rsidP="00785006">
            <w:pPr>
              <w:widowControl w:val="0"/>
              <w:tabs>
                <w:tab w:val="left" w:pos="290"/>
              </w:tabs>
              <w:spacing w:after="0" w:line="300" w:lineRule="auto"/>
              <w:rPr>
                <w:rFonts w:ascii="仿宋_GB2312" w:eastAsia="仿宋_GB2312" w:hAnsi="宋体" w:cs="Times New Roman"/>
                <w:bCs/>
                <w:kern w:val="2"/>
                <w:sz w:val="28"/>
                <w:szCs w:val="28"/>
              </w:rPr>
            </w:pPr>
          </w:p>
        </w:tc>
      </w:tr>
      <w:tr w:rsidR="00FC4059" w:rsidRPr="00340A40" w:rsidTr="00785006">
        <w:trPr>
          <w:trHeight w:val="390"/>
          <w:jc w:val="center"/>
        </w:trPr>
        <w:tc>
          <w:tcPr>
            <w:tcW w:w="2127" w:type="dxa"/>
            <w:vMerge/>
            <w:vAlign w:val="center"/>
          </w:tcPr>
          <w:p w:rsidR="00FC4059" w:rsidRPr="00340A40" w:rsidRDefault="00FC4059" w:rsidP="00785006">
            <w:pPr>
              <w:widowControl w:val="0"/>
              <w:spacing w:after="0" w:line="300" w:lineRule="auto"/>
              <w:jc w:val="center"/>
              <w:rPr>
                <w:rFonts w:ascii="仿宋_GB2312" w:eastAsia="仿宋_GB2312" w:hAnsi="宋体" w:cs="Times New Roman"/>
                <w:bCs/>
                <w:kern w:val="2"/>
                <w:sz w:val="28"/>
                <w:szCs w:val="28"/>
              </w:rPr>
            </w:pPr>
          </w:p>
        </w:tc>
        <w:tc>
          <w:tcPr>
            <w:tcW w:w="6092" w:type="dxa"/>
            <w:vAlign w:val="center"/>
          </w:tcPr>
          <w:p w:rsidR="00FC4059" w:rsidRPr="00340A40" w:rsidRDefault="00FC4059" w:rsidP="00785006">
            <w:pPr>
              <w:widowControl w:val="0"/>
              <w:tabs>
                <w:tab w:val="left" w:pos="546"/>
              </w:tabs>
              <w:spacing w:after="0" w:line="300" w:lineRule="auto"/>
              <w:rPr>
                <w:rFonts w:ascii="仿宋_GB2312" w:eastAsia="仿宋_GB2312" w:hAnsi="宋体" w:cs="Times New Roman"/>
                <w:bCs/>
                <w:kern w:val="2"/>
                <w:sz w:val="28"/>
                <w:szCs w:val="28"/>
              </w:rPr>
            </w:pPr>
            <w:r w:rsidRPr="00340A40">
              <w:rPr>
                <w:rFonts w:ascii="仿宋_GB2312" w:eastAsia="仿宋_GB2312" w:hAnsi="宋体" w:cs="Times New Roman" w:hint="eastAsia"/>
                <w:bCs/>
                <w:kern w:val="2"/>
                <w:sz w:val="28"/>
                <w:szCs w:val="28"/>
              </w:rPr>
              <w:t>6. 行政村农民体育健身工程覆盖率（百分比）</w:t>
            </w:r>
          </w:p>
        </w:tc>
        <w:tc>
          <w:tcPr>
            <w:tcW w:w="1369" w:type="dxa"/>
            <w:vAlign w:val="center"/>
          </w:tcPr>
          <w:p w:rsidR="00FC4059" w:rsidRPr="00340A40" w:rsidRDefault="00FC4059" w:rsidP="00785006">
            <w:pPr>
              <w:widowControl w:val="0"/>
              <w:tabs>
                <w:tab w:val="left" w:pos="290"/>
              </w:tabs>
              <w:spacing w:after="0" w:line="300" w:lineRule="auto"/>
              <w:rPr>
                <w:rFonts w:ascii="仿宋_GB2312" w:eastAsia="仿宋_GB2312" w:hAnsi="宋体" w:cs="Times New Roman"/>
                <w:bCs/>
                <w:kern w:val="2"/>
                <w:sz w:val="28"/>
                <w:szCs w:val="28"/>
              </w:rPr>
            </w:pPr>
          </w:p>
        </w:tc>
      </w:tr>
      <w:tr w:rsidR="00FC4059" w:rsidRPr="00340A40" w:rsidTr="00785006">
        <w:trPr>
          <w:trHeight w:val="420"/>
          <w:jc w:val="center"/>
        </w:trPr>
        <w:tc>
          <w:tcPr>
            <w:tcW w:w="2127" w:type="dxa"/>
            <w:vMerge/>
            <w:vAlign w:val="center"/>
          </w:tcPr>
          <w:p w:rsidR="00FC4059" w:rsidRPr="00340A40" w:rsidRDefault="00FC4059" w:rsidP="00785006">
            <w:pPr>
              <w:widowControl w:val="0"/>
              <w:spacing w:after="0" w:line="300" w:lineRule="auto"/>
              <w:jc w:val="center"/>
              <w:rPr>
                <w:rFonts w:ascii="仿宋_GB2312" w:eastAsia="仿宋_GB2312" w:hAnsi="宋体" w:cs="Times New Roman"/>
                <w:bCs/>
                <w:kern w:val="2"/>
                <w:sz w:val="28"/>
                <w:szCs w:val="28"/>
              </w:rPr>
            </w:pPr>
          </w:p>
        </w:tc>
        <w:tc>
          <w:tcPr>
            <w:tcW w:w="6092" w:type="dxa"/>
            <w:vAlign w:val="center"/>
          </w:tcPr>
          <w:p w:rsidR="00FC4059" w:rsidRPr="00340A40" w:rsidRDefault="00FC4059" w:rsidP="00785006">
            <w:pPr>
              <w:widowControl w:val="0"/>
              <w:tabs>
                <w:tab w:val="left" w:pos="546"/>
              </w:tabs>
              <w:spacing w:after="0" w:line="300" w:lineRule="auto"/>
              <w:rPr>
                <w:rFonts w:ascii="仿宋_GB2312" w:eastAsia="仿宋_GB2312" w:hAnsi="宋体" w:cs="Times New Roman"/>
                <w:bCs/>
                <w:kern w:val="2"/>
                <w:sz w:val="28"/>
                <w:szCs w:val="28"/>
              </w:rPr>
            </w:pPr>
            <w:r w:rsidRPr="00340A40">
              <w:rPr>
                <w:rFonts w:ascii="仿宋_GB2312" w:eastAsia="仿宋_GB2312" w:hAnsi="宋体" w:cs="Times New Roman" w:hint="eastAsia"/>
                <w:bCs/>
                <w:kern w:val="2"/>
                <w:sz w:val="28"/>
                <w:szCs w:val="28"/>
              </w:rPr>
              <w:t>7. 15分钟健身圈在城市社区的覆盖率（百分比）</w:t>
            </w:r>
          </w:p>
        </w:tc>
        <w:tc>
          <w:tcPr>
            <w:tcW w:w="1369" w:type="dxa"/>
            <w:vAlign w:val="center"/>
          </w:tcPr>
          <w:p w:rsidR="00FC4059" w:rsidRPr="00340A40" w:rsidRDefault="00FC4059" w:rsidP="00785006">
            <w:pPr>
              <w:widowControl w:val="0"/>
              <w:tabs>
                <w:tab w:val="left" w:pos="290"/>
              </w:tabs>
              <w:spacing w:after="0" w:line="300" w:lineRule="auto"/>
              <w:rPr>
                <w:rFonts w:ascii="仿宋_GB2312" w:eastAsia="仿宋_GB2312" w:hAnsi="宋体" w:cs="Times New Roman"/>
                <w:bCs/>
                <w:kern w:val="2"/>
                <w:sz w:val="28"/>
                <w:szCs w:val="28"/>
              </w:rPr>
            </w:pPr>
          </w:p>
        </w:tc>
      </w:tr>
      <w:tr w:rsidR="00FC4059" w:rsidRPr="00340A40" w:rsidTr="00785006">
        <w:trPr>
          <w:trHeight w:val="420"/>
          <w:jc w:val="center"/>
        </w:trPr>
        <w:tc>
          <w:tcPr>
            <w:tcW w:w="2127" w:type="dxa"/>
            <w:vMerge/>
            <w:vAlign w:val="center"/>
          </w:tcPr>
          <w:p w:rsidR="00FC4059" w:rsidRPr="00340A40" w:rsidRDefault="00FC4059" w:rsidP="00785006">
            <w:pPr>
              <w:widowControl w:val="0"/>
              <w:spacing w:after="0" w:line="300" w:lineRule="auto"/>
              <w:jc w:val="center"/>
              <w:rPr>
                <w:rFonts w:ascii="仿宋_GB2312" w:eastAsia="仿宋_GB2312" w:hAnsi="宋体" w:cs="Times New Roman"/>
                <w:bCs/>
                <w:kern w:val="2"/>
                <w:sz w:val="28"/>
                <w:szCs w:val="28"/>
              </w:rPr>
            </w:pPr>
          </w:p>
        </w:tc>
        <w:tc>
          <w:tcPr>
            <w:tcW w:w="6092" w:type="dxa"/>
            <w:vAlign w:val="center"/>
          </w:tcPr>
          <w:p w:rsidR="00FC4059" w:rsidRPr="00340A40" w:rsidRDefault="00FC4059" w:rsidP="00785006">
            <w:pPr>
              <w:widowControl w:val="0"/>
              <w:tabs>
                <w:tab w:val="left" w:pos="546"/>
              </w:tabs>
              <w:spacing w:after="0" w:line="300" w:lineRule="auto"/>
              <w:rPr>
                <w:rFonts w:ascii="仿宋_GB2312" w:eastAsia="仿宋_GB2312" w:hAnsi="宋体" w:cs="Times New Roman"/>
                <w:bCs/>
                <w:kern w:val="2"/>
                <w:sz w:val="28"/>
                <w:szCs w:val="28"/>
              </w:rPr>
            </w:pPr>
            <w:r w:rsidRPr="00340A40">
              <w:rPr>
                <w:rFonts w:ascii="仿宋_GB2312" w:eastAsia="仿宋_GB2312" w:hAnsi="宋体" w:cs="Times New Roman" w:hint="eastAsia"/>
                <w:bCs/>
                <w:kern w:val="2"/>
                <w:sz w:val="28"/>
                <w:szCs w:val="28"/>
              </w:rPr>
              <w:t>8. 公共体育设施免费或低收费开放率（百分比）</w:t>
            </w:r>
          </w:p>
        </w:tc>
        <w:tc>
          <w:tcPr>
            <w:tcW w:w="1369" w:type="dxa"/>
            <w:vAlign w:val="center"/>
          </w:tcPr>
          <w:p w:rsidR="00FC4059" w:rsidRPr="00340A40" w:rsidRDefault="00FC4059" w:rsidP="00785006">
            <w:pPr>
              <w:widowControl w:val="0"/>
              <w:tabs>
                <w:tab w:val="left" w:pos="290"/>
              </w:tabs>
              <w:spacing w:after="0" w:line="300" w:lineRule="auto"/>
              <w:rPr>
                <w:rFonts w:ascii="仿宋_GB2312" w:eastAsia="仿宋_GB2312" w:hAnsi="宋体" w:cs="Times New Roman"/>
                <w:bCs/>
                <w:kern w:val="2"/>
                <w:sz w:val="28"/>
                <w:szCs w:val="28"/>
              </w:rPr>
            </w:pPr>
          </w:p>
        </w:tc>
      </w:tr>
      <w:tr w:rsidR="00FC4059" w:rsidRPr="00340A40" w:rsidTr="00785006">
        <w:trPr>
          <w:trHeight w:val="540"/>
          <w:jc w:val="center"/>
        </w:trPr>
        <w:tc>
          <w:tcPr>
            <w:tcW w:w="2127" w:type="dxa"/>
            <w:vMerge/>
            <w:vAlign w:val="center"/>
          </w:tcPr>
          <w:p w:rsidR="00FC4059" w:rsidRPr="00340A40" w:rsidRDefault="00FC4059" w:rsidP="00785006">
            <w:pPr>
              <w:widowControl w:val="0"/>
              <w:spacing w:after="0" w:line="300" w:lineRule="auto"/>
              <w:jc w:val="center"/>
              <w:rPr>
                <w:rFonts w:ascii="仿宋_GB2312" w:eastAsia="仿宋_GB2312" w:hAnsi="宋体" w:cs="Times New Roman"/>
                <w:bCs/>
                <w:kern w:val="2"/>
                <w:sz w:val="28"/>
                <w:szCs w:val="28"/>
              </w:rPr>
            </w:pPr>
          </w:p>
        </w:tc>
        <w:tc>
          <w:tcPr>
            <w:tcW w:w="6092" w:type="dxa"/>
            <w:vAlign w:val="center"/>
          </w:tcPr>
          <w:p w:rsidR="00FC4059" w:rsidRPr="00340A40" w:rsidRDefault="00FC4059" w:rsidP="00785006">
            <w:pPr>
              <w:widowControl w:val="0"/>
              <w:tabs>
                <w:tab w:val="left" w:pos="546"/>
              </w:tabs>
              <w:spacing w:after="0" w:line="300" w:lineRule="auto"/>
              <w:rPr>
                <w:rFonts w:ascii="仿宋_GB2312" w:eastAsia="仿宋_GB2312" w:hAnsi="宋体" w:cs="Times New Roman"/>
                <w:bCs/>
                <w:kern w:val="2"/>
                <w:sz w:val="28"/>
                <w:szCs w:val="28"/>
              </w:rPr>
            </w:pPr>
            <w:r w:rsidRPr="00340A40">
              <w:rPr>
                <w:rFonts w:ascii="仿宋_GB2312" w:eastAsia="仿宋_GB2312" w:hAnsi="宋体" w:cs="Times New Roman" w:hint="eastAsia"/>
                <w:bCs/>
                <w:kern w:val="2"/>
                <w:sz w:val="28"/>
                <w:szCs w:val="28"/>
              </w:rPr>
              <w:t>9.</w:t>
            </w:r>
            <w:r w:rsidRPr="00340A40">
              <w:rPr>
                <w:rFonts w:ascii="仿宋_GB2312" w:eastAsia="仿宋_GB2312" w:hAnsi="宋体" w:cs="Times New Roman"/>
                <w:bCs/>
                <w:kern w:val="2"/>
                <w:sz w:val="28"/>
                <w:szCs w:val="28"/>
              </w:rPr>
              <w:t xml:space="preserve"> </w:t>
            </w:r>
            <w:r w:rsidRPr="00340A40">
              <w:rPr>
                <w:rFonts w:ascii="仿宋_GB2312" w:eastAsia="仿宋_GB2312" w:hAnsi="宋体" w:cs="Times New Roman" w:hint="eastAsia"/>
                <w:bCs/>
                <w:kern w:val="2"/>
                <w:sz w:val="28"/>
                <w:szCs w:val="28"/>
              </w:rPr>
              <w:t>学校体育场地设施开放率（百分比）</w:t>
            </w:r>
          </w:p>
        </w:tc>
        <w:tc>
          <w:tcPr>
            <w:tcW w:w="1369" w:type="dxa"/>
            <w:vAlign w:val="center"/>
          </w:tcPr>
          <w:p w:rsidR="00FC4059" w:rsidRPr="00340A40" w:rsidRDefault="00FC4059" w:rsidP="00785006">
            <w:pPr>
              <w:widowControl w:val="0"/>
              <w:tabs>
                <w:tab w:val="left" w:pos="290"/>
              </w:tabs>
              <w:spacing w:after="0" w:line="300" w:lineRule="auto"/>
              <w:rPr>
                <w:rFonts w:ascii="仿宋_GB2312" w:eastAsia="仿宋_GB2312" w:hAnsi="宋体" w:cs="Times New Roman"/>
                <w:bCs/>
                <w:kern w:val="2"/>
                <w:sz w:val="28"/>
                <w:szCs w:val="28"/>
              </w:rPr>
            </w:pPr>
          </w:p>
        </w:tc>
      </w:tr>
      <w:tr w:rsidR="00FC4059" w:rsidRPr="00340A40" w:rsidTr="00785006">
        <w:trPr>
          <w:trHeight w:val="572"/>
          <w:jc w:val="center"/>
        </w:trPr>
        <w:tc>
          <w:tcPr>
            <w:tcW w:w="2127" w:type="dxa"/>
            <w:vMerge/>
            <w:vAlign w:val="center"/>
          </w:tcPr>
          <w:p w:rsidR="00FC4059" w:rsidRPr="00340A40" w:rsidRDefault="00FC4059" w:rsidP="00785006">
            <w:pPr>
              <w:widowControl w:val="0"/>
              <w:spacing w:after="0" w:line="300" w:lineRule="auto"/>
              <w:jc w:val="center"/>
              <w:rPr>
                <w:rFonts w:ascii="仿宋_GB2312" w:eastAsia="仿宋_GB2312" w:hAnsi="宋体" w:cs="Times New Roman"/>
                <w:bCs/>
                <w:kern w:val="2"/>
                <w:sz w:val="28"/>
                <w:szCs w:val="28"/>
              </w:rPr>
            </w:pPr>
          </w:p>
        </w:tc>
        <w:tc>
          <w:tcPr>
            <w:tcW w:w="6092" w:type="dxa"/>
            <w:vAlign w:val="center"/>
          </w:tcPr>
          <w:p w:rsidR="00FC4059" w:rsidRPr="00340A40" w:rsidRDefault="00FC4059" w:rsidP="00785006">
            <w:pPr>
              <w:widowControl w:val="0"/>
              <w:tabs>
                <w:tab w:val="left" w:pos="546"/>
              </w:tabs>
              <w:spacing w:after="0" w:line="300" w:lineRule="auto"/>
              <w:rPr>
                <w:rFonts w:ascii="仿宋_GB2312" w:eastAsia="仿宋_GB2312" w:hAnsi="宋体" w:cs="Times New Roman"/>
                <w:bCs/>
                <w:kern w:val="2"/>
                <w:sz w:val="28"/>
                <w:szCs w:val="28"/>
              </w:rPr>
            </w:pPr>
            <w:r w:rsidRPr="00340A40">
              <w:rPr>
                <w:rFonts w:ascii="仿宋_GB2312" w:eastAsia="仿宋_GB2312" w:hAnsi="宋体" w:cs="Times New Roman" w:hint="eastAsia"/>
                <w:bCs/>
                <w:kern w:val="2"/>
                <w:sz w:val="28"/>
                <w:szCs w:val="28"/>
              </w:rPr>
              <w:t>10. 每万人足球场地数（块）</w:t>
            </w:r>
          </w:p>
        </w:tc>
        <w:tc>
          <w:tcPr>
            <w:tcW w:w="1369" w:type="dxa"/>
            <w:vAlign w:val="center"/>
          </w:tcPr>
          <w:p w:rsidR="00FC4059" w:rsidRPr="00340A40" w:rsidRDefault="00FC4059" w:rsidP="00785006">
            <w:pPr>
              <w:widowControl w:val="0"/>
              <w:tabs>
                <w:tab w:val="left" w:pos="290"/>
              </w:tabs>
              <w:spacing w:after="0" w:line="300" w:lineRule="auto"/>
              <w:rPr>
                <w:rFonts w:ascii="仿宋_GB2312" w:eastAsia="仿宋_GB2312" w:hAnsi="宋体" w:cs="Times New Roman"/>
                <w:bCs/>
                <w:kern w:val="2"/>
                <w:sz w:val="28"/>
                <w:szCs w:val="28"/>
              </w:rPr>
            </w:pPr>
          </w:p>
        </w:tc>
      </w:tr>
      <w:tr w:rsidR="00FC4059" w:rsidRPr="00340A40" w:rsidTr="00785006">
        <w:trPr>
          <w:jc w:val="center"/>
        </w:trPr>
        <w:tc>
          <w:tcPr>
            <w:tcW w:w="2127" w:type="dxa"/>
            <w:vAlign w:val="center"/>
          </w:tcPr>
          <w:p w:rsidR="00FC4059" w:rsidRPr="00340A40" w:rsidRDefault="00FC4059" w:rsidP="00785006">
            <w:pPr>
              <w:widowControl w:val="0"/>
              <w:spacing w:after="0" w:line="300" w:lineRule="auto"/>
              <w:jc w:val="center"/>
              <w:rPr>
                <w:rFonts w:ascii="仿宋_GB2312" w:eastAsia="仿宋_GB2312" w:hAnsi="宋体" w:cs="Times New Roman"/>
                <w:bCs/>
                <w:kern w:val="2"/>
                <w:sz w:val="28"/>
                <w:szCs w:val="28"/>
              </w:rPr>
            </w:pPr>
            <w:r w:rsidRPr="00340A40">
              <w:rPr>
                <w:rFonts w:ascii="仿宋_GB2312" w:eastAsia="仿宋_GB2312" w:hAnsi="宋体" w:cs="Times New Roman" w:hint="eastAsia"/>
                <w:bCs/>
                <w:kern w:val="2"/>
                <w:sz w:val="28"/>
                <w:szCs w:val="28"/>
              </w:rPr>
              <w:t>体育健身组织</w:t>
            </w:r>
          </w:p>
        </w:tc>
        <w:tc>
          <w:tcPr>
            <w:tcW w:w="6092" w:type="dxa"/>
            <w:vAlign w:val="center"/>
          </w:tcPr>
          <w:p w:rsidR="00FC4059" w:rsidRPr="00340A40" w:rsidRDefault="00FC4059" w:rsidP="00785006">
            <w:pPr>
              <w:widowControl w:val="0"/>
              <w:tabs>
                <w:tab w:val="left" w:pos="546"/>
              </w:tabs>
              <w:spacing w:after="0" w:line="300" w:lineRule="auto"/>
              <w:rPr>
                <w:rFonts w:ascii="仿宋_GB2312" w:eastAsia="仿宋_GB2312" w:hAnsi="宋体" w:cs="Times New Roman"/>
                <w:bCs/>
                <w:kern w:val="2"/>
                <w:sz w:val="28"/>
                <w:szCs w:val="28"/>
              </w:rPr>
            </w:pPr>
            <w:r w:rsidRPr="00340A40">
              <w:rPr>
                <w:rFonts w:ascii="仿宋_GB2312" w:eastAsia="仿宋_GB2312" w:hAnsi="宋体" w:cs="Times New Roman" w:hint="eastAsia"/>
                <w:bCs/>
                <w:kern w:val="2"/>
                <w:sz w:val="28"/>
                <w:szCs w:val="28"/>
              </w:rPr>
              <w:t>11. 每万人体育社会组织数（</w:t>
            </w:r>
            <w:proofErr w:type="gramStart"/>
            <w:r w:rsidRPr="00340A40">
              <w:rPr>
                <w:rFonts w:ascii="仿宋_GB2312" w:eastAsia="仿宋_GB2312" w:hAnsi="宋体" w:cs="Times New Roman" w:hint="eastAsia"/>
                <w:bCs/>
                <w:kern w:val="2"/>
                <w:sz w:val="28"/>
                <w:szCs w:val="28"/>
              </w:rPr>
              <w:t>个</w:t>
            </w:r>
            <w:proofErr w:type="gramEnd"/>
            <w:r w:rsidRPr="00340A40">
              <w:rPr>
                <w:rFonts w:ascii="仿宋_GB2312" w:eastAsia="仿宋_GB2312" w:hAnsi="宋体" w:cs="Times New Roman" w:hint="eastAsia"/>
                <w:bCs/>
                <w:kern w:val="2"/>
                <w:sz w:val="28"/>
                <w:szCs w:val="28"/>
              </w:rPr>
              <w:t>）</w:t>
            </w:r>
          </w:p>
        </w:tc>
        <w:tc>
          <w:tcPr>
            <w:tcW w:w="1369" w:type="dxa"/>
            <w:vAlign w:val="center"/>
          </w:tcPr>
          <w:p w:rsidR="00FC4059" w:rsidRPr="00340A40" w:rsidRDefault="00FC4059" w:rsidP="00785006">
            <w:pPr>
              <w:widowControl w:val="0"/>
              <w:tabs>
                <w:tab w:val="left" w:pos="290"/>
              </w:tabs>
              <w:spacing w:after="0" w:line="300" w:lineRule="auto"/>
              <w:rPr>
                <w:rFonts w:ascii="仿宋_GB2312" w:eastAsia="仿宋_GB2312" w:hAnsi="宋体" w:cs="Times New Roman"/>
                <w:bCs/>
                <w:kern w:val="2"/>
                <w:sz w:val="28"/>
                <w:szCs w:val="28"/>
              </w:rPr>
            </w:pPr>
          </w:p>
        </w:tc>
      </w:tr>
      <w:tr w:rsidR="00FC4059" w:rsidRPr="00340A40" w:rsidTr="00785006">
        <w:trPr>
          <w:jc w:val="center"/>
        </w:trPr>
        <w:tc>
          <w:tcPr>
            <w:tcW w:w="2127" w:type="dxa"/>
            <w:vAlign w:val="center"/>
          </w:tcPr>
          <w:p w:rsidR="00FC4059" w:rsidRPr="00340A40" w:rsidRDefault="00FC4059" w:rsidP="00785006">
            <w:pPr>
              <w:widowControl w:val="0"/>
              <w:spacing w:after="0" w:line="300" w:lineRule="auto"/>
              <w:jc w:val="center"/>
              <w:rPr>
                <w:rFonts w:ascii="仿宋_GB2312" w:eastAsia="仿宋_GB2312" w:hAnsi="宋体" w:cs="Times New Roman"/>
                <w:bCs/>
                <w:kern w:val="2"/>
                <w:sz w:val="28"/>
                <w:szCs w:val="28"/>
              </w:rPr>
            </w:pPr>
            <w:r w:rsidRPr="00340A40">
              <w:rPr>
                <w:rFonts w:ascii="仿宋_GB2312" w:eastAsia="仿宋_GB2312" w:hAnsi="宋体" w:cs="Times New Roman" w:hint="eastAsia"/>
                <w:bCs/>
                <w:kern w:val="2"/>
                <w:sz w:val="28"/>
                <w:szCs w:val="28"/>
              </w:rPr>
              <w:t>体育健身指导</w:t>
            </w:r>
          </w:p>
        </w:tc>
        <w:tc>
          <w:tcPr>
            <w:tcW w:w="6092" w:type="dxa"/>
            <w:vAlign w:val="center"/>
          </w:tcPr>
          <w:p w:rsidR="00FC4059" w:rsidRPr="00340A40" w:rsidRDefault="00FC4059" w:rsidP="00785006">
            <w:pPr>
              <w:widowControl w:val="0"/>
              <w:tabs>
                <w:tab w:val="left" w:pos="546"/>
              </w:tabs>
              <w:spacing w:after="0" w:line="300" w:lineRule="auto"/>
              <w:rPr>
                <w:rFonts w:ascii="仿宋_GB2312" w:eastAsia="仿宋_GB2312" w:hAnsi="宋体" w:cs="Times New Roman"/>
                <w:bCs/>
                <w:kern w:val="2"/>
                <w:sz w:val="28"/>
                <w:szCs w:val="28"/>
              </w:rPr>
            </w:pPr>
            <w:r w:rsidRPr="00340A40">
              <w:rPr>
                <w:rFonts w:ascii="仿宋_GB2312" w:eastAsia="仿宋_GB2312" w:hAnsi="宋体" w:cs="Times New Roman" w:hint="eastAsia"/>
                <w:bCs/>
                <w:kern w:val="2"/>
                <w:sz w:val="28"/>
                <w:szCs w:val="28"/>
              </w:rPr>
              <w:t>12. 每千人公益社会体育指导员数（人）</w:t>
            </w:r>
          </w:p>
          <w:p w:rsidR="00FC4059" w:rsidRPr="00340A40" w:rsidRDefault="00FC4059" w:rsidP="00785006">
            <w:pPr>
              <w:widowControl w:val="0"/>
              <w:tabs>
                <w:tab w:val="left" w:pos="546"/>
              </w:tabs>
              <w:spacing w:after="0" w:line="300" w:lineRule="auto"/>
              <w:rPr>
                <w:rFonts w:ascii="仿宋_GB2312" w:eastAsia="仿宋_GB2312" w:hAnsi="宋体" w:cs="Times New Roman"/>
                <w:bCs/>
                <w:kern w:val="2"/>
                <w:sz w:val="28"/>
                <w:szCs w:val="28"/>
              </w:rPr>
            </w:pPr>
            <w:r w:rsidRPr="00340A40">
              <w:rPr>
                <w:rFonts w:ascii="仿宋_GB2312" w:eastAsia="仿宋_GB2312" w:hAnsi="宋体" w:cs="Times New Roman" w:hint="eastAsia"/>
                <w:bCs/>
                <w:kern w:val="2"/>
                <w:sz w:val="28"/>
                <w:szCs w:val="28"/>
              </w:rPr>
              <w:t>13. 《国家体育锻炼标准》达标测验活动覆盖率及测试人次（百分比，人）</w:t>
            </w:r>
          </w:p>
        </w:tc>
        <w:tc>
          <w:tcPr>
            <w:tcW w:w="1369" w:type="dxa"/>
            <w:vAlign w:val="center"/>
          </w:tcPr>
          <w:p w:rsidR="00FC4059" w:rsidRPr="00340A40" w:rsidRDefault="00FC4059" w:rsidP="00785006">
            <w:pPr>
              <w:widowControl w:val="0"/>
              <w:tabs>
                <w:tab w:val="left" w:pos="290"/>
              </w:tabs>
              <w:spacing w:after="0" w:line="300" w:lineRule="auto"/>
              <w:rPr>
                <w:rFonts w:ascii="仿宋_GB2312" w:eastAsia="仿宋_GB2312" w:hAnsi="宋体" w:cs="Times New Roman"/>
                <w:bCs/>
                <w:kern w:val="2"/>
                <w:sz w:val="28"/>
                <w:szCs w:val="28"/>
              </w:rPr>
            </w:pPr>
          </w:p>
        </w:tc>
      </w:tr>
      <w:tr w:rsidR="00FC4059" w:rsidRPr="00340A40" w:rsidTr="00785006">
        <w:trPr>
          <w:trHeight w:val="602"/>
          <w:jc w:val="center"/>
        </w:trPr>
        <w:tc>
          <w:tcPr>
            <w:tcW w:w="2127" w:type="dxa"/>
            <w:vAlign w:val="center"/>
          </w:tcPr>
          <w:p w:rsidR="00FC4059" w:rsidRPr="00340A40" w:rsidRDefault="00FC4059" w:rsidP="00785006">
            <w:pPr>
              <w:widowControl w:val="0"/>
              <w:spacing w:after="0" w:line="300" w:lineRule="auto"/>
              <w:jc w:val="center"/>
              <w:rPr>
                <w:rFonts w:ascii="仿宋_GB2312" w:eastAsia="仿宋_GB2312" w:hAnsi="宋体" w:cs="Times New Roman"/>
                <w:bCs/>
                <w:kern w:val="2"/>
                <w:sz w:val="28"/>
                <w:szCs w:val="28"/>
              </w:rPr>
            </w:pPr>
            <w:r w:rsidRPr="00340A40">
              <w:rPr>
                <w:rFonts w:ascii="仿宋_GB2312" w:eastAsia="仿宋_GB2312" w:hAnsi="宋体" w:cs="Times New Roman" w:hint="eastAsia"/>
                <w:bCs/>
                <w:kern w:val="2"/>
                <w:sz w:val="28"/>
                <w:szCs w:val="28"/>
              </w:rPr>
              <w:t>体育健身活动</w:t>
            </w:r>
          </w:p>
        </w:tc>
        <w:tc>
          <w:tcPr>
            <w:tcW w:w="6092" w:type="dxa"/>
            <w:vAlign w:val="center"/>
          </w:tcPr>
          <w:p w:rsidR="00FC4059" w:rsidRPr="00340A40" w:rsidRDefault="00FC4059" w:rsidP="00785006">
            <w:pPr>
              <w:widowControl w:val="0"/>
              <w:tabs>
                <w:tab w:val="left" w:pos="546"/>
              </w:tabs>
              <w:spacing w:after="0" w:line="300" w:lineRule="auto"/>
              <w:rPr>
                <w:rFonts w:ascii="仿宋_GB2312" w:eastAsia="仿宋_GB2312" w:hAnsi="宋体" w:cs="Times New Roman"/>
                <w:bCs/>
                <w:kern w:val="2"/>
                <w:sz w:val="28"/>
                <w:szCs w:val="28"/>
              </w:rPr>
            </w:pPr>
            <w:r w:rsidRPr="00340A40">
              <w:rPr>
                <w:rFonts w:ascii="仿宋_GB2312" w:eastAsia="仿宋_GB2312" w:hAnsi="宋体" w:cs="Times New Roman" w:hint="eastAsia"/>
                <w:bCs/>
                <w:kern w:val="2"/>
                <w:sz w:val="28"/>
                <w:szCs w:val="28"/>
              </w:rPr>
              <w:t xml:space="preserve">14. </w:t>
            </w:r>
            <w:r>
              <w:rPr>
                <w:rFonts w:ascii="仿宋_GB2312" w:eastAsia="仿宋_GB2312" w:hAnsi="宋体" w:cs="Times New Roman" w:hint="eastAsia"/>
                <w:bCs/>
                <w:kern w:val="2"/>
                <w:sz w:val="28"/>
                <w:szCs w:val="28"/>
              </w:rPr>
              <w:t>每年</w:t>
            </w:r>
            <w:r w:rsidRPr="00340A40">
              <w:rPr>
                <w:rFonts w:ascii="仿宋_GB2312" w:eastAsia="仿宋_GB2312" w:hAnsi="宋体" w:cs="Times New Roman" w:hint="eastAsia"/>
                <w:bCs/>
                <w:kern w:val="2"/>
                <w:sz w:val="28"/>
                <w:szCs w:val="28"/>
              </w:rPr>
              <w:t>举办县级及以上全民健身赛事和活动次数（次）</w:t>
            </w:r>
          </w:p>
        </w:tc>
        <w:tc>
          <w:tcPr>
            <w:tcW w:w="1369" w:type="dxa"/>
            <w:vAlign w:val="center"/>
          </w:tcPr>
          <w:p w:rsidR="00FC4059" w:rsidRPr="00340A40" w:rsidRDefault="00FC4059" w:rsidP="00785006">
            <w:pPr>
              <w:widowControl w:val="0"/>
              <w:tabs>
                <w:tab w:val="left" w:pos="546"/>
              </w:tabs>
              <w:spacing w:after="0" w:line="300" w:lineRule="auto"/>
              <w:rPr>
                <w:rFonts w:ascii="仿宋_GB2312" w:eastAsia="仿宋_GB2312" w:hAnsi="宋体" w:cs="Times New Roman"/>
                <w:bCs/>
                <w:kern w:val="2"/>
                <w:sz w:val="28"/>
                <w:szCs w:val="28"/>
              </w:rPr>
            </w:pPr>
          </w:p>
        </w:tc>
      </w:tr>
      <w:tr w:rsidR="00FC4059" w:rsidRPr="00340A40" w:rsidTr="00785006">
        <w:trPr>
          <w:trHeight w:val="602"/>
          <w:jc w:val="center"/>
        </w:trPr>
        <w:tc>
          <w:tcPr>
            <w:tcW w:w="2127" w:type="dxa"/>
            <w:vAlign w:val="center"/>
          </w:tcPr>
          <w:p w:rsidR="00FC4059" w:rsidRPr="00340A40" w:rsidRDefault="00FC4059" w:rsidP="00785006">
            <w:pPr>
              <w:widowControl w:val="0"/>
              <w:spacing w:after="0" w:line="300" w:lineRule="auto"/>
              <w:jc w:val="center"/>
              <w:rPr>
                <w:rFonts w:ascii="仿宋_GB2312" w:eastAsia="仿宋_GB2312" w:hAnsi="宋体" w:cs="Times New Roman"/>
                <w:bCs/>
                <w:kern w:val="2"/>
                <w:sz w:val="28"/>
                <w:szCs w:val="28"/>
              </w:rPr>
            </w:pPr>
            <w:r w:rsidRPr="00340A40">
              <w:rPr>
                <w:rFonts w:ascii="仿宋_GB2312" w:eastAsia="仿宋_GB2312" w:hAnsi="宋体" w:cs="Times New Roman" w:hint="eastAsia"/>
                <w:bCs/>
                <w:kern w:val="2"/>
                <w:sz w:val="28"/>
                <w:szCs w:val="28"/>
              </w:rPr>
              <w:t>体育信息化</w:t>
            </w:r>
          </w:p>
        </w:tc>
        <w:tc>
          <w:tcPr>
            <w:tcW w:w="6092" w:type="dxa"/>
            <w:vAlign w:val="center"/>
          </w:tcPr>
          <w:p w:rsidR="00FC4059" w:rsidRPr="00340A40" w:rsidRDefault="00FC4059" w:rsidP="00785006">
            <w:pPr>
              <w:widowControl w:val="0"/>
              <w:tabs>
                <w:tab w:val="left" w:pos="546"/>
              </w:tabs>
              <w:spacing w:after="0" w:line="300" w:lineRule="auto"/>
              <w:rPr>
                <w:rFonts w:ascii="仿宋_GB2312" w:eastAsia="仿宋_GB2312" w:hAnsi="宋体" w:cs="Times New Roman"/>
                <w:bCs/>
                <w:kern w:val="2"/>
                <w:sz w:val="28"/>
                <w:szCs w:val="28"/>
              </w:rPr>
            </w:pPr>
            <w:r w:rsidRPr="00340A40">
              <w:rPr>
                <w:rFonts w:ascii="仿宋_GB2312" w:eastAsia="仿宋_GB2312" w:hAnsi="宋体" w:cs="Times New Roman" w:hint="eastAsia"/>
                <w:bCs/>
                <w:kern w:val="2"/>
                <w:sz w:val="28"/>
                <w:szCs w:val="28"/>
              </w:rPr>
              <w:t>15. 以提供健身服务为主要功能的互联网平台（</w:t>
            </w:r>
            <w:proofErr w:type="gramStart"/>
            <w:r w:rsidRPr="00340A40">
              <w:rPr>
                <w:rFonts w:ascii="仿宋_GB2312" w:eastAsia="仿宋_GB2312" w:hAnsi="宋体" w:cs="Times New Roman" w:hint="eastAsia"/>
                <w:bCs/>
                <w:kern w:val="2"/>
                <w:sz w:val="28"/>
                <w:szCs w:val="28"/>
              </w:rPr>
              <w:t>个</w:t>
            </w:r>
            <w:proofErr w:type="gramEnd"/>
            <w:r w:rsidRPr="00340A40">
              <w:rPr>
                <w:rFonts w:ascii="仿宋_GB2312" w:eastAsia="仿宋_GB2312" w:hAnsi="宋体" w:cs="Times New Roman" w:hint="eastAsia"/>
                <w:bCs/>
                <w:kern w:val="2"/>
                <w:sz w:val="28"/>
                <w:szCs w:val="28"/>
              </w:rPr>
              <w:t>）</w:t>
            </w:r>
          </w:p>
        </w:tc>
        <w:tc>
          <w:tcPr>
            <w:tcW w:w="1369" w:type="dxa"/>
            <w:vAlign w:val="center"/>
          </w:tcPr>
          <w:p w:rsidR="00FC4059" w:rsidRPr="00340A40" w:rsidRDefault="00FC4059" w:rsidP="00785006">
            <w:pPr>
              <w:widowControl w:val="0"/>
              <w:tabs>
                <w:tab w:val="left" w:pos="546"/>
              </w:tabs>
              <w:spacing w:after="0" w:line="300" w:lineRule="auto"/>
              <w:rPr>
                <w:rFonts w:ascii="仿宋_GB2312" w:eastAsia="仿宋_GB2312" w:hAnsi="宋体" w:cs="Times New Roman"/>
                <w:bCs/>
                <w:kern w:val="2"/>
                <w:sz w:val="28"/>
                <w:szCs w:val="28"/>
              </w:rPr>
            </w:pPr>
          </w:p>
        </w:tc>
      </w:tr>
      <w:tr w:rsidR="00FC4059" w:rsidRPr="00340A40" w:rsidTr="00785006">
        <w:trPr>
          <w:trHeight w:val="400"/>
          <w:jc w:val="center"/>
        </w:trPr>
        <w:tc>
          <w:tcPr>
            <w:tcW w:w="2127" w:type="dxa"/>
            <w:vAlign w:val="center"/>
          </w:tcPr>
          <w:p w:rsidR="00FC4059" w:rsidRPr="00340A40" w:rsidRDefault="00FC4059" w:rsidP="00785006">
            <w:pPr>
              <w:widowControl w:val="0"/>
              <w:spacing w:after="0" w:line="300" w:lineRule="auto"/>
              <w:jc w:val="center"/>
              <w:rPr>
                <w:rFonts w:ascii="仿宋_GB2312" w:eastAsia="仿宋_GB2312" w:hAnsi="宋体" w:cs="Times New Roman"/>
                <w:bCs/>
                <w:kern w:val="2"/>
                <w:sz w:val="28"/>
                <w:szCs w:val="28"/>
              </w:rPr>
            </w:pPr>
            <w:r w:rsidRPr="00340A40">
              <w:rPr>
                <w:rFonts w:ascii="仿宋_GB2312" w:eastAsia="仿宋_GB2312" w:hAnsi="宋体" w:cs="Times New Roman" w:hint="eastAsia"/>
                <w:bCs/>
                <w:kern w:val="2"/>
                <w:sz w:val="28"/>
                <w:szCs w:val="28"/>
              </w:rPr>
              <w:t>政策保障</w:t>
            </w:r>
          </w:p>
        </w:tc>
        <w:tc>
          <w:tcPr>
            <w:tcW w:w="6092" w:type="dxa"/>
            <w:vAlign w:val="center"/>
          </w:tcPr>
          <w:p w:rsidR="00FC4059" w:rsidRPr="00340A40" w:rsidRDefault="00FC4059" w:rsidP="00785006">
            <w:pPr>
              <w:widowControl w:val="0"/>
              <w:tabs>
                <w:tab w:val="left" w:pos="546"/>
              </w:tabs>
              <w:spacing w:after="0" w:line="300" w:lineRule="auto"/>
              <w:rPr>
                <w:rFonts w:ascii="仿宋_GB2312" w:eastAsia="仿宋_GB2312" w:hAnsi="宋体" w:cs="Times New Roman"/>
                <w:bCs/>
                <w:kern w:val="2"/>
                <w:sz w:val="28"/>
                <w:szCs w:val="28"/>
              </w:rPr>
            </w:pPr>
            <w:r w:rsidRPr="00340A40">
              <w:rPr>
                <w:rFonts w:ascii="仿宋_GB2312" w:eastAsia="仿宋_GB2312" w:hAnsi="宋体" w:cs="Times New Roman" w:hint="eastAsia"/>
                <w:bCs/>
                <w:kern w:val="2"/>
                <w:sz w:val="28"/>
                <w:szCs w:val="28"/>
              </w:rPr>
              <w:t>16. 出台促进全民健身运动实施的相关政策</w:t>
            </w:r>
            <w:r w:rsidRPr="00340A40">
              <w:rPr>
                <w:rFonts w:ascii="仿宋_GB2312" w:eastAsia="仿宋_GB2312" w:hAnsi="宋体" w:cs="Times New Roman" w:hint="eastAsia"/>
                <w:bCs/>
                <w:kern w:val="2"/>
                <w:sz w:val="28"/>
                <w:szCs w:val="28"/>
              </w:rPr>
              <w:lastRenderedPageBreak/>
              <w:t>（</w:t>
            </w:r>
            <w:proofErr w:type="gramStart"/>
            <w:r w:rsidRPr="00340A40">
              <w:rPr>
                <w:rFonts w:ascii="仿宋_GB2312" w:eastAsia="仿宋_GB2312" w:hAnsi="宋体" w:cs="Times New Roman" w:hint="eastAsia"/>
                <w:bCs/>
                <w:kern w:val="2"/>
                <w:sz w:val="28"/>
                <w:szCs w:val="28"/>
              </w:rPr>
              <w:t>个</w:t>
            </w:r>
            <w:proofErr w:type="gramEnd"/>
            <w:r w:rsidRPr="00340A40">
              <w:rPr>
                <w:rFonts w:ascii="仿宋_GB2312" w:eastAsia="仿宋_GB2312" w:hAnsi="宋体" w:cs="Times New Roman" w:hint="eastAsia"/>
                <w:bCs/>
                <w:kern w:val="2"/>
                <w:sz w:val="28"/>
                <w:szCs w:val="28"/>
              </w:rPr>
              <w:t>）</w:t>
            </w:r>
          </w:p>
        </w:tc>
        <w:tc>
          <w:tcPr>
            <w:tcW w:w="1369" w:type="dxa"/>
            <w:vAlign w:val="center"/>
          </w:tcPr>
          <w:p w:rsidR="00FC4059" w:rsidRPr="00340A40" w:rsidRDefault="00FC4059" w:rsidP="00785006">
            <w:pPr>
              <w:widowControl w:val="0"/>
              <w:tabs>
                <w:tab w:val="left" w:pos="546"/>
              </w:tabs>
              <w:spacing w:after="0" w:line="300" w:lineRule="auto"/>
              <w:rPr>
                <w:rFonts w:ascii="仿宋_GB2312" w:eastAsia="仿宋_GB2312" w:hAnsi="宋体" w:cs="Times New Roman"/>
                <w:bCs/>
                <w:kern w:val="2"/>
                <w:sz w:val="28"/>
                <w:szCs w:val="28"/>
              </w:rPr>
            </w:pPr>
          </w:p>
        </w:tc>
      </w:tr>
      <w:tr w:rsidR="00FC4059" w:rsidRPr="00340A40" w:rsidTr="00785006">
        <w:trPr>
          <w:trHeight w:val="617"/>
          <w:jc w:val="center"/>
        </w:trPr>
        <w:tc>
          <w:tcPr>
            <w:tcW w:w="2127" w:type="dxa"/>
            <w:vMerge w:val="restart"/>
            <w:vAlign w:val="center"/>
          </w:tcPr>
          <w:p w:rsidR="00FC4059" w:rsidRPr="00340A40" w:rsidRDefault="00FC4059" w:rsidP="00785006">
            <w:pPr>
              <w:widowControl w:val="0"/>
              <w:spacing w:after="0" w:line="300" w:lineRule="auto"/>
              <w:jc w:val="center"/>
              <w:rPr>
                <w:rFonts w:ascii="仿宋_GB2312" w:eastAsia="仿宋_GB2312" w:hAnsi="宋体" w:cs="Times New Roman"/>
                <w:bCs/>
                <w:kern w:val="2"/>
                <w:sz w:val="28"/>
                <w:szCs w:val="28"/>
              </w:rPr>
            </w:pPr>
            <w:r w:rsidRPr="00340A40">
              <w:rPr>
                <w:rFonts w:ascii="仿宋_GB2312" w:eastAsia="仿宋_GB2312" w:hAnsi="宋体" w:cs="Times New Roman" w:hint="eastAsia"/>
                <w:bCs/>
                <w:kern w:val="2"/>
                <w:sz w:val="28"/>
                <w:szCs w:val="28"/>
              </w:rPr>
              <w:lastRenderedPageBreak/>
              <w:t>经费保障</w:t>
            </w:r>
          </w:p>
        </w:tc>
        <w:tc>
          <w:tcPr>
            <w:tcW w:w="6092" w:type="dxa"/>
            <w:vAlign w:val="center"/>
          </w:tcPr>
          <w:p w:rsidR="00FC4059" w:rsidRPr="00340A40" w:rsidRDefault="00FC4059" w:rsidP="00785006">
            <w:pPr>
              <w:widowControl w:val="0"/>
              <w:tabs>
                <w:tab w:val="left" w:pos="546"/>
              </w:tabs>
              <w:spacing w:after="0" w:line="300" w:lineRule="auto"/>
              <w:rPr>
                <w:rFonts w:ascii="仿宋_GB2312" w:eastAsia="仿宋_GB2312" w:hAnsi="宋体" w:cs="Times New Roman"/>
                <w:bCs/>
                <w:kern w:val="2"/>
                <w:sz w:val="28"/>
                <w:szCs w:val="28"/>
              </w:rPr>
            </w:pPr>
            <w:r w:rsidRPr="00340A40">
              <w:rPr>
                <w:rFonts w:ascii="仿宋_GB2312" w:eastAsia="仿宋_GB2312" w:hAnsi="宋体" w:cs="Times New Roman" w:hint="eastAsia"/>
                <w:bCs/>
                <w:kern w:val="2"/>
                <w:sz w:val="28"/>
                <w:szCs w:val="28"/>
              </w:rPr>
              <w:t xml:space="preserve">17. </w:t>
            </w:r>
            <w:r w:rsidRPr="00340A40">
              <w:rPr>
                <w:rFonts w:ascii="仿宋_GB2312" w:eastAsia="仿宋_GB2312" w:hAnsi="宋体" w:cs="Times New Roman"/>
                <w:bCs/>
                <w:kern w:val="2"/>
                <w:sz w:val="28"/>
                <w:szCs w:val="28"/>
              </w:rPr>
              <w:t>彩票公益金</w:t>
            </w:r>
            <w:r w:rsidRPr="00340A40">
              <w:rPr>
                <w:rFonts w:ascii="仿宋_GB2312" w:eastAsia="仿宋_GB2312" w:hAnsi="宋体" w:cs="Times New Roman" w:hint="eastAsia"/>
                <w:bCs/>
                <w:kern w:val="2"/>
                <w:sz w:val="28"/>
                <w:szCs w:val="28"/>
              </w:rPr>
              <w:t>投入全民健身经费的比例（百分比）</w:t>
            </w:r>
          </w:p>
        </w:tc>
        <w:tc>
          <w:tcPr>
            <w:tcW w:w="1369" w:type="dxa"/>
            <w:vAlign w:val="center"/>
          </w:tcPr>
          <w:p w:rsidR="00FC4059" w:rsidRPr="00340A40" w:rsidRDefault="00FC4059" w:rsidP="00785006">
            <w:pPr>
              <w:widowControl w:val="0"/>
              <w:tabs>
                <w:tab w:val="left" w:pos="546"/>
              </w:tabs>
              <w:spacing w:after="0" w:line="300" w:lineRule="auto"/>
              <w:rPr>
                <w:rFonts w:ascii="仿宋_GB2312" w:eastAsia="仿宋_GB2312" w:hAnsi="宋体" w:cs="Times New Roman"/>
                <w:bCs/>
                <w:kern w:val="2"/>
                <w:sz w:val="28"/>
                <w:szCs w:val="28"/>
              </w:rPr>
            </w:pPr>
          </w:p>
        </w:tc>
      </w:tr>
      <w:tr w:rsidR="00FC4059" w:rsidRPr="00340A40" w:rsidTr="00785006">
        <w:trPr>
          <w:trHeight w:val="468"/>
          <w:jc w:val="center"/>
        </w:trPr>
        <w:tc>
          <w:tcPr>
            <w:tcW w:w="2127" w:type="dxa"/>
            <w:vMerge/>
            <w:vAlign w:val="center"/>
          </w:tcPr>
          <w:p w:rsidR="00FC4059" w:rsidRPr="00340A40" w:rsidRDefault="00FC4059" w:rsidP="00785006">
            <w:pPr>
              <w:widowControl w:val="0"/>
              <w:spacing w:after="0" w:line="300" w:lineRule="auto"/>
              <w:jc w:val="center"/>
              <w:rPr>
                <w:rFonts w:ascii="仿宋_GB2312" w:eastAsia="仿宋_GB2312" w:hAnsi="宋体" w:cs="Times New Roman"/>
                <w:bCs/>
                <w:kern w:val="2"/>
                <w:sz w:val="28"/>
                <w:szCs w:val="28"/>
              </w:rPr>
            </w:pPr>
          </w:p>
        </w:tc>
        <w:tc>
          <w:tcPr>
            <w:tcW w:w="6092" w:type="dxa"/>
            <w:vAlign w:val="center"/>
          </w:tcPr>
          <w:p w:rsidR="00FC4059" w:rsidRPr="00340A40" w:rsidRDefault="00FC4059" w:rsidP="00785006">
            <w:pPr>
              <w:widowControl w:val="0"/>
              <w:tabs>
                <w:tab w:val="left" w:pos="546"/>
              </w:tabs>
              <w:spacing w:after="0" w:line="300" w:lineRule="auto"/>
              <w:rPr>
                <w:rFonts w:ascii="仿宋_GB2312" w:eastAsia="仿宋_GB2312" w:hAnsi="宋体" w:cs="Times New Roman"/>
                <w:bCs/>
                <w:kern w:val="2"/>
                <w:sz w:val="28"/>
                <w:szCs w:val="28"/>
              </w:rPr>
            </w:pPr>
            <w:r w:rsidRPr="00340A40">
              <w:rPr>
                <w:rFonts w:ascii="仿宋_GB2312" w:eastAsia="仿宋_GB2312" w:hAnsi="宋体" w:cs="Times New Roman" w:hint="eastAsia"/>
                <w:bCs/>
                <w:kern w:val="2"/>
                <w:sz w:val="28"/>
                <w:szCs w:val="28"/>
              </w:rPr>
              <w:t>18. 财政资金（包括彩票公益金）人均全民健身经费投入（元）</w:t>
            </w:r>
          </w:p>
        </w:tc>
        <w:tc>
          <w:tcPr>
            <w:tcW w:w="1369" w:type="dxa"/>
            <w:vAlign w:val="center"/>
          </w:tcPr>
          <w:p w:rsidR="00FC4059" w:rsidRPr="00340A40" w:rsidRDefault="00FC4059" w:rsidP="00785006">
            <w:pPr>
              <w:widowControl w:val="0"/>
              <w:tabs>
                <w:tab w:val="left" w:pos="546"/>
              </w:tabs>
              <w:spacing w:after="0" w:line="300" w:lineRule="auto"/>
              <w:rPr>
                <w:rFonts w:ascii="仿宋_GB2312" w:eastAsia="仿宋_GB2312" w:hAnsi="宋体" w:cs="Times New Roman"/>
                <w:bCs/>
                <w:kern w:val="2"/>
                <w:sz w:val="28"/>
                <w:szCs w:val="28"/>
              </w:rPr>
            </w:pPr>
          </w:p>
        </w:tc>
      </w:tr>
    </w:tbl>
    <w:p w:rsidR="00FC4059" w:rsidRPr="00340A40" w:rsidRDefault="00FC4059" w:rsidP="00FC4059">
      <w:pPr>
        <w:widowControl w:val="0"/>
        <w:adjustRightInd/>
        <w:snapToGrid/>
        <w:spacing w:after="0"/>
        <w:ind w:firstLineChars="100" w:firstLine="280"/>
        <w:jc w:val="both"/>
        <w:rPr>
          <w:rFonts w:ascii="仿宋_GB2312" w:eastAsia="仿宋_GB2312" w:hAnsi="宋体" w:cs="Times New Roman"/>
          <w:bCs/>
          <w:kern w:val="2"/>
          <w:sz w:val="28"/>
          <w:szCs w:val="44"/>
        </w:rPr>
      </w:pPr>
      <w:r w:rsidRPr="00340A40">
        <w:rPr>
          <w:rFonts w:ascii="仿宋_GB2312" w:eastAsia="仿宋_GB2312" w:hAnsi="宋体" w:cs="Times New Roman" w:hint="eastAsia"/>
          <w:bCs/>
          <w:kern w:val="2"/>
          <w:sz w:val="28"/>
          <w:szCs w:val="44"/>
        </w:rPr>
        <w:t>联系人：         电话：             E-mail:</w:t>
      </w:r>
    </w:p>
    <w:p w:rsidR="00FC4059" w:rsidRDefault="00FC4059" w:rsidP="00FC4059">
      <w:pPr>
        <w:adjustRightInd/>
        <w:snapToGrid/>
        <w:spacing w:after="0"/>
        <w:rPr>
          <w:rFonts w:ascii="仿宋_GB2312" w:eastAsia="仿宋_GB2312" w:hAnsi="宋体" w:cs="Times New Roman" w:hint="eastAsia"/>
          <w:bCs/>
          <w:kern w:val="2"/>
          <w:sz w:val="28"/>
          <w:szCs w:val="44"/>
        </w:rPr>
      </w:pPr>
      <w:r w:rsidRPr="00340A40">
        <w:rPr>
          <w:rFonts w:ascii="仿宋_GB2312" w:eastAsia="仿宋_GB2312" w:hAnsi="宋体" w:cs="Times New Roman"/>
          <w:bCs/>
          <w:kern w:val="2"/>
          <w:sz w:val="28"/>
          <w:szCs w:val="44"/>
        </w:rPr>
        <w:br w:type="page"/>
      </w:r>
    </w:p>
    <w:p w:rsidR="00D716A1" w:rsidRPr="00340A40" w:rsidRDefault="00D716A1" w:rsidP="00D716A1">
      <w:pPr>
        <w:widowControl w:val="0"/>
        <w:adjustRightInd/>
        <w:snapToGrid/>
        <w:spacing w:after="0"/>
        <w:jc w:val="center"/>
        <w:rPr>
          <w:rFonts w:ascii="Times New Roman" w:eastAsia="宋体" w:hAnsi="Times New Roman" w:cs="Times New Roman"/>
          <w:kern w:val="2"/>
          <w:sz w:val="24"/>
          <w:szCs w:val="24"/>
        </w:rPr>
      </w:pPr>
      <w:r w:rsidRPr="00340A40">
        <w:rPr>
          <w:rFonts w:ascii="黑体" w:eastAsia="黑体" w:hAnsi="Times New Roman" w:cs="Times New Roman" w:hint="eastAsia"/>
          <w:kern w:val="2"/>
          <w:sz w:val="40"/>
          <w:szCs w:val="32"/>
        </w:rPr>
        <w:lastRenderedPageBreak/>
        <w:t>填写说明</w:t>
      </w:r>
    </w:p>
    <w:p w:rsidR="00D716A1" w:rsidRPr="00340A40" w:rsidRDefault="00D716A1" w:rsidP="00D716A1">
      <w:pPr>
        <w:widowControl w:val="0"/>
        <w:shd w:val="clear" w:color="auto" w:fill="FFFFFF"/>
        <w:adjustRightInd/>
        <w:spacing w:after="0" w:line="480" w:lineRule="exact"/>
        <w:ind w:firstLineChars="201" w:firstLine="643"/>
        <w:jc w:val="both"/>
        <w:rPr>
          <w:rFonts w:ascii="仿宋_GB2312" w:eastAsia="仿宋_GB2312" w:hAnsi="Times New Roman" w:cs="Times New Roman"/>
          <w:kern w:val="2"/>
          <w:sz w:val="32"/>
          <w:szCs w:val="32"/>
        </w:rPr>
      </w:pPr>
      <w:r w:rsidRPr="00340A40">
        <w:rPr>
          <w:rFonts w:ascii="仿宋_GB2312" w:eastAsia="仿宋_GB2312" w:hAnsi="Times New Roman" w:cs="Times New Roman" w:hint="eastAsia"/>
          <w:kern w:val="2"/>
          <w:sz w:val="32"/>
          <w:szCs w:val="32"/>
        </w:rPr>
        <w:t>核心指标由《全民健身计划（2016-2020年）》中提取，共有9个一级指标和18个二级指标，含公共调查指标和地方调查指标，统一由省级体育部门填写后盖章确认：</w:t>
      </w:r>
    </w:p>
    <w:p w:rsidR="00D716A1" w:rsidRPr="00340A40" w:rsidRDefault="00D716A1" w:rsidP="00D716A1">
      <w:pPr>
        <w:widowControl w:val="0"/>
        <w:shd w:val="clear" w:color="auto" w:fill="FFFFFF"/>
        <w:adjustRightInd/>
        <w:spacing w:after="0" w:line="480" w:lineRule="exact"/>
        <w:ind w:firstLineChars="200" w:firstLine="640"/>
        <w:jc w:val="both"/>
        <w:rPr>
          <w:rFonts w:ascii="仿宋_GB2312" w:eastAsia="仿宋_GB2312" w:hAnsi="Times New Roman" w:cs="Times New Roman"/>
          <w:kern w:val="2"/>
          <w:sz w:val="32"/>
          <w:szCs w:val="32"/>
        </w:rPr>
      </w:pPr>
      <w:r w:rsidRPr="00340A40">
        <w:rPr>
          <w:rFonts w:ascii="仿宋_GB2312" w:eastAsia="仿宋_GB2312" w:hAnsi="宋体" w:cs="Times New Roman" w:hint="eastAsia"/>
          <w:bCs/>
          <w:kern w:val="2"/>
          <w:sz w:val="32"/>
          <w:szCs w:val="32"/>
        </w:rPr>
        <w:t>1.每周参加1次及以上体育锻炼的人数：各省（区、市）结合第五次全国全民健身活动状况调查，开展本地区调查获取数据，要求体现科学的抽样方法、样本量以及样本构成。</w:t>
      </w:r>
    </w:p>
    <w:p w:rsidR="00D716A1" w:rsidRPr="00340A40" w:rsidRDefault="00D716A1" w:rsidP="00D716A1">
      <w:pPr>
        <w:widowControl w:val="0"/>
        <w:shd w:val="clear" w:color="auto" w:fill="FFFFFF"/>
        <w:adjustRightInd/>
        <w:spacing w:after="0" w:line="480" w:lineRule="exact"/>
        <w:ind w:firstLineChars="200" w:firstLine="640"/>
        <w:jc w:val="both"/>
        <w:rPr>
          <w:rFonts w:ascii="仿宋_GB2312" w:eastAsia="仿宋_GB2312" w:hAnsi="宋体" w:cs="Times New Roman"/>
          <w:bCs/>
          <w:kern w:val="2"/>
          <w:sz w:val="32"/>
          <w:szCs w:val="32"/>
        </w:rPr>
      </w:pPr>
      <w:r w:rsidRPr="00340A40">
        <w:rPr>
          <w:rFonts w:ascii="仿宋_GB2312" w:eastAsia="仿宋_GB2312" w:hAnsi="宋体" w:cs="Times New Roman" w:hint="eastAsia"/>
          <w:bCs/>
          <w:kern w:val="2"/>
          <w:sz w:val="32"/>
          <w:szCs w:val="32"/>
        </w:rPr>
        <w:t>2.经常参加体育锻炼的人数和比例：</w:t>
      </w:r>
      <w:proofErr w:type="gramStart"/>
      <w:r w:rsidRPr="00340A40">
        <w:rPr>
          <w:rFonts w:ascii="仿宋_GB2312" w:eastAsia="仿宋_GB2312" w:hAnsi="宋体" w:cs="Times New Roman" w:hint="eastAsia"/>
          <w:bCs/>
          <w:kern w:val="2"/>
          <w:sz w:val="32"/>
          <w:szCs w:val="32"/>
        </w:rPr>
        <w:t>同指标</w:t>
      </w:r>
      <w:proofErr w:type="gramEnd"/>
      <w:r w:rsidRPr="00340A40">
        <w:rPr>
          <w:rFonts w:ascii="仿宋_GB2312" w:eastAsia="仿宋_GB2312" w:hAnsi="宋体" w:cs="Times New Roman" w:hint="eastAsia"/>
          <w:bCs/>
          <w:kern w:val="2"/>
          <w:sz w:val="32"/>
          <w:szCs w:val="32"/>
        </w:rPr>
        <w:t>1。</w:t>
      </w:r>
    </w:p>
    <w:p w:rsidR="00D716A1" w:rsidRPr="00340A40" w:rsidRDefault="00D716A1" w:rsidP="00D716A1">
      <w:pPr>
        <w:widowControl w:val="0"/>
        <w:shd w:val="clear" w:color="auto" w:fill="FFFFFF"/>
        <w:adjustRightInd/>
        <w:spacing w:after="0" w:line="480" w:lineRule="exact"/>
        <w:ind w:firstLineChars="200" w:firstLine="640"/>
        <w:jc w:val="both"/>
        <w:rPr>
          <w:rFonts w:ascii="仿宋_GB2312" w:eastAsia="仿宋_GB2312" w:hAnsi="宋体" w:cs="Times New Roman"/>
          <w:bCs/>
          <w:kern w:val="2"/>
          <w:sz w:val="32"/>
          <w:szCs w:val="32"/>
        </w:rPr>
      </w:pPr>
      <w:r w:rsidRPr="00340A40">
        <w:rPr>
          <w:rFonts w:ascii="仿宋_GB2312" w:eastAsia="仿宋_GB2312" w:hAnsi="宋体" w:cs="Times New Roman" w:hint="eastAsia"/>
          <w:bCs/>
          <w:kern w:val="2"/>
          <w:sz w:val="32"/>
          <w:szCs w:val="32"/>
        </w:rPr>
        <w:t>3.《国民体质测定标准》总体合格达标率：以第五次全国国民体质监测调查数据库中记录的数据为准。</w:t>
      </w:r>
    </w:p>
    <w:p w:rsidR="00D716A1" w:rsidRPr="00340A40" w:rsidRDefault="00D716A1" w:rsidP="00D716A1">
      <w:pPr>
        <w:widowControl w:val="0"/>
        <w:shd w:val="clear" w:color="auto" w:fill="FFFFFF"/>
        <w:adjustRightInd/>
        <w:spacing w:after="0" w:line="480" w:lineRule="exact"/>
        <w:ind w:firstLineChars="200" w:firstLine="640"/>
        <w:jc w:val="both"/>
        <w:rPr>
          <w:rFonts w:ascii="仿宋_GB2312" w:eastAsia="仿宋_GB2312" w:hAnsi="宋体" w:cs="Times New Roman"/>
          <w:bCs/>
          <w:kern w:val="2"/>
          <w:sz w:val="32"/>
          <w:szCs w:val="32"/>
        </w:rPr>
      </w:pPr>
      <w:r w:rsidRPr="00340A40">
        <w:rPr>
          <w:rFonts w:ascii="仿宋_GB2312" w:eastAsia="仿宋_GB2312" w:hAnsi="宋体" w:cs="Times New Roman" w:hint="eastAsia"/>
          <w:bCs/>
          <w:kern w:val="2"/>
          <w:sz w:val="32"/>
          <w:szCs w:val="32"/>
        </w:rPr>
        <w:t>4.学生《国家学生体质健康标准》优秀达标率：以各省（区、市）教育部门出具的学生体质测试数据为准。</w:t>
      </w:r>
    </w:p>
    <w:p w:rsidR="00D716A1" w:rsidRPr="00340A40" w:rsidRDefault="00D716A1" w:rsidP="00D716A1">
      <w:pPr>
        <w:widowControl w:val="0"/>
        <w:shd w:val="clear" w:color="auto" w:fill="FFFFFF"/>
        <w:adjustRightInd/>
        <w:spacing w:after="0" w:line="480" w:lineRule="exact"/>
        <w:ind w:firstLineChars="200" w:firstLine="640"/>
        <w:jc w:val="both"/>
        <w:rPr>
          <w:rFonts w:ascii="仿宋_GB2312" w:eastAsia="仿宋_GB2312" w:hAnsi="宋体" w:cs="Times New Roman"/>
          <w:bCs/>
          <w:kern w:val="2"/>
          <w:sz w:val="32"/>
          <w:szCs w:val="32"/>
        </w:rPr>
      </w:pPr>
      <w:r w:rsidRPr="00340A40">
        <w:rPr>
          <w:rFonts w:ascii="仿宋_GB2312" w:eastAsia="仿宋_GB2312" w:hAnsi="宋体" w:cs="Times New Roman" w:hint="eastAsia"/>
          <w:bCs/>
          <w:kern w:val="2"/>
          <w:sz w:val="32"/>
          <w:szCs w:val="32"/>
        </w:rPr>
        <w:t>5.人均体育场地面积：体育场地普查已并入统计部门第四次全国经济普查，以各省（区、市）统计部门公布的最新调查结果为准。</w:t>
      </w:r>
    </w:p>
    <w:p w:rsidR="00D716A1" w:rsidRPr="00340A40" w:rsidRDefault="00D716A1" w:rsidP="00D716A1">
      <w:pPr>
        <w:widowControl w:val="0"/>
        <w:shd w:val="clear" w:color="auto" w:fill="FFFFFF"/>
        <w:adjustRightInd/>
        <w:spacing w:after="0" w:line="480" w:lineRule="exact"/>
        <w:ind w:firstLineChars="200" w:firstLine="640"/>
        <w:jc w:val="both"/>
        <w:rPr>
          <w:rFonts w:ascii="仿宋_GB2312" w:eastAsia="仿宋_GB2312" w:hAnsi="宋体" w:cs="Times New Roman"/>
          <w:bCs/>
          <w:kern w:val="2"/>
          <w:sz w:val="32"/>
          <w:szCs w:val="32"/>
        </w:rPr>
      </w:pPr>
      <w:r w:rsidRPr="00340A40">
        <w:rPr>
          <w:rFonts w:ascii="仿宋_GB2312" w:eastAsia="仿宋_GB2312" w:hAnsi="宋体" w:cs="Times New Roman" w:hint="eastAsia"/>
          <w:bCs/>
          <w:kern w:val="2"/>
          <w:sz w:val="32"/>
          <w:szCs w:val="32"/>
        </w:rPr>
        <w:t>6.</w:t>
      </w:r>
      <w:r w:rsidRPr="00340A40">
        <w:rPr>
          <w:rFonts w:ascii="Times New Roman" w:eastAsia="宋体" w:hAnsi="Times New Roman" w:cs="Times New Roman" w:hint="eastAsia"/>
          <w:kern w:val="2"/>
          <w:sz w:val="21"/>
          <w:szCs w:val="24"/>
        </w:rPr>
        <w:t xml:space="preserve"> </w:t>
      </w:r>
      <w:r w:rsidRPr="00340A40">
        <w:rPr>
          <w:rFonts w:ascii="仿宋_GB2312" w:eastAsia="仿宋_GB2312" w:hAnsi="宋体" w:cs="Times New Roman" w:hint="eastAsia"/>
          <w:bCs/>
          <w:kern w:val="2"/>
          <w:sz w:val="32"/>
          <w:szCs w:val="32"/>
        </w:rPr>
        <w:t>行政村农民体育健身工程覆盖率：已建有农民体育健身工程的行政村数量</w:t>
      </w:r>
      <w:r w:rsidRPr="00340A40">
        <w:rPr>
          <w:rFonts w:ascii="仿宋_GB2312" w:eastAsia="仿宋_GB2312" w:hAnsi="宋体" w:cs="Times New Roman"/>
          <w:bCs/>
          <w:kern w:val="2"/>
          <w:sz w:val="32"/>
          <w:szCs w:val="32"/>
        </w:rPr>
        <w:t>/</w:t>
      </w:r>
      <w:r w:rsidRPr="00340A40">
        <w:rPr>
          <w:rFonts w:ascii="仿宋_GB2312" w:eastAsia="仿宋_GB2312" w:hAnsi="宋体" w:cs="Times New Roman" w:hint="eastAsia"/>
          <w:bCs/>
          <w:kern w:val="2"/>
          <w:sz w:val="32"/>
          <w:szCs w:val="32"/>
        </w:rPr>
        <w:t>本省（区、市）全部行政村数量。</w:t>
      </w:r>
    </w:p>
    <w:p w:rsidR="00D716A1" w:rsidRPr="00340A40" w:rsidRDefault="00D716A1" w:rsidP="00D716A1">
      <w:pPr>
        <w:widowControl w:val="0"/>
        <w:shd w:val="clear" w:color="auto" w:fill="FFFFFF"/>
        <w:adjustRightInd/>
        <w:spacing w:after="0" w:line="480" w:lineRule="exact"/>
        <w:ind w:firstLineChars="200" w:firstLine="640"/>
        <w:jc w:val="both"/>
        <w:rPr>
          <w:rFonts w:ascii="仿宋_GB2312" w:eastAsia="仿宋_GB2312" w:hAnsi="宋体" w:cs="Times New Roman"/>
          <w:bCs/>
          <w:kern w:val="2"/>
          <w:sz w:val="32"/>
          <w:szCs w:val="32"/>
        </w:rPr>
      </w:pPr>
      <w:r w:rsidRPr="00340A40">
        <w:rPr>
          <w:rFonts w:ascii="仿宋_GB2312" w:eastAsia="仿宋_GB2312" w:hAnsi="宋体" w:cs="Times New Roman" w:hint="eastAsia"/>
          <w:bCs/>
          <w:kern w:val="2"/>
          <w:sz w:val="32"/>
          <w:szCs w:val="32"/>
        </w:rPr>
        <w:t>7.</w:t>
      </w:r>
      <w:r w:rsidRPr="00340A40">
        <w:rPr>
          <w:rFonts w:ascii="Times New Roman" w:eastAsia="宋体" w:hAnsi="Times New Roman" w:cs="Times New Roman" w:hint="eastAsia"/>
          <w:kern w:val="2"/>
          <w:sz w:val="21"/>
          <w:szCs w:val="24"/>
        </w:rPr>
        <w:t xml:space="preserve"> </w:t>
      </w:r>
      <w:r w:rsidRPr="00340A40">
        <w:rPr>
          <w:rFonts w:ascii="仿宋_GB2312" w:eastAsia="仿宋_GB2312" w:hAnsi="宋体" w:cs="Times New Roman" w:hint="eastAsia"/>
          <w:bCs/>
          <w:kern w:val="2"/>
          <w:sz w:val="32"/>
          <w:szCs w:val="32"/>
        </w:rPr>
        <w:t>15分钟健身圈在城市社区的覆盖率：已经建成“15分钟健身圈”的城市社区数量/城市社区总数量。</w:t>
      </w:r>
    </w:p>
    <w:p w:rsidR="00D716A1" w:rsidRPr="00340A40" w:rsidRDefault="00D716A1" w:rsidP="00D716A1">
      <w:pPr>
        <w:widowControl w:val="0"/>
        <w:shd w:val="clear" w:color="auto" w:fill="FFFFFF"/>
        <w:adjustRightInd/>
        <w:spacing w:after="0" w:line="480" w:lineRule="exact"/>
        <w:ind w:firstLineChars="200" w:firstLine="640"/>
        <w:jc w:val="both"/>
        <w:rPr>
          <w:rFonts w:ascii="仿宋_GB2312" w:eastAsia="仿宋_GB2312" w:hAnsi="宋体" w:cs="Times New Roman"/>
          <w:bCs/>
          <w:kern w:val="2"/>
          <w:sz w:val="32"/>
          <w:szCs w:val="32"/>
        </w:rPr>
      </w:pPr>
      <w:r w:rsidRPr="00340A40">
        <w:rPr>
          <w:rFonts w:ascii="仿宋_GB2312" w:eastAsia="仿宋_GB2312" w:hAnsi="宋体" w:cs="Times New Roman" w:hint="eastAsia"/>
          <w:bCs/>
          <w:kern w:val="2"/>
          <w:sz w:val="32"/>
          <w:szCs w:val="32"/>
        </w:rPr>
        <w:t>8. 公共体育设施免费或低收费开放率：按国家体育总局《体育场馆运营管理办法》（</w:t>
      </w:r>
      <w:proofErr w:type="gramStart"/>
      <w:r w:rsidRPr="00340A40">
        <w:rPr>
          <w:rFonts w:ascii="仿宋_GB2312" w:eastAsia="仿宋_GB2312" w:hAnsi="宋体" w:cs="Times New Roman" w:hint="eastAsia"/>
          <w:bCs/>
          <w:kern w:val="2"/>
          <w:sz w:val="32"/>
          <w:szCs w:val="32"/>
        </w:rPr>
        <w:t>体经字</w:t>
      </w:r>
      <w:proofErr w:type="gramEnd"/>
      <w:r w:rsidRPr="00340A40">
        <w:rPr>
          <w:rFonts w:ascii="仿宋_GB2312" w:eastAsia="仿宋_GB2312" w:hAnsi="宋体" w:cs="Times New Roman" w:hint="eastAsia"/>
          <w:bCs/>
          <w:kern w:val="2"/>
          <w:sz w:val="32"/>
          <w:szCs w:val="32"/>
        </w:rPr>
        <w:t>〔2015〕36号）的要求对外开放，专门用于群众健身活动的场馆设施数量占本地区总数的比例。</w:t>
      </w:r>
    </w:p>
    <w:p w:rsidR="00D716A1" w:rsidRPr="00340A40" w:rsidRDefault="00D716A1" w:rsidP="00D716A1">
      <w:pPr>
        <w:widowControl w:val="0"/>
        <w:shd w:val="clear" w:color="auto" w:fill="FFFFFF"/>
        <w:adjustRightInd/>
        <w:spacing w:after="0" w:line="480" w:lineRule="exact"/>
        <w:ind w:firstLineChars="200" w:firstLine="640"/>
        <w:jc w:val="both"/>
        <w:rPr>
          <w:rFonts w:ascii="仿宋_GB2312" w:eastAsia="仿宋_GB2312" w:hAnsi="宋体" w:cs="Times New Roman"/>
          <w:bCs/>
          <w:kern w:val="2"/>
          <w:sz w:val="32"/>
          <w:szCs w:val="32"/>
        </w:rPr>
      </w:pPr>
      <w:r w:rsidRPr="00340A40">
        <w:rPr>
          <w:rFonts w:ascii="仿宋_GB2312" w:eastAsia="仿宋_GB2312" w:hAnsi="宋体" w:cs="Times New Roman" w:hint="eastAsia"/>
          <w:bCs/>
          <w:kern w:val="2"/>
          <w:sz w:val="32"/>
          <w:szCs w:val="32"/>
        </w:rPr>
        <w:t>9.</w:t>
      </w:r>
      <w:r w:rsidRPr="00340A40">
        <w:rPr>
          <w:rFonts w:ascii="仿宋_GB2312" w:eastAsia="仿宋_GB2312" w:hAnsi="宋体" w:cs="Times New Roman"/>
          <w:bCs/>
          <w:kern w:val="2"/>
          <w:sz w:val="32"/>
          <w:szCs w:val="32"/>
        </w:rPr>
        <w:t xml:space="preserve"> </w:t>
      </w:r>
      <w:r w:rsidRPr="00340A40">
        <w:rPr>
          <w:rFonts w:ascii="仿宋_GB2312" w:eastAsia="仿宋_GB2312" w:hAnsi="宋体" w:cs="Times New Roman" w:hint="eastAsia"/>
          <w:bCs/>
          <w:kern w:val="2"/>
          <w:sz w:val="32"/>
          <w:szCs w:val="32"/>
        </w:rPr>
        <w:t>学校体育场地设施开放率：指在节假日、</w:t>
      </w:r>
      <w:proofErr w:type="gramStart"/>
      <w:r w:rsidRPr="00340A40">
        <w:rPr>
          <w:rFonts w:ascii="仿宋_GB2312" w:eastAsia="仿宋_GB2312" w:hAnsi="宋体" w:cs="Times New Roman" w:hint="eastAsia"/>
          <w:bCs/>
          <w:kern w:val="2"/>
          <w:sz w:val="32"/>
          <w:szCs w:val="32"/>
        </w:rPr>
        <w:t>课余等</w:t>
      </w:r>
      <w:proofErr w:type="gramEnd"/>
      <w:r w:rsidRPr="00340A40">
        <w:rPr>
          <w:rFonts w:ascii="仿宋_GB2312" w:eastAsia="仿宋_GB2312" w:hAnsi="宋体" w:cs="Times New Roman" w:hint="eastAsia"/>
          <w:bCs/>
          <w:kern w:val="2"/>
          <w:sz w:val="32"/>
          <w:szCs w:val="32"/>
        </w:rPr>
        <w:t>可利用时间向学生和社区居民开放体育设施的数量占学校体育场馆总数的比例。</w:t>
      </w:r>
    </w:p>
    <w:p w:rsidR="00D716A1" w:rsidRPr="00340A40" w:rsidRDefault="00D716A1" w:rsidP="00D716A1">
      <w:pPr>
        <w:widowControl w:val="0"/>
        <w:shd w:val="clear" w:color="auto" w:fill="FFFFFF"/>
        <w:adjustRightInd/>
        <w:spacing w:after="0" w:line="480" w:lineRule="exact"/>
        <w:ind w:firstLineChars="200" w:firstLine="640"/>
        <w:jc w:val="both"/>
        <w:rPr>
          <w:rFonts w:ascii="仿宋_GB2312" w:eastAsia="仿宋_GB2312" w:hAnsi="宋体" w:cs="Times New Roman"/>
          <w:bCs/>
          <w:kern w:val="2"/>
          <w:sz w:val="32"/>
          <w:szCs w:val="32"/>
        </w:rPr>
      </w:pPr>
      <w:r w:rsidRPr="00340A40">
        <w:rPr>
          <w:rFonts w:ascii="仿宋_GB2312" w:eastAsia="仿宋_GB2312" w:hAnsi="宋体" w:cs="Times New Roman" w:hint="eastAsia"/>
          <w:bCs/>
          <w:kern w:val="2"/>
          <w:sz w:val="32"/>
          <w:szCs w:val="32"/>
        </w:rPr>
        <w:t>10. 每万人足球场地数：以按相关通知要求报国</w:t>
      </w:r>
      <w:proofErr w:type="gramStart"/>
      <w:r w:rsidRPr="00340A40">
        <w:rPr>
          <w:rFonts w:ascii="仿宋_GB2312" w:eastAsia="仿宋_GB2312" w:hAnsi="宋体" w:cs="Times New Roman" w:hint="eastAsia"/>
          <w:bCs/>
          <w:kern w:val="2"/>
          <w:sz w:val="32"/>
          <w:szCs w:val="32"/>
        </w:rPr>
        <w:t>家发改委</w:t>
      </w:r>
      <w:proofErr w:type="gramEnd"/>
      <w:r w:rsidRPr="00340A40">
        <w:rPr>
          <w:rFonts w:ascii="仿宋_GB2312" w:eastAsia="仿宋_GB2312" w:hAnsi="宋体" w:cs="Times New Roman" w:hint="eastAsia"/>
          <w:bCs/>
          <w:kern w:val="2"/>
          <w:sz w:val="32"/>
          <w:szCs w:val="32"/>
        </w:rPr>
        <w:t>的数据为准。</w:t>
      </w:r>
    </w:p>
    <w:p w:rsidR="00D716A1" w:rsidRPr="00340A40" w:rsidRDefault="00D716A1" w:rsidP="00D716A1">
      <w:pPr>
        <w:widowControl w:val="0"/>
        <w:shd w:val="clear" w:color="auto" w:fill="FFFFFF"/>
        <w:adjustRightInd/>
        <w:spacing w:after="0" w:line="480" w:lineRule="exact"/>
        <w:ind w:firstLineChars="200" w:firstLine="640"/>
        <w:jc w:val="both"/>
        <w:rPr>
          <w:rFonts w:ascii="仿宋_GB2312" w:eastAsia="仿宋_GB2312" w:hAnsi="宋体" w:cs="Times New Roman"/>
          <w:bCs/>
          <w:kern w:val="2"/>
          <w:sz w:val="32"/>
          <w:szCs w:val="32"/>
        </w:rPr>
      </w:pPr>
      <w:r w:rsidRPr="00340A40">
        <w:rPr>
          <w:rFonts w:ascii="仿宋_GB2312" w:eastAsia="仿宋_GB2312" w:hAnsi="宋体" w:cs="Times New Roman" w:hint="eastAsia"/>
          <w:bCs/>
          <w:kern w:val="2"/>
          <w:sz w:val="32"/>
          <w:szCs w:val="32"/>
        </w:rPr>
        <w:lastRenderedPageBreak/>
        <w:t>11. 每万人体育社会组织数：本省（区、市）在县级（含）以上民政部门登记注册的各类体育社会组织。</w:t>
      </w:r>
    </w:p>
    <w:p w:rsidR="00D716A1" w:rsidRPr="00340A40" w:rsidRDefault="00D716A1" w:rsidP="00D716A1">
      <w:pPr>
        <w:widowControl w:val="0"/>
        <w:shd w:val="clear" w:color="auto" w:fill="FFFFFF"/>
        <w:adjustRightInd/>
        <w:spacing w:after="0" w:line="480" w:lineRule="exact"/>
        <w:ind w:firstLineChars="200" w:firstLine="640"/>
        <w:jc w:val="both"/>
        <w:rPr>
          <w:rFonts w:ascii="仿宋_GB2312" w:eastAsia="仿宋_GB2312" w:hAnsi="宋体" w:cs="Times New Roman"/>
          <w:bCs/>
          <w:kern w:val="2"/>
          <w:sz w:val="32"/>
          <w:szCs w:val="32"/>
        </w:rPr>
      </w:pPr>
      <w:r w:rsidRPr="00340A40">
        <w:rPr>
          <w:rFonts w:ascii="仿宋_GB2312" w:eastAsia="仿宋_GB2312" w:hAnsi="宋体" w:cs="Times New Roman" w:hint="eastAsia"/>
          <w:bCs/>
          <w:kern w:val="2"/>
          <w:sz w:val="32"/>
          <w:szCs w:val="32"/>
        </w:rPr>
        <w:t>12. 每千人公益社会体育指导员数：本省（区、市）在社会体育指导员管理信息系统注册的社会体育指导员。</w:t>
      </w:r>
    </w:p>
    <w:p w:rsidR="00D716A1" w:rsidRPr="00340A40" w:rsidRDefault="00D716A1" w:rsidP="00D716A1">
      <w:pPr>
        <w:widowControl w:val="0"/>
        <w:shd w:val="clear" w:color="auto" w:fill="FFFFFF"/>
        <w:adjustRightInd/>
        <w:spacing w:after="0" w:line="480" w:lineRule="exact"/>
        <w:ind w:firstLineChars="200" w:firstLine="640"/>
        <w:jc w:val="both"/>
        <w:rPr>
          <w:rFonts w:ascii="仿宋_GB2312" w:eastAsia="仿宋_GB2312" w:hAnsi="宋体" w:cs="Times New Roman"/>
          <w:bCs/>
          <w:kern w:val="2"/>
          <w:sz w:val="32"/>
          <w:szCs w:val="32"/>
        </w:rPr>
      </w:pPr>
      <w:r w:rsidRPr="00340A40">
        <w:rPr>
          <w:rFonts w:ascii="仿宋_GB2312" w:eastAsia="仿宋_GB2312" w:hAnsi="宋体" w:cs="Times New Roman" w:hint="eastAsia"/>
          <w:bCs/>
          <w:kern w:val="2"/>
          <w:sz w:val="32"/>
          <w:szCs w:val="32"/>
        </w:rPr>
        <w:t>13．《国家体育锻炼标准》达标测验活动覆盖率及测试人次：按照《体育总局 卫生健康委 全国总工会 共青团中央关于广泛开展国家体育锻炼标准达标测验活动的通知》（</w:t>
      </w:r>
      <w:proofErr w:type="gramStart"/>
      <w:r w:rsidRPr="00340A40">
        <w:rPr>
          <w:rFonts w:ascii="仿宋_GB2312" w:eastAsia="仿宋_GB2312" w:hAnsi="宋体" w:cs="Times New Roman" w:hint="eastAsia"/>
          <w:bCs/>
          <w:kern w:val="2"/>
          <w:sz w:val="32"/>
          <w:szCs w:val="32"/>
        </w:rPr>
        <w:t>体群字</w:t>
      </w:r>
      <w:proofErr w:type="gramEnd"/>
      <w:r w:rsidRPr="00340A40">
        <w:rPr>
          <w:rFonts w:ascii="仿宋_GB2312" w:eastAsia="仿宋_GB2312" w:hAnsi="宋体" w:cs="Times New Roman" w:hint="eastAsia"/>
          <w:bCs/>
          <w:kern w:val="2"/>
          <w:sz w:val="32"/>
          <w:szCs w:val="32"/>
        </w:rPr>
        <w:t>〔2019〕95号）要求的规定，各省（区、市）已经开展《国家体育锻炼标准》达标测验活动的县区数量占全部县区的比例，以及接受测试的总人次。</w:t>
      </w:r>
    </w:p>
    <w:p w:rsidR="00D716A1" w:rsidRPr="00340A40" w:rsidRDefault="00D716A1" w:rsidP="00D716A1">
      <w:pPr>
        <w:widowControl w:val="0"/>
        <w:shd w:val="clear" w:color="auto" w:fill="FFFFFF"/>
        <w:adjustRightInd/>
        <w:spacing w:after="0" w:line="480" w:lineRule="exact"/>
        <w:ind w:firstLineChars="200" w:firstLine="640"/>
        <w:jc w:val="both"/>
        <w:rPr>
          <w:rFonts w:ascii="仿宋_GB2312" w:eastAsia="仿宋_GB2312" w:hAnsi="宋体" w:cs="Times New Roman"/>
          <w:bCs/>
          <w:kern w:val="2"/>
          <w:sz w:val="32"/>
          <w:szCs w:val="32"/>
        </w:rPr>
      </w:pPr>
      <w:r w:rsidRPr="00340A40">
        <w:rPr>
          <w:rFonts w:ascii="仿宋_GB2312" w:eastAsia="仿宋_GB2312" w:hAnsi="宋体" w:cs="Times New Roman" w:hint="eastAsia"/>
          <w:bCs/>
          <w:kern w:val="2"/>
          <w:sz w:val="32"/>
          <w:szCs w:val="32"/>
        </w:rPr>
        <w:t>14.</w:t>
      </w:r>
      <w:r>
        <w:rPr>
          <w:rFonts w:ascii="仿宋_GB2312" w:eastAsia="仿宋_GB2312" w:hAnsi="宋体" w:cs="Times New Roman" w:hint="eastAsia"/>
          <w:bCs/>
          <w:kern w:val="2"/>
          <w:sz w:val="32"/>
          <w:szCs w:val="32"/>
        </w:rPr>
        <w:t>每年</w:t>
      </w:r>
      <w:r w:rsidRPr="00340A40">
        <w:rPr>
          <w:rFonts w:ascii="仿宋_GB2312" w:eastAsia="仿宋_GB2312" w:hAnsi="宋体" w:cs="Times New Roman" w:hint="eastAsia"/>
          <w:bCs/>
          <w:kern w:val="2"/>
          <w:sz w:val="32"/>
          <w:szCs w:val="32"/>
        </w:rPr>
        <w:t>举办县级及以上全民健身赛事和活动次数：</w:t>
      </w:r>
      <w:r>
        <w:rPr>
          <w:rFonts w:ascii="仿宋_GB2312" w:eastAsia="仿宋_GB2312" w:hAnsi="宋体" w:cs="Times New Roman" w:hint="eastAsia"/>
          <w:bCs/>
          <w:kern w:val="2"/>
          <w:sz w:val="32"/>
          <w:szCs w:val="32"/>
        </w:rPr>
        <w:t>每年（平均）举办的</w:t>
      </w:r>
      <w:r w:rsidRPr="00340A40">
        <w:rPr>
          <w:rFonts w:ascii="仿宋_GB2312" w:eastAsia="仿宋_GB2312" w:hAnsi="宋体" w:cs="Times New Roman" w:hint="eastAsia"/>
          <w:bCs/>
          <w:kern w:val="2"/>
          <w:sz w:val="32"/>
          <w:szCs w:val="32"/>
        </w:rPr>
        <w:t>所有县级以上地区名单、赛事和活动名称、举办时间、所设项目、参与人数（以印发的正式竞赛规程和秩序</w:t>
      </w:r>
      <w:proofErr w:type="gramStart"/>
      <w:r w:rsidRPr="00340A40">
        <w:rPr>
          <w:rFonts w:ascii="仿宋_GB2312" w:eastAsia="仿宋_GB2312" w:hAnsi="宋体" w:cs="Times New Roman" w:hint="eastAsia"/>
          <w:bCs/>
          <w:kern w:val="2"/>
          <w:sz w:val="32"/>
          <w:szCs w:val="32"/>
        </w:rPr>
        <w:t>册</w:t>
      </w:r>
      <w:proofErr w:type="gramEnd"/>
      <w:r w:rsidRPr="00340A40">
        <w:rPr>
          <w:rFonts w:ascii="仿宋_GB2312" w:eastAsia="仿宋_GB2312" w:hAnsi="宋体" w:cs="Times New Roman" w:hint="eastAsia"/>
          <w:bCs/>
          <w:kern w:val="2"/>
          <w:sz w:val="32"/>
          <w:szCs w:val="32"/>
        </w:rPr>
        <w:t>为准）。</w:t>
      </w:r>
    </w:p>
    <w:p w:rsidR="00D716A1" w:rsidRPr="00340A40" w:rsidRDefault="00D716A1" w:rsidP="00D716A1">
      <w:pPr>
        <w:widowControl w:val="0"/>
        <w:shd w:val="clear" w:color="auto" w:fill="FFFFFF"/>
        <w:adjustRightInd/>
        <w:spacing w:after="0" w:line="480" w:lineRule="exact"/>
        <w:ind w:firstLineChars="200" w:firstLine="640"/>
        <w:jc w:val="both"/>
        <w:rPr>
          <w:rFonts w:ascii="仿宋_GB2312" w:eastAsia="仿宋_GB2312" w:hAnsi="宋体" w:cs="Times New Roman"/>
          <w:bCs/>
          <w:kern w:val="2"/>
          <w:sz w:val="32"/>
          <w:szCs w:val="32"/>
        </w:rPr>
      </w:pPr>
      <w:r w:rsidRPr="00340A40">
        <w:rPr>
          <w:rFonts w:ascii="仿宋_GB2312" w:eastAsia="仿宋_GB2312" w:hAnsi="宋体" w:cs="Times New Roman" w:hint="eastAsia"/>
          <w:bCs/>
          <w:kern w:val="2"/>
          <w:sz w:val="32"/>
          <w:szCs w:val="32"/>
        </w:rPr>
        <w:t>15.</w:t>
      </w:r>
      <w:r w:rsidRPr="00340A40">
        <w:rPr>
          <w:rFonts w:ascii="Times New Roman" w:eastAsia="宋体" w:hAnsi="Times New Roman" w:cs="Times New Roman" w:hint="eastAsia"/>
          <w:kern w:val="2"/>
          <w:sz w:val="21"/>
          <w:szCs w:val="24"/>
        </w:rPr>
        <w:t xml:space="preserve"> </w:t>
      </w:r>
      <w:r w:rsidRPr="00340A40">
        <w:rPr>
          <w:rFonts w:ascii="仿宋_GB2312" w:eastAsia="仿宋_GB2312" w:hAnsi="宋体" w:cs="Times New Roman" w:hint="eastAsia"/>
          <w:bCs/>
          <w:kern w:val="2"/>
          <w:sz w:val="32"/>
          <w:szCs w:val="32"/>
        </w:rPr>
        <w:t>以提供健身服务为主要功能的互联网平台：本省（区、市）各级各类以提供体育健身服务（含资讯、科普及健身场所、教练预约等）为主要功能的网站、APP、公众号等互联网平台。</w:t>
      </w:r>
    </w:p>
    <w:p w:rsidR="00D716A1" w:rsidRPr="00340A40" w:rsidRDefault="00D716A1" w:rsidP="00D716A1">
      <w:pPr>
        <w:widowControl w:val="0"/>
        <w:shd w:val="clear" w:color="auto" w:fill="FFFFFF"/>
        <w:adjustRightInd/>
        <w:spacing w:after="0" w:line="480" w:lineRule="exact"/>
        <w:ind w:firstLineChars="200" w:firstLine="640"/>
        <w:jc w:val="both"/>
        <w:rPr>
          <w:rFonts w:ascii="仿宋_GB2312" w:eastAsia="仿宋_GB2312" w:hAnsi="宋体" w:cs="Times New Roman"/>
          <w:bCs/>
          <w:kern w:val="2"/>
          <w:sz w:val="32"/>
          <w:szCs w:val="32"/>
        </w:rPr>
      </w:pPr>
      <w:r w:rsidRPr="00340A40">
        <w:rPr>
          <w:rFonts w:ascii="仿宋_GB2312" w:eastAsia="仿宋_GB2312" w:hAnsi="宋体" w:cs="Times New Roman" w:hint="eastAsia"/>
          <w:bCs/>
          <w:kern w:val="2"/>
          <w:sz w:val="32"/>
          <w:szCs w:val="32"/>
        </w:rPr>
        <w:t>16. 出台促进全民健身运动实施的相关政策：本省（区、市）各部门出台的全民健身实施计划配套文件和相关促进政策等，以县级以上人民政府印发的落实全民健身（实施）计划的相关文件为准，需提供目录。</w:t>
      </w:r>
    </w:p>
    <w:p w:rsidR="00D716A1" w:rsidRPr="00340A40" w:rsidRDefault="00D716A1" w:rsidP="00D716A1">
      <w:pPr>
        <w:widowControl w:val="0"/>
        <w:shd w:val="clear" w:color="auto" w:fill="FFFFFF"/>
        <w:adjustRightInd/>
        <w:spacing w:after="0" w:line="480" w:lineRule="exact"/>
        <w:ind w:firstLineChars="200" w:firstLine="640"/>
        <w:jc w:val="both"/>
        <w:rPr>
          <w:rFonts w:ascii="仿宋_GB2312" w:eastAsia="仿宋_GB2312" w:hAnsi="宋体" w:cs="Times New Roman"/>
          <w:bCs/>
          <w:kern w:val="2"/>
          <w:sz w:val="32"/>
          <w:szCs w:val="32"/>
        </w:rPr>
      </w:pPr>
      <w:r w:rsidRPr="00340A40">
        <w:rPr>
          <w:rFonts w:ascii="仿宋_GB2312" w:eastAsia="仿宋_GB2312" w:hAnsi="宋体" w:cs="Times New Roman" w:hint="eastAsia"/>
          <w:bCs/>
          <w:kern w:val="2"/>
          <w:sz w:val="32"/>
          <w:szCs w:val="32"/>
        </w:rPr>
        <w:t>17.</w:t>
      </w:r>
      <w:r w:rsidRPr="00340A40">
        <w:rPr>
          <w:rFonts w:ascii="仿宋_GB2312" w:eastAsia="仿宋_GB2312" w:hAnsi="宋体" w:cs="Times New Roman"/>
          <w:bCs/>
          <w:kern w:val="2"/>
          <w:sz w:val="32"/>
          <w:szCs w:val="32"/>
        </w:rPr>
        <w:t xml:space="preserve"> 彩票公益金</w:t>
      </w:r>
      <w:r w:rsidRPr="00340A40">
        <w:rPr>
          <w:rFonts w:ascii="仿宋_GB2312" w:eastAsia="仿宋_GB2312" w:hAnsi="宋体" w:cs="Times New Roman" w:hint="eastAsia"/>
          <w:bCs/>
          <w:kern w:val="2"/>
          <w:sz w:val="32"/>
          <w:szCs w:val="32"/>
        </w:rPr>
        <w:t>投入全民健身经费的比例：本省（区、市）</w:t>
      </w:r>
      <w:r w:rsidRPr="00340A40">
        <w:rPr>
          <w:rFonts w:ascii="仿宋_GB2312" w:eastAsia="仿宋_GB2312" w:hAnsi="宋体" w:cs="Times New Roman"/>
          <w:bCs/>
          <w:kern w:val="2"/>
          <w:sz w:val="32"/>
          <w:szCs w:val="32"/>
        </w:rPr>
        <w:t>彩票公益金</w:t>
      </w:r>
      <w:r w:rsidRPr="00340A40">
        <w:rPr>
          <w:rFonts w:ascii="仿宋_GB2312" w:eastAsia="仿宋_GB2312" w:hAnsi="宋体" w:cs="Times New Roman" w:hint="eastAsia"/>
          <w:bCs/>
          <w:kern w:val="2"/>
          <w:sz w:val="32"/>
          <w:szCs w:val="32"/>
        </w:rPr>
        <w:t>投入全民健身的经费/</w:t>
      </w:r>
      <w:r w:rsidRPr="00340A40">
        <w:rPr>
          <w:rFonts w:ascii="仿宋_GB2312" w:eastAsia="仿宋_GB2312" w:hAnsi="宋体" w:cs="Times New Roman"/>
          <w:bCs/>
          <w:kern w:val="2"/>
          <w:sz w:val="32"/>
          <w:szCs w:val="32"/>
        </w:rPr>
        <w:t>彩票公益金</w:t>
      </w:r>
      <w:r w:rsidRPr="00340A40">
        <w:rPr>
          <w:rFonts w:ascii="仿宋_GB2312" w:eastAsia="仿宋_GB2312" w:hAnsi="宋体" w:cs="Times New Roman" w:hint="eastAsia"/>
          <w:bCs/>
          <w:kern w:val="2"/>
          <w:sz w:val="32"/>
          <w:szCs w:val="32"/>
        </w:rPr>
        <w:t>总数。</w:t>
      </w:r>
    </w:p>
    <w:p w:rsidR="00D716A1" w:rsidRPr="00340A40" w:rsidRDefault="00D716A1" w:rsidP="00D716A1">
      <w:pPr>
        <w:widowControl w:val="0"/>
        <w:shd w:val="clear" w:color="auto" w:fill="FFFFFF"/>
        <w:adjustRightInd/>
        <w:spacing w:after="0" w:line="480" w:lineRule="exact"/>
        <w:ind w:firstLineChars="200" w:firstLine="640"/>
        <w:jc w:val="both"/>
        <w:rPr>
          <w:rFonts w:ascii="仿宋" w:eastAsia="仿宋" w:hAnsi="仿宋"/>
          <w:color w:val="000000" w:themeColor="text1"/>
          <w:sz w:val="32"/>
          <w:szCs w:val="32"/>
        </w:rPr>
      </w:pPr>
      <w:r w:rsidRPr="00340A40">
        <w:rPr>
          <w:rFonts w:ascii="仿宋_GB2312" w:eastAsia="仿宋_GB2312" w:hAnsi="宋体" w:cs="Times New Roman" w:hint="eastAsia"/>
          <w:bCs/>
          <w:kern w:val="2"/>
          <w:sz w:val="32"/>
          <w:szCs w:val="32"/>
        </w:rPr>
        <w:t>18. 财政资金（包括彩票公益金）人均全民健身经费投入：财政资金（包括彩票公益金）全民健身经费投入/省市总人口。</w:t>
      </w:r>
    </w:p>
    <w:p w:rsidR="00D716A1" w:rsidRPr="00D716A1" w:rsidRDefault="00D716A1" w:rsidP="00FC4059">
      <w:pPr>
        <w:adjustRightInd/>
        <w:snapToGrid/>
        <w:spacing w:after="0"/>
        <w:rPr>
          <w:rFonts w:ascii="仿宋_GB2312" w:eastAsia="仿宋_GB2312" w:hAnsi="宋体" w:cs="Times New Roman"/>
          <w:bCs/>
          <w:kern w:val="2"/>
          <w:sz w:val="28"/>
          <w:szCs w:val="44"/>
        </w:rPr>
      </w:pPr>
      <w:bookmarkStart w:id="0" w:name="_GoBack"/>
      <w:bookmarkEnd w:id="0"/>
    </w:p>
    <w:p w:rsidR="00D56107" w:rsidRDefault="00D56107"/>
    <w:sectPr w:rsidR="00D5610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5870" w:rsidRDefault="00695870" w:rsidP="00FC4059">
      <w:pPr>
        <w:spacing w:after="0"/>
      </w:pPr>
      <w:r>
        <w:separator/>
      </w:r>
    </w:p>
  </w:endnote>
  <w:endnote w:type="continuationSeparator" w:id="0">
    <w:p w:rsidR="00695870" w:rsidRDefault="00695870" w:rsidP="00FC405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5870" w:rsidRDefault="00695870" w:rsidP="00FC4059">
      <w:pPr>
        <w:spacing w:after="0"/>
      </w:pPr>
      <w:r>
        <w:separator/>
      </w:r>
    </w:p>
  </w:footnote>
  <w:footnote w:type="continuationSeparator" w:id="0">
    <w:p w:rsidR="00695870" w:rsidRDefault="00695870" w:rsidP="00FC4059">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72D6"/>
    <w:rsid w:val="00117233"/>
    <w:rsid w:val="00695870"/>
    <w:rsid w:val="007F72D6"/>
    <w:rsid w:val="00D56107"/>
    <w:rsid w:val="00D716A1"/>
    <w:rsid w:val="00FC40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4059"/>
    <w:pPr>
      <w:adjustRightInd w:val="0"/>
      <w:snapToGrid w:val="0"/>
      <w:spacing w:after="200"/>
    </w:pPr>
    <w:rPr>
      <w:rFonts w:ascii="Tahoma" w:eastAsia="微软雅黑" w:hAnsi="Tahoma"/>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C4059"/>
    <w:pPr>
      <w:widowControl w:val="0"/>
      <w:pBdr>
        <w:bottom w:val="single" w:sz="6" w:space="1" w:color="auto"/>
      </w:pBdr>
      <w:tabs>
        <w:tab w:val="center" w:pos="4153"/>
        <w:tab w:val="right" w:pos="8306"/>
      </w:tabs>
      <w:adjustRightInd/>
      <w:spacing w:after="0"/>
      <w:jc w:val="center"/>
    </w:pPr>
    <w:rPr>
      <w:rFonts w:asciiTheme="minorHAnsi" w:eastAsiaTheme="minorEastAsia" w:hAnsiTheme="minorHAnsi"/>
      <w:kern w:val="2"/>
      <w:sz w:val="18"/>
      <w:szCs w:val="18"/>
    </w:rPr>
  </w:style>
  <w:style w:type="character" w:customStyle="1" w:styleId="Char">
    <w:name w:val="页眉 Char"/>
    <w:basedOn w:val="a0"/>
    <w:link w:val="a3"/>
    <w:uiPriority w:val="99"/>
    <w:rsid w:val="00FC4059"/>
    <w:rPr>
      <w:sz w:val="18"/>
      <w:szCs w:val="18"/>
    </w:rPr>
  </w:style>
  <w:style w:type="paragraph" w:styleId="a4">
    <w:name w:val="footer"/>
    <w:basedOn w:val="a"/>
    <w:link w:val="Char0"/>
    <w:uiPriority w:val="99"/>
    <w:unhideWhenUsed/>
    <w:rsid w:val="00FC4059"/>
    <w:pPr>
      <w:widowControl w:val="0"/>
      <w:tabs>
        <w:tab w:val="center" w:pos="4153"/>
        <w:tab w:val="right" w:pos="8306"/>
      </w:tabs>
      <w:adjustRightInd/>
      <w:spacing w:after="0"/>
    </w:pPr>
    <w:rPr>
      <w:rFonts w:asciiTheme="minorHAnsi" w:eastAsiaTheme="minorEastAsia" w:hAnsiTheme="minorHAnsi"/>
      <w:kern w:val="2"/>
      <w:sz w:val="18"/>
      <w:szCs w:val="18"/>
    </w:rPr>
  </w:style>
  <w:style w:type="character" w:customStyle="1" w:styleId="Char0">
    <w:name w:val="页脚 Char"/>
    <w:basedOn w:val="a0"/>
    <w:link w:val="a4"/>
    <w:uiPriority w:val="99"/>
    <w:rsid w:val="00FC405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4059"/>
    <w:pPr>
      <w:adjustRightInd w:val="0"/>
      <w:snapToGrid w:val="0"/>
      <w:spacing w:after="200"/>
    </w:pPr>
    <w:rPr>
      <w:rFonts w:ascii="Tahoma" w:eastAsia="微软雅黑" w:hAnsi="Tahoma"/>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C4059"/>
    <w:pPr>
      <w:widowControl w:val="0"/>
      <w:pBdr>
        <w:bottom w:val="single" w:sz="6" w:space="1" w:color="auto"/>
      </w:pBdr>
      <w:tabs>
        <w:tab w:val="center" w:pos="4153"/>
        <w:tab w:val="right" w:pos="8306"/>
      </w:tabs>
      <w:adjustRightInd/>
      <w:spacing w:after="0"/>
      <w:jc w:val="center"/>
    </w:pPr>
    <w:rPr>
      <w:rFonts w:asciiTheme="minorHAnsi" w:eastAsiaTheme="minorEastAsia" w:hAnsiTheme="minorHAnsi"/>
      <w:kern w:val="2"/>
      <w:sz w:val="18"/>
      <w:szCs w:val="18"/>
    </w:rPr>
  </w:style>
  <w:style w:type="character" w:customStyle="1" w:styleId="Char">
    <w:name w:val="页眉 Char"/>
    <w:basedOn w:val="a0"/>
    <w:link w:val="a3"/>
    <w:uiPriority w:val="99"/>
    <w:rsid w:val="00FC4059"/>
    <w:rPr>
      <w:sz w:val="18"/>
      <w:szCs w:val="18"/>
    </w:rPr>
  </w:style>
  <w:style w:type="paragraph" w:styleId="a4">
    <w:name w:val="footer"/>
    <w:basedOn w:val="a"/>
    <w:link w:val="Char0"/>
    <w:uiPriority w:val="99"/>
    <w:unhideWhenUsed/>
    <w:rsid w:val="00FC4059"/>
    <w:pPr>
      <w:widowControl w:val="0"/>
      <w:tabs>
        <w:tab w:val="center" w:pos="4153"/>
        <w:tab w:val="right" w:pos="8306"/>
      </w:tabs>
      <w:adjustRightInd/>
      <w:spacing w:after="0"/>
    </w:pPr>
    <w:rPr>
      <w:rFonts w:asciiTheme="minorHAnsi" w:eastAsiaTheme="minorEastAsia" w:hAnsiTheme="minorHAnsi"/>
      <w:kern w:val="2"/>
      <w:sz w:val="18"/>
      <w:szCs w:val="18"/>
    </w:rPr>
  </w:style>
  <w:style w:type="character" w:customStyle="1" w:styleId="Char0">
    <w:name w:val="页脚 Char"/>
    <w:basedOn w:val="a0"/>
    <w:link w:val="a4"/>
    <w:uiPriority w:val="99"/>
    <w:rsid w:val="00FC405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287</Words>
  <Characters>1642</Characters>
  <Application>Microsoft Office Word</Application>
  <DocSecurity>0</DocSecurity>
  <Lines>13</Lines>
  <Paragraphs>3</Paragraphs>
  <ScaleCrop>false</ScaleCrop>
  <Company/>
  <LinksUpToDate>false</LinksUpToDate>
  <CharactersWithSpaces>1926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qts-332-zhangyr</dc:creator>
  <cp:keywords/>
  <dc:description/>
  <cp:lastModifiedBy>qts-332-zhangyr</cp:lastModifiedBy>
  <cp:revision>3</cp:revision>
  <dcterms:created xsi:type="dcterms:W3CDTF">2019-08-22T01:53:00Z</dcterms:created>
  <dcterms:modified xsi:type="dcterms:W3CDTF">2019-08-22T02:01:00Z</dcterms:modified>
</cp:coreProperties>
</file>