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81" w:rsidRDefault="00D61A81" w:rsidP="00D61A81">
      <w:pPr>
        <w:pStyle w:val="a3"/>
        <w:rPr>
          <w:rFonts w:hint="eastAsia"/>
        </w:rPr>
      </w:pPr>
      <w:bookmarkStart w:id="0" w:name="_GoBack"/>
      <w:bookmarkEnd w:id="0"/>
      <w:r w:rsidRPr="00ED225C">
        <w:rPr>
          <w:rFonts w:hint="eastAsia"/>
        </w:rPr>
        <w:t>各部委</w:t>
      </w:r>
      <w:r>
        <w:rPr>
          <w:rFonts w:hint="eastAsia"/>
        </w:rPr>
        <w:t>《全民健身计划（</w:t>
      </w:r>
      <w:r>
        <w:rPr>
          <w:rFonts w:hint="eastAsia"/>
        </w:rPr>
        <w:t>2011-2015</w:t>
      </w:r>
      <w:r>
        <w:rPr>
          <w:rFonts w:hint="eastAsia"/>
        </w:rPr>
        <w:t>年）》实施效果</w:t>
      </w:r>
      <w:r w:rsidRPr="00ED225C">
        <w:rPr>
          <w:rFonts w:hint="eastAsia"/>
        </w:rPr>
        <w:t>专题评估报告</w:t>
      </w:r>
      <w:r>
        <w:rPr>
          <w:rFonts w:hint="eastAsia"/>
        </w:rPr>
        <w:t>（格式）</w:t>
      </w:r>
    </w:p>
    <w:p w:rsidR="00D61A81" w:rsidRDefault="00D61A81" w:rsidP="00D61A81">
      <w:pPr>
        <w:spacing w:line="360" w:lineRule="auto"/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D61A81" w:rsidRDefault="00D61A81" w:rsidP="00D61A81">
      <w:pPr>
        <w:spacing w:line="360" w:lineRule="auto"/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《***》专题评估报告</w:t>
      </w:r>
    </w:p>
    <w:p w:rsidR="00D61A81" w:rsidRPr="005C1C29" w:rsidRDefault="00D61A81" w:rsidP="00D61A81">
      <w:pPr>
        <w:spacing w:line="360" w:lineRule="auto"/>
        <w:jc w:val="center"/>
        <w:rPr>
          <w:rFonts w:ascii="仿宋_GB2312" w:eastAsia="仿宋_GB2312" w:hint="eastAsia"/>
          <w:sz w:val="24"/>
          <w:szCs w:val="32"/>
        </w:rPr>
      </w:pPr>
      <w:r w:rsidRPr="005C1C29">
        <w:rPr>
          <w:rFonts w:ascii="仿宋_GB2312" w:eastAsia="仿宋_GB2312" w:hint="eastAsia"/>
          <w:sz w:val="24"/>
          <w:szCs w:val="32"/>
        </w:rPr>
        <w:t>主要完成单位</w:t>
      </w:r>
      <w:r>
        <w:rPr>
          <w:rFonts w:ascii="仿宋_GB2312" w:eastAsia="仿宋_GB2312" w:hint="eastAsia"/>
          <w:sz w:val="24"/>
          <w:szCs w:val="32"/>
        </w:rPr>
        <w:t>：1.***， 2***，3***</w:t>
      </w:r>
    </w:p>
    <w:p w:rsidR="00D61A81" w:rsidRDefault="00D61A81" w:rsidP="00D61A81">
      <w:pPr>
        <w:spacing w:line="360" w:lineRule="auto"/>
        <w:rPr>
          <w:rFonts w:ascii="仿宋_GB2312" w:eastAsia="仿宋_GB2312" w:hint="eastAsia"/>
          <w:b/>
          <w:sz w:val="32"/>
          <w:szCs w:val="32"/>
        </w:rPr>
      </w:pPr>
    </w:p>
    <w:p w:rsidR="00D61A81" w:rsidRPr="00ED225C" w:rsidRDefault="00D61A81" w:rsidP="00D61A81">
      <w:pPr>
        <w:spacing w:line="360" w:lineRule="auto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ED225C">
        <w:rPr>
          <w:rFonts w:ascii="仿宋_GB2312" w:eastAsia="仿宋_GB2312" w:hint="eastAsia"/>
          <w:b/>
          <w:sz w:val="32"/>
          <w:szCs w:val="32"/>
        </w:rPr>
        <w:t>一、前言</w:t>
      </w:r>
      <w:r w:rsidRPr="00ED225C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工作开展的</w:t>
      </w:r>
      <w:r w:rsidRPr="00ED225C">
        <w:rPr>
          <w:rFonts w:ascii="仿宋_GB2312" w:eastAsia="仿宋_GB2312" w:hint="eastAsia"/>
          <w:sz w:val="32"/>
          <w:szCs w:val="32"/>
        </w:rPr>
        <w:t>基本情况）</w:t>
      </w:r>
    </w:p>
    <w:p w:rsidR="00D61A81" w:rsidRDefault="00D61A81" w:rsidP="00D61A81">
      <w:pPr>
        <w:spacing w:line="360" w:lineRule="auto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二、评估</w:t>
      </w:r>
      <w:r w:rsidRPr="00ED225C">
        <w:rPr>
          <w:rFonts w:ascii="仿宋_GB2312" w:eastAsia="仿宋_GB2312" w:hint="eastAsia"/>
          <w:b/>
          <w:sz w:val="32"/>
          <w:szCs w:val="32"/>
        </w:rPr>
        <w:t>依据</w:t>
      </w:r>
    </w:p>
    <w:p w:rsidR="00D61A81" w:rsidRPr="00ED225C" w:rsidRDefault="00D61A81" w:rsidP="00D61A81">
      <w:pPr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ED225C">
        <w:rPr>
          <w:rFonts w:ascii="仿宋_GB2312" w:eastAsia="仿宋_GB2312" w:hint="eastAsia"/>
          <w:sz w:val="32"/>
          <w:szCs w:val="32"/>
        </w:rPr>
        <w:t>结合《全民健身计划（2011-2015年）》中</w:t>
      </w:r>
      <w:r>
        <w:rPr>
          <w:rFonts w:ascii="仿宋_GB2312" w:eastAsia="仿宋_GB2312" w:hint="eastAsia"/>
          <w:sz w:val="32"/>
          <w:szCs w:val="32"/>
        </w:rPr>
        <w:t>与本部门职责</w:t>
      </w:r>
      <w:r w:rsidRPr="00ED225C">
        <w:rPr>
          <w:rFonts w:ascii="仿宋_GB2312" w:eastAsia="仿宋_GB2312" w:hint="eastAsia"/>
          <w:sz w:val="32"/>
          <w:szCs w:val="32"/>
        </w:rPr>
        <w:t>相关</w:t>
      </w:r>
      <w:r>
        <w:rPr>
          <w:rFonts w:ascii="仿宋_GB2312" w:eastAsia="仿宋_GB2312" w:hint="eastAsia"/>
          <w:sz w:val="32"/>
          <w:szCs w:val="32"/>
        </w:rPr>
        <w:t>的</w:t>
      </w:r>
      <w:r w:rsidRPr="00ED225C">
        <w:rPr>
          <w:rFonts w:ascii="仿宋_GB2312" w:eastAsia="仿宋_GB2312" w:hint="eastAsia"/>
          <w:sz w:val="32"/>
          <w:szCs w:val="32"/>
        </w:rPr>
        <w:t>目标任务</w:t>
      </w:r>
      <w:r>
        <w:rPr>
          <w:rFonts w:ascii="仿宋_GB2312" w:eastAsia="仿宋_GB2312" w:hint="eastAsia"/>
          <w:sz w:val="32"/>
          <w:szCs w:val="32"/>
        </w:rPr>
        <w:t>，参照本部委“十二五”时期的相关工作确定。</w:t>
      </w:r>
    </w:p>
    <w:p w:rsidR="00D61A81" w:rsidRPr="00ED225C" w:rsidRDefault="00D61A81" w:rsidP="00D61A81">
      <w:pPr>
        <w:spacing w:line="360" w:lineRule="auto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ED225C">
        <w:rPr>
          <w:rFonts w:ascii="仿宋_GB2312" w:eastAsia="仿宋_GB2312" w:hint="eastAsia"/>
          <w:b/>
          <w:sz w:val="32"/>
          <w:szCs w:val="32"/>
        </w:rPr>
        <w:t>三、</w:t>
      </w:r>
      <w:r>
        <w:rPr>
          <w:rFonts w:ascii="仿宋_GB2312" w:eastAsia="仿宋_GB2312" w:hint="eastAsia"/>
          <w:b/>
          <w:sz w:val="32"/>
          <w:szCs w:val="32"/>
        </w:rPr>
        <w:t>主要举措</w:t>
      </w:r>
    </w:p>
    <w:p w:rsidR="00D61A81" w:rsidRPr="00ED225C" w:rsidRDefault="00D61A81" w:rsidP="00D61A81">
      <w:pPr>
        <w:spacing w:line="360" w:lineRule="auto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概述本</w:t>
      </w:r>
      <w:proofErr w:type="gramStart"/>
      <w:r>
        <w:rPr>
          <w:rFonts w:ascii="仿宋_GB2312" w:eastAsia="仿宋_GB2312" w:hint="eastAsia"/>
          <w:sz w:val="32"/>
          <w:szCs w:val="32"/>
        </w:rPr>
        <w:t>部委</w:t>
      </w:r>
      <w:r w:rsidRPr="00ED225C">
        <w:rPr>
          <w:rFonts w:ascii="仿宋_GB2312" w:eastAsia="仿宋_GB2312" w:hint="eastAsia"/>
          <w:sz w:val="32"/>
          <w:szCs w:val="32"/>
        </w:rPr>
        <w:t>五</w:t>
      </w:r>
      <w:proofErr w:type="gramEnd"/>
      <w:r w:rsidRPr="00ED225C">
        <w:rPr>
          <w:rFonts w:ascii="仿宋_GB2312" w:eastAsia="仿宋_GB2312" w:hint="eastAsia"/>
          <w:sz w:val="32"/>
          <w:szCs w:val="32"/>
        </w:rPr>
        <w:t>年周期</w:t>
      </w:r>
      <w:r>
        <w:rPr>
          <w:rFonts w:ascii="仿宋_GB2312" w:eastAsia="仿宋_GB2312" w:hint="eastAsia"/>
          <w:sz w:val="32"/>
          <w:szCs w:val="32"/>
        </w:rPr>
        <w:t>内围绕目标任务</w:t>
      </w:r>
      <w:r w:rsidRPr="00ED225C">
        <w:rPr>
          <w:rFonts w:ascii="仿宋_GB2312" w:eastAsia="仿宋_GB2312" w:hint="eastAsia"/>
          <w:sz w:val="32"/>
          <w:szCs w:val="32"/>
        </w:rPr>
        <w:t>所采取的</w:t>
      </w:r>
      <w:r>
        <w:rPr>
          <w:rFonts w:ascii="仿宋_GB2312" w:eastAsia="仿宋_GB2312" w:hint="eastAsia"/>
          <w:sz w:val="32"/>
          <w:szCs w:val="32"/>
        </w:rPr>
        <w:t>主要措施和开展的主要工作，可考虑从“政府主导、部门协同、社会参与”三方面进行描述。</w:t>
      </w:r>
    </w:p>
    <w:p w:rsidR="00D61A81" w:rsidRPr="00ED225C" w:rsidRDefault="00D61A81" w:rsidP="00D61A81">
      <w:pPr>
        <w:spacing w:line="360" w:lineRule="auto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ED225C">
        <w:rPr>
          <w:rFonts w:ascii="仿宋_GB2312" w:eastAsia="仿宋_GB2312" w:hint="eastAsia"/>
          <w:b/>
          <w:sz w:val="32"/>
          <w:szCs w:val="32"/>
        </w:rPr>
        <w:t>四、</w:t>
      </w:r>
      <w:r>
        <w:rPr>
          <w:rFonts w:ascii="仿宋_GB2312" w:eastAsia="仿宋_GB2312" w:hint="eastAsia"/>
          <w:b/>
          <w:sz w:val="32"/>
          <w:szCs w:val="32"/>
        </w:rPr>
        <w:t>实施效果</w:t>
      </w:r>
    </w:p>
    <w:p w:rsidR="00D61A81" w:rsidRDefault="00D61A81" w:rsidP="00D61A81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D225C"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全国相关核心数据的总体情况</w:t>
      </w:r>
    </w:p>
    <w:p w:rsidR="00D61A81" w:rsidRPr="00ED225C" w:rsidRDefault="00D61A81" w:rsidP="00D61A81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D225C"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 w:hint="eastAsia"/>
          <w:sz w:val="32"/>
          <w:szCs w:val="32"/>
        </w:rPr>
        <w:t>相关数据及与往年的纵向比较</w:t>
      </w:r>
    </w:p>
    <w:p w:rsidR="00D61A81" w:rsidRDefault="00D61A81" w:rsidP="00D61A81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D225C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三）分省（市、区）的数据定量分析与比较</w:t>
      </w:r>
    </w:p>
    <w:p w:rsidR="00D61A81" w:rsidRPr="00ED225C" w:rsidRDefault="00D61A81" w:rsidP="00D61A81">
      <w:pPr>
        <w:spacing w:line="360" w:lineRule="auto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ED225C">
        <w:rPr>
          <w:rFonts w:ascii="仿宋_GB2312" w:eastAsia="仿宋_GB2312" w:hint="eastAsia"/>
          <w:b/>
          <w:sz w:val="32"/>
          <w:szCs w:val="32"/>
        </w:rPr>
        <w:t>五、</w:t>
      </w:r>
      <w:r>
        <w:rPr>
          <w:rFonts w:ascii="仿宋_GB2312" w:eastAsia="仿宋_GB2312" w:hint="eastAsia"/>
          <w:b/>
          <w:sz w:val="32"/>
          <w:szCs w:val="32"/>
        </w:rPr>
        <w:t>总结和建议</w:t>
      </w:r>
    </w:p>
    <w:p w:rsidR="00D61A81" w:rsidRPr="00ED225C" w:rsidRDefault="00D61A81" w:rsidP="00D61A81">
      <w:pPr>
        <w:spacing w:line="360" w:lineRule="auto"/>
        <w:ind w:firstLine="480"/>
        <w:rPr>
          <w:rFonts w:ascii="仿宋_GB2312" w:eastAsia="仿宋_GB2312" w:hint="eastAsia"/>
          <w:sz w:val="32"/>
          <w:szCs w:val="32"/>
        </w:rPr>
      </w:pPr>
      <w:r w:rsidRPr="00ED225C">
        <w:rPr>
          <w:rFonts w:ascii="仿宋_GB2312" w:eastAsia="仿宋_GB2312" w:hint="eastAsia"/>
          <w:sz w:val="32"/>
          <w:szCs w:val="32"/>
        </w:rPr>
        <w:t>（一）特色工作</w:t>
      </w:r>
      <w:r>
        <w:rPr>
          <w:rFonts w:ascii="仿宋_GB2312" w:eastAsia="仿宋_GB2312" w:hint="eastAsia"/>
          <w:sz w:val="32"/>
          <w:szCs w:val="32"/>
        </w:rPr>
        <w:t>及经验总结</w:t>
      </w:r>
    </w:p>
    <w:p w:rsidR="00D61A81" w:rsidRPr="00ED225C" w:rsidRDefault="00D61A81" w:rsidP="00D61A81">
      <w:pPr>
        <w:spacing w:line="360" w:lineRule="auto"/>
        <w:ind w:firstLine="480"/>
        <w:rPr>
          <w:rFonts w:ascii="仿宋_GB2312" w:eastAsia="仿宋_GB2312" w:hint="eastAsia"/>
          <w:sz w:val="32"/>
          <w:szCs w:val="32"/>
        </w:rPr>
      </w:pPr>
      <w:r w:rsidRPr="00ED225C">
        <w:rPr>
          <w:rFonts w:ascii="仿宋_GB2312" w:eastAsia="仿宋_GB2312" w:hint="eastAsia"/>
          <w:sz w:val="32"/>
          <w:szCs w:val="32"/>
        </w:rPr>
        <w:t>（二）存在的不足</w:t>
      </w:r>
    </w:p>
    <w:p w:rsidR="00D61A81" w:rsidRDefault="00D61A81" w:rsidP="00D61A81">
      <w:pPr>
        <w:spacing w:line="360" w:lineRule="auto"/>
        <w:ind w:firstLine="480"/>
        <w:rPr>
          <w:rFonts w:ascii="仿宋_GB2312" w:eastAsia="仿宋_GB2312" w:hint="eastAsia"/>
          <w:sz w:val="32"/>
          <w:szCs w:val="32"/>
        </w:rPr>
      </w:pPr>
      <w:r w:rsidRPr="00ED225C">
        <w:rPr>
          <w:rFonts w:ascii="仿宋_GB2312" w:eastAsia="仿宋_GB2312" w:hint="eastAsia"/>
          <w:sz w:val="32"/>
          <w:szCs w:val="32"/>
        </w:rPr>
        <w:lastRenderedPageBreak/>
        <w:t>（三）</w:t>
      </w:r>
      <w:r w:rsidRPr="00F35FAD">
        <w:rPr>
          <w:rFonts w:ascii="仿宋_GB2312" w:eastAsia="仿宋_GB2312" w:hint="eastAsia"/>
          <w:sz w:val="32"/>
          <w:szCs w:val="32"/>
        </w:rPr>
        <w:t>下一周期的工作思路</w:t>
      </w:r>
      <w:r>
        <w:rPr>
          <w:rFonts w:ascii="仿宋_GB2312" w:eastAsia="仿宋_GB2312" w:hint="eastAsia"/>
          <w:sz w:val="32"/>
          <w:szCs w:val="32"/>
        </w:rPr>
        <w:t>、</w:t>
      </w:r>
      <w:r w:rsidRPr="00F35FAD">
        <w:rPr>
          <w:rFonts w:ascii="仿宋_GB2312" w:eastAsia="仿宋_GB2312" w:hint="eastAsia"/>
          <w:sz w:val="32"/>
          <w:szCs w:val="32"/>
        </w:rPr>
        <w:t>目标任务</w:t>
      </w:r>
      <w:r>
        <w:rPr>
          <w:rFonts w:ascii="仿宋_GB2312" w:eastAsia="仿宋_GB2312" w:hint="eastAsia"/>
          <w:sz w:val="32"/>
          <w:szCs w:val="32"/>
        </w:rPr>
        <w:t>和具体措施（</w:t>
      </w:r>
      <w:r w:rsidRPr="001F4302">
        <w:rPr>
          <w:rFonts w:ascii="仿宋_GB2312" w:eastAsia="仿宋_GB2312" w:hint="eastAsia"/>
          <w:sz w:val="32"/>
          <w:szCs w:val="32"/>
        </w:rPr>
        <w:t>提出“十三五</w:t>
      </w:r>
      <w:r>
        <w:rPr>
          <w:rFonts w:ascii="仿宋_GB2312" w:eastAsia="仿宋_GB2312" w:hint="eastAsia"/>
          <w:sz w:val="32"/>
          <w:szCs w:val="32"/>
        </w:rPr>
        <w:t>”时期本部委建议出台的与全民健身相关的重大政策、重点项目和工程）</w:t>
      </w:r>
    </w:p>
    <w:p w:rsidR="0011598B" w:rsidRPr="00D61A81" w:rsidRDefault="0011598B"/>
    <w:sectPr w:rsidR="0011598B" w:rsidRPr="00D61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81"/>
    <w:rsid w:val="0011598B"/>
    <w:rsid w:val="00D6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D61A8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rsid w:val="00D61A81"/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D61A8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rsid w:val="00D61A81"/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328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2014-10-23T03:37:00Z</dcterms:created>
  <dcterms:modified xsi:type="dcterms:W3CDTF">2014-10-23T03:37:00Z</dcterms:modified>
</cp:coreProperties>
</file>