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225" w:rsidRDefault="00305823">
      <w:pPr>
        <w:jc w:val="center"/>
        <w:rPr>
          <w:rFonts w:ascii="宋体" w:cs="宋体"/>
          <w:b/>
          <w:bCs/>
          <w:color w:val="000000" w:themeColor="text1"/>
          <w:sz w:val="44"/>
          <w:szCs w:val="44"/>
        </w:rPr>
      </w:pPr>
      <w:r>
        <w:rPr>
          <w:rFonts w:ascii="宋体" w:hAnsi="宋体" w:cs="宋体"/>
          <w:b/>
          <w:bCs/>
          <w:color w:val="000000" w:themeColor="text1"/>
          <w:sz w:val="44"/>
          <w:szCs w:val="44"/>
        </w:rPr>
        <w:t>201</w:t>
      </w:r>
      <w:r>
        <w:rPr>
          <w:rFonts w:ascii="宋体" w:hAnsi="宋体" w:cs="宋体" w:hint="eastAsia"/>
          <w:b/>
          <w:bCs/>
          <w:color w:val="000000" w:themeColor="text1"/>
          <w:sz w:val="44"/>
          <w:szCs w:val="44"/>
        </w:rPr>
        <w:t>8年全国青少年“未来之星”</w:t>
      </w:r>
    </w:p>
    <w:p w:rsidR="00FB4225" w:rsidRDefault="00305823">
      <w:pPr>
        <w:jc w:val="center"/>
        <w:rPr>
          <w:rFonts w:ascii="宋体" w:cs="宋体"/>
          <w:b/>
          <w:bCs/>
          <w:color w:val="000000" w:themeColor="text1"/>
          <w:sz w:val="44"/>
          <w:szCs w:val="44"/>
        </w:rPr>
      </w:pPr>
      <w:r>
        <w:rPr>
          <w:rFonts w:ascii="宋体" w:hAnsi="宋体" w:cs="宋体" w:hint="eastAsia"/>
          <w:b/>
          <w:bCs/>
          <w:color w:val="000000" w:themeColor="text1"/>
          <w:sz w:val="44"/>
          <w:szCs w:val="44"/>
        </w:rPr>
        <w:t>冬季阳光体育大会竞赛规程十二</w:t>
      </w:r>
    </w:p>
    <w:p w:rsidR="00FB4225" w:rsidRDefault="00305823">
      <w:pPr>
        <w:jc w:val="center"/>
        <w:rPr>
          <w:rFonts w:ascii="宋体" w:cs="宋体"/>
          <w:b/>
          <w:bCs/>
          <w:color w:val="000000" w:themeColor="text1"/>
          <w:sz w:val="44"/>
          <w:szCs w:val="44"/>
        </w:rPr>
      </w:pPr>
      <w:r>
        <w:rPr>
          <w:rFonts w:ascii="宋体" w:hAnsi="宋体" w:cs="宋体" w:hint="eastAsia"/>
          <w:b/>
          <w:bCs/>
          <w:color w:val="000000" w:themeColor="text1"/>
          <w:sz w:val="44"/>
          <w:szCs w:val="44"/>
        </w:rPr>
        <w:t>（雪地障碍）</w:t>
      </w:r>
    </w:p>
    <w:p w:rsidR="00FB4225" w:rsidRDefault="00FB4225">
      <w:pPr>
        <w:widowControl/>
        <w:spacing w:line="360" w:lineRule="auto"/>
        <w:ind w:firstLineChars="200" w:firstLine="640"/>
        <w:rPr>
          <w:rFonts w:ascii="黑体" w:eastAsia="黑体" w:hAnsi="黑体" w:cs="黑体"/>
          <w:color w:val="000000" w:themeColor="text1"/>
          <w:sz w:val="32"/>
          <w:szCs w:val="32"/>
        </w:rPr>
      </w:pPr>
    </w:p>
    <w:p w:rsidR="00FB4225" w:rsidRDefault="00305823">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一、竞赛时间和地点</w:t>
      </w:r>
    </w:p>
    <w:p w:rsidR="00FB4225" w:rsidRDefault="00305823">
      <w:pPr>
        <w:widowControl/>
        <w:spacing w:line="6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2018年2月8日，哈尔滨市</w:t>
      </w:r>
    </w:p>
    <w:p w:rsidR="00FB4225" w:rsidRDefault="00305823">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二、竞赛项目</w:t>
      </w:r>
    </w:p>
    <w:p w:rsidR="00FB4225" w:rsidRDefault="00305823">
      <w:pPr>
        <w:widowControl/>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雪地障碍</w:t>
      </w:r>
    </w:p>
    <w:p w:rsidR="00FB4225" w:rsidRDefault="00305823">
      <w:pPr>
        <w:widowControl/>
        <w:spacing w:line="620" w:lineRule="exact"/>
        <w:ind w:firstLineChars="200" w:firstLine="640"/>
        <w:rPr>
          <w:rFonts w:ascii="黑体" w:eastAsia="黑体" w:hAnsi="黑体" w:cs="仿宋"/>
          <w:color w:val="000000" w:themeColor="text1"/>
          <w:kern w:val="0"/>
          <w:sz w:val="32"/>
          <w:szCs w:val="32"/>
        </w:rPr>
      </w:pPr>
      <w:r>
        <w:rPr>
          <w:rFonts w:ascii="黑体" w:eastAsia="黑体" w:hAnsi="黑体" w:cs="仿宋" w:hint="eastAsia"/>
          <w:color w:val="000000" w:themeColor="text1"/>
          <w:kern w:val="0"/>
          <w:sz w:val="32"/>
          <w:szCs w:val="32"/>
        </w:rPr>
        <w:t>三、参加办法</w:t>
      </w:r>
    </w:p>
    <w:p w:rsidR="00FB4225" w:rsidRDefault="00305823">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（一）符合</w:t>
      </w:r>
      <w:r>
        <w:rPr>
          <w:rFonts w:ascii="仿宋_GB2312" w:eastAsia="仿宋_GB2312" w:hAnsi="仿宋" w:cs="仿宋"/>
          <w:color w:val="000000" w:themeColor="text1"/>
          <w:sz w:val="32"/>
          <w:szCs w:val="32"/>
        </w:rPr>
        <w:t>201</w:t>
      </w:r>
      <w:r>
        <w:rPr>
          <w:rFonts w:ascii="仿宋_GB2312" w:eastAsia="仿宋_GB2312" w:hAnsi="仿宋" w:cs="仿宋" w:hint="eastAsia"/>
          <w:color w:val="000000" w:themeColor="text1"/>
          <w:sz w:val="32"/>
          <w:szCs w:val="32"/>
        </w:rPr>
        <w:t>7年全国青少年“未来之星”冬季阳光体育大会总规程有关规定。</w:t>
      </w:r>
    </w:p>
    <w:p w:rsidR="00FB4225" w:rsidRDefault="00305823">
      <w:pPr>
        <w:widowControl/>
        <w:spacing w:line="62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（二）年龄规定：</w:t>
      </w:r>
    </w:p>
    <w:p w:rsidR="00FB4225" w:rsidRDefault="00305823">
      <w:pPr>
        <w:widowControl/>
        <w:spacing w:line="620" w:lineRule="exact"/>
        <w:jc w:val="left"/>
        <w:rPr>
          <w:rFonts w:ascii="仿宋_GB2312" w:eastAsia="仿宋_GB2312" w:hAnsi="Helvetica" w:cs="仿宋_GB2312"/>
          <w:color w:val="000000"/>
          <w:kern w:val="0"/>
          <w:sz w:val="32"/>
          <w:szCs w:val="32"/>
        </w:rPr>
      </w:pPr>
      <w:r>
        <w:rPr>
          <w:rFonts w:ascii="仿宋_GB2312" w:eastAsia="仿宋_GB2312" w:hAnsi="Helvetica" w:cs="仿宋_GB2312" w:hint="eastAsia"/>
          <w:color w:val="000000"/>
          <w:kern w:val="0"/>
          <w:sz w:val="32"/>
          <w:szCs w:val="32"/>
        </w:rPr>
        <w:t xml:space="preserve">    甲组：2000年1月1日-2002年12月31日出生</w:t>
      </w:r>
    </w:p>
    <w:p w:rsidR="00FB4225" w:rsidRDefault="00305823">
      <w:pPr>
        <w:widowControl/>
        <w:spacing w:line="620" w:lineRule="exact"/>
        <w:ind w:firstLine="640"/>
        <w:jc w:val="left"/>
        <w:rPr>
          <w:rFonts w:ascii="仿宋_GB2312" w:eastAsia="仿宋_GB2312" w:hAnsi="仿宋" w:cs="仿宋"/>
          <w:color w:val="000000" w:themeColor="text1"/>
          <w:sz w:val="32"/>
          <w:szCs w:val="32"/>
        </w:rPr>
      </w:pPr>
      <w:r>
        <w:rPr>
          <w:rFonts w:ascii="仿宋_GB2312" w:eastAsia="仿宋_GB2312" w:hAnsi="Helvetica" w:cs="仿宋_GB2312" w:hint="eastAsia"/>
          <w:color w:val="000000"/>
          <w:kern w:val="0"/>
          <w:sz w:val="32"/>
          <w:szCs w:val="32"/>
        </w:rPr>
        <w:t>乙组：2003年1月1日-2005年12月31日出生</w:t>
      </w:r>
    </w:p>
    <w:p w:rsidR="00FB4225" w:rsidRDefault="00305823">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（三）每个代表团限报1支甲组代表队和1支乙组代表队，每支代表队限报运动员8人，其中女运动员至少2名，领队、教练员和队医由雪地足球项目相关人员兼任。</w:t>
      </w:r>
    </w:p>
    <w:p w:rsidR="00FB4225" w:rsidRDefault="00305823">
      <w:pPr>
        <w:widowControl/>
        <w:spacing w:line="620" w:lineRule="exact"/>
        <w:ind w:firstLineChars="200" w:firstLine="640"/>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四、竞赛办法</w:t>
      </w:r>
    </w:p>
    <w:p w:rsidR="00FB4225" w:rsidRDefault="00305823">
      <w:pPr>
        <w:widowControl/>
        <w:spacing w:line="620" w:lineRule="exact"/>
        <w:ind w:firstLineChars="200" w:firstLine="640"/>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t>（一）竞赛方法：由8名运动员（至少有</w:t>
      </w:r>
      <w:r>
        <w:rPr>
          <w:rFonts w:ascii="仿宋_GB2312" w:eastAsia="仿宋_GB2312" w:hAnsi="仿宋" w:cs="仿宋"/>
          <w:bCs/>
          <w:color w:val="000000" w:themeColor="text1"/>
          <w:kern w:val="0"/>
          <w:sz w:val="32"/>
          <w:szCs w:val="32"/>
        </w:rPr>
        <w:t>2</w:t>
      </w:r>
      <w:r>
        <w:rPr>
          <w:rFonts w:ascii="仿宋_GB2312" w:eastAsia="仿宋_GB2312" w:hAnsi="仿宋" w:cs="仿宋" w:hint="eastAsia"/>
          <w:bCs/>
          <w:color w:val="000000" w:themeColor="text1"/>
          <w:kern w:val="0"/>
          <w:sz w:val="32"/>
          <w:szCs w:val="32"/>
        </w:rPr>
        <w:t>名女运动员参加比赛）组成一个团队，在雪地障碍赛道进行比赛。</w:t>
      </w:r>
    </w:p>
    <w:p w:rsidR="00FB4225" w:rsidRDefault="00305823">
      <w:pPr>
        <w:widowControl/>
        <w:spacing w:line="620" w:lineRule="exact"/>
        <w:ind w:firstLine="640"/>
        <w:rPr>
          <w:rFonts w:ascii="仿宋_GB2312" w:eastAsia="仿宋_GB2312" w:hAnsi="仿宋" w:cs="仿宋"/>
          <w:bCs/>
          <w:color w:val="000000" w:themeColor="text1"/>
          <w:kern w:val="0"/>
          <w:sz w:val="32"/>
          <w:szCs w:val="32"/>
        </w:rPr>
      </w:pPr>
      <w:r>
        <w:rPr>
          <w:rFonts w:ascii="仿宋_GB2312" w:eastAsia="仿宋_GB2312" w:hAnsi="仿宋" w:cs="仿宋" w:hint="eastAsia"/>
          <w:bCs/>
          <w:color w:val="000000" w:themeColor="text1"/>
          <w:kern w:val="0"/>
          <w:sz w:val="32"/>
          <w:szCs w:val="32"/>
        </w:rPr>
        <w:t>（二）场地：比赛赛道全长</w:t>
      </w:r>
      <w:r>
        <w:rPr>
          <w:rFonts w:ascii="仿宋_GB2312" w:eastAsia="仿宋_GB2312" w:hAnsi="仿宋" w:cs="仿宋"/>
          <w:bCs/>
          <w:color w:val="000000" w:themeColor="text1"/>
          <w:kern w:val="0"/>
          <w:sz w:val="32"/>
          <w:szCs w:val="32"/>
        </w:rPr>
        <w:t>200</w:t>
      </w:r>
      <w:r>
        <w:rPr>
          <w:rFonts w:ascii="仿宋_GB2312" w:eastAsia="仿宋_GB2312" w:hAnsi="仿宋" w:cs="仿宋" w:hint="eastAsia"/>
          <w:bCs/>
          <w:color w:val="000000" w:themeColor="text1"/>
          <w:kern w:val="0"/>
          <w:sz w:val="32"/>
          <w:szCs w:val="32"/>
        </w:rPr>
        <w:t>米、宽</w:t>
      </w:r>
      <w:r>
        <w:rPr>
          <w:rFonts w:ascii="仿宋_GB2312" w:eastAsia="仿宋_GB2312" w:hAnsi="仿宋" w:cs="仿宋"/>
          <w:bCs/>
          <w:color w:val="000000" w:themeColor="text1"/>
          <w:kern w:val="0"/>
          <w:sz w:val="32"/>
          <w:szCs w:val="32"/>
        </w:rPr>
        <w:t>4</w:t>
      </w:r>
      <w:r>
        <w:rPr>
          <w:rFonts w:ascii="仿宋_GB2312" w:eastAsia="仿宋_GB2312" w:hAnsi="仿宋" w:cs="仿宋" w:hint="eastAsia"/>
          <w:bCs/>
          <w:color w:val="000000" w:themeColor="text1"/>
          <w:kern w:val="0"/>
          <w:sz w:val="32"/>
          <w:szCs w:val="32"/>
        </w:rPr>
        <w:t>米，中间设立雪墙、雪洞、独木桥等障碍区（见下图）。</w:t>
      </w:r>
    </w:p>
    <w:p w:rsidR="00FB4225" w:rsidRDefault="00305823">
      <w:pPr>
        <w:widowControl/>
        <w:spacing w:line="620" w:lineRule="exact"/>
        <w:ind w:firstLine="640"/>
        <w:rPr>
          <w:rFonts w:ascii="仿宋_GB2312" w:eastAsia="仿宋_GB2312" w:hAnsi="仿宋" w:cs="仿宋"/>
          <w:color w:val="000000" w:themeColor="text1"/>
          <w:sz w:val="32"/>
          <w:szCs w:val="32"/>
        </w:rPr>
      </w:pPr>
      <w:r>
        <w:rPr>
          <w:rFonts w:ascii="仿宋_GB2312" w:eastAsia="仿宋_GB2312" w:hAnsi="仿宋" w:cs="仿宋" w:hint="eastAsia"/>
          <w:bCs/>
          <w:color w:val="000000" w:themeColor="text1"/>
          <w:kern w:val="0"/>
          <w:sz w:val="32"/>
          <w:szCs w:val="32"/>
        </w:rPr>
        <w:lastRenderedPageBreak/>
        <w:t>（三）赛制：</w:t>
      </w:r>
      <w:r>
        <w:rPr>
          <w:rFonts w:ascii="仿宋_GB2312" w:eastAsia="仿宋_GB2312" w:hAnsi="仿宋" w:cs="仿宋" w:hint="eastAsia"/>
          <w:color w:val="000000" w:themeColor="text1"/>
          <w:sz w:val="32"/>
          <w:szCs w:val="32"/>
        </w:rPr>
        <w:t>比赛采用淘汰赛，即按规定完成</w:t>
      </w:r>
      <w:r>
        <w:rPr>
          <w:rFonts w:ascii="仿宋_GB2312" w:eastAsia="仿宋_GB2312" w:hAnsi="仿宋" w:cs="仿宋"/>
          <w:color w:val="000000" w:themeColor="text1"/>
          <w:sz w:val="32"/>
          <w:szCs w:val="32"/>
        </w:rPr>
        <w:t>200</w:t>
      </w:r>
      <w:r>
        <w:rPr>
          <w:rFonts w:ascii="仿宋_GB2312" w:eastAsia="仿宋_GB2312" w:hAnsi="仿宋" w:cs="仿宋" w:hint="eastAsia"/>
          <w:color w:val="000000" w:themeColor="text1"/>
          <w:sz w:val="32"/>
          <w:szCs w:val="32"/>
        </w:rPr>
        <w:t>米赛道，用时少者名次列前（第一轮录取前16名、第二轮录取前8名，以此类推）。</w:t>
      </w:r>
    </w:p>
    <w:p w:rsidR="00FB4225" w:rsidRDefault="00305823">
      <w:pPr>
        <w:widowControl/>
        <w:spacing w:line="620" w:lineRule="exact"/>
        <w:ind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kern w:val="0"/>
          <w:sz w:val="32"/>
          <w:szCs w:val="32"/>
        </w:rPr>
        <w:t>（四）</w:t>
      </w:r>
      <w:r>
        <w:rPr>
          <w:rFonts w:ascii="仿宋_GB2312" w:eastAsia="仿宋_GB2312" w:hAnsi="仿宋" w:cs="仿宋" w:hint="eastAsia"/>
          <w:color w:val="000000" w:themeColor="text1"/>
          <w:sz w:val="32"/>
          <w:szCs w:val="32"/>
        </w:rPr>
        <w:t>计时方法：按每队集体出发时间开始计时，必须按要求通过障碍区，以每队最后一人到达终点线计时完毕，为该队比赛成绩。</w:t>
      </w:r>
    </w:p>
    <w:p w:rsidR="00FB4225" w:rsidRDefault="00305823">
      <w:pPr>
        <w:widowControl/>
        <w:spacing w:line="620" w:lineRule="exact"/>
        <w:ind w:firstLine="640"/>
        <w:rPr>
          <w:rFonts w:ascii="仿宋_GB2312" w:eastAsia="仿宋_GB2312" w:hAnsi="仿宋" w:cs="仿宋"/>
          <w:color w:val="000000" w:themeColor="text1"/>
          <w:kern w:val="0"/>
          <w:sz w:val="32"/>
          <w:szCs w:val="32"/>
        </w:rPr>
      </w:pPr>
      <w:r>
        <w:rPr>
          <w:rFonts w:ascii="仿宋_GB2312" w:eastAsia="仿宋_GB2312" w:hAnsi="仿宋" w:cs="仿宋" w:hint="eastAsia"/>
          <w:color w:val="000000" w:themeColor="text1"/>
          <w:kern w:val="0"/>
          <w:sz w:val="32"/>
          <w:szCs w:val="32"/>
        </w:rPr>
        <w:t>（五）</w:t>
      </w:r>
      <w:r>
        <w:rPr>
          <w:rFonts w:ascii="仿宋_GB2312" w:eastAsia="仿宋_GB2312" w:hAnsi="仿宋" w:cs="仿宋" w:hint="eastAsia"/>
          <w:color w:val="000000" w:themeColor="text1"/>
          <w:sz w:val="32"/>
          <w:szCs w:val="32"/>
        </w:rPr>
        <w:t>组委会将在领队会抽签决定比赛分组，讲解具体通过障碍区的要求。</w:t>
      </w:r>
    </w:p>
    <w:p w:rsidR="00FB4225" w:rsidRDefault="00305823">
      <w:pPr>
        <w:spacing w:line="620" w:lineRule="exact"/>
        <w:ind w:firstLineChars="200" w:firstLine="640"/>
        <w:rPr>
          <w:rFonts w:ascii="黑体" w:eastAsia="黑体" w:hAnsi="黑体"/>
          <w:sz w:val="32"/>
          <w:szCs w:val="32"/>
        </w:rPr>
      </w:pPr>
      <w:r>
        <w:rPr>
          <w:rFonts w:ascii="黑体" w:eastAsia="黑体" w:hAnsi="黑体" w:hint="eastAsia"/>
          <w:sz w:val="32"/>
          <w:szCs w:val="32"/>
        </w:rPr>
        <w:t>五、比赛服装</w:t>
      </w:r>
    </w:p>
    <w:p w:rsidR="00FB4225" w:rsidRDefault="00305823">
      <w:pPr>
        <w:spacing w:line="620" w:lineRule="exact"/>
        <w:ind w:firstLineChars="200" w:firstLine="640"/>
        <w:rPr>
          <w:rFonts w:ascii="黑体" w:eastAsia="黑体" w:hAnsi="黑体"/>
          <w:sz w:val="32"/>
          <w:szCs w:val="32"/>
        </w:rPr>
      </w:pPr>
      <w:r>
        <w:rPr>
          <w:rFonts w:ascii="仿宋" w:eastAsia="仿宋" w:hAnsi="仿宋" w:cs="仿宋" w:hint="eastAsia"/>
          <w:sz w:val="32"/>
          <w:szCs w:val="32"/>
        </w:rPr>
        <w:t>各代表队要求统一服装参赛。</w:t>
      </w:r>
    </w:p>
    <w:p w:rsidR="00FB4225" w:rsidRDefault="00305823">
      <w:pPr>
        <w:spacing w:line="620" w:lineRule="exact"/>
        <w:ind w:firstLineChars="200" w:firstLine="640"/>
        <w:rPr>
          <w:rFonts w:ascii="黑体" w:eastAsia="黑体" w:hAnsi="黑体"/>
          <w:sz w:val="32"/>
          <w:szCs w:val="32"/>
        </w:rPr>
      </w:pPr>
      <w:r>
        <w:rPr>
          <w:rFonts w:ascii="黑体" w:eastAsia="黑体" w:hAnsi="黑体" w:hint="eastAsia"/>
          <w:sz w:val="32"/>
          <w:szCs w:val="32"/>
        </w:rPr>
        <w:t>六、报名和报到</w:t>
      </w:r>
    </w:p>
    <w:p w:rsidR="00FB4225" w:rsidRDefault="00305823">
      <w:pPr>
        <w:snapToGrid w:val="0"/>
        <w:spacing w:line="620" w:lineRule="exact"/>
        <w:ind w:firstLine="645"/>
        <w:rPr>
          <w:rFonts w:ascii="仿宋" w:eastAsia="仿宋" w:hAnsi="仿宋" w:cs="仿宋"/>
          <w:sz w:val="32"/>
          <w:szCs w:val="32"/>
        </w:rPr>
      </w:pPr>
      <w:r>
        <w:rPr>
          <w:rFonts w:ascii="仿宋_GB2312" w:eastAsia="仿宋_GB2312" w:hint="eastAsia"/>
          <w:sz w:val="32"/>
          <w:szCs w:val="32"/>
        </w:rPr>
        <w:t>（一）各参赛单位于2018年2月5日16:00前报到；19:00召开领队教练员会议。</w:t>
      </w:r>
    </w:p>
    <w:p w:rsidR="00FB4225" w:rsidRDefault="00305823">
      <w:pPr>
        <w:snapToGrid w:val="0"/>
        <w:spacing w:line="620" w:lineRule="exact"/>
        <w:ind w:firstLine="645"/>
        <w:rPr>
          <w:rFonts w:ascii="仿宋" w:eastAsia="仿宋" w:hAnsi="仿宋" w:cs="仿宋"/>
          <w:sz w:val="32"/>
          <w:szCs w:val="32"/>
        </w:rPr>
      </w:pPr>
      <w:r>
        <w:rPr>
          <w:rFonts w:ascii="仿宋" w:eastAsia="仿宋" w:hAnsi="仿宋" w:cs="仿宋" w:hint="eastAsia"/>
          <w:sz w:val="32"/>
          <w:szCs w:val="32"/>
        </w:rPr>
        <w:t>（二）</w:t>
      </w:r>
      <w:r>
        <w:rPr>
          <w:rFonts w:ascii="仿宋_GB2312" w:eastAsia="仿宋_GB2312" w:hint="eastAsia"/>
          <w:sz w:val="32"/>
          <w:szCs w:val="32"/>
        </w:rPr>
        <w:t>各单位于报名截止日期前将加盖代表单位公章的报名单传真到（0451）88020357，报名表电子版和保险单</w:t>
      </w:r>
      <w:r>
        <w:rPr>
          <w:rStyle w:val="a8"/>
          <w:rFonts w:ascii="仿宋" w:eastAsia="仿宋" w:hAnsi="仿宋" w:cs="仿宋" w:hint="eastAsia"/>
          <w:sz w:val="32"/>
          <w:szCs w:val="32"/>
          <w:lang w:val="zh-TW" w:eastAsia="zh-TW"/>
        </w:rPr>
        <w:t>扫描件发至</w:t>
      </w:r>
      <w:r>
        <w:rPr>
          <w:rFonts w:ascii="仿宋" w:eastAsia="仿宋" w:hAnsi="仿宋" w:cs="仿宋" w:hint="eastAsia"/>
          <w:bCs/>
          <w:sz w:val="32"/>
          <w:szCs w:val="32"/>
        </w:rPr>
        <w:t>425242282@qq</w:t>
      </w:r>
      <w:r>
        <w:rPr>
          <w:rFonts w:ascii="仿宋" w:eastAsia="仿宋" w:hAnsi="仿宋" w:cs="仿宋"/>
          <w:bCs/>
          <w:sz w:val="32"/>
          <w:szCs w:val="32"/>
        </w:rPr>
        <w:t>.com</w:t>
      </w:r>
      <w:r>
        <w:rPr>
          <w:rStyle w:val="a8"/>
          <w:rFonts w:ascii="仿宋" w:eastAsia="仿宋" w:hAnsi="仿宋" w:cs="仿宋" w:hint="eastAsia"/>
          <w:sz w:val="32"/>
          <w:szCs w:val="32"/>
          <w:lang w:val="zh-TW"/>
        </w:rPr>
        <w:t>。</w:t>
      </w:r>
    </w:p>
    <w:p w:rsidR="00FB4225" w:rsidRDefault="00305823">
      <w:pPr>
        <w:snapToGrid w:val="0"/>
        <w:spacing w:line="620" w:lineRule="exact"/>
        <w:ind w:firstLine="645"/>
        <w:rPr>
          <w:rFonts w:ascii="仿宋" w:eastAsia="仿宋" w:hAnsi="仿宋" w:cs="仿宋"/>
          <w:sz w:val="32"/>
          <w:szCs w:val="32"/>
        </w:rPr>
      </w:pPr>
      <w:r>
        <w:rPr>
          <w:rFonts w:ascii="仿宋" w:eastAsia="仿宋" w:hAnsi="仿宋" w:cs="仿宋" w:hint="eastAsia"/>
          <w:sz w:val="32"/>
          <w:szCs w:val="32"/>
        </w:rPr>
        <w:t>联系人：陈  亮</w:t>
      </w:r>
    </w:p>
    <w:p w:rsidR="00FB4225" w:rsidRDefault="00305823">
      <w:pPr>
        <w:snapToGrid w:val="0"/>
        <w:spacing w:line="620" w:lineRule="exact"/>
        <w:ind w:firstLine="645"/>
        <w:rPr>
          <w:rFonts w:ascii="仿宋" w:eastAsia="仿宋" w:hAnsi="仿宋" w:cs="仿宋"/>
          <w:bCs/>
          <w:sz w:val="32"/>
          <w:szCs w:val="32"/>
        </w:rPr>
      </w:pPr>
      <w:r>
        <w:rPr>
          <w:rFonts w:ascii="仿宋" w:eastAsia="仿宋" w:hAnsi="仿宋" w:cs="仿宋" w:hint="eastAsia"/>
          <w:bCs/>
          <w:sz w:val="32"/>
          <w:szCs w:val="32"/>
        </w:rPr>
        <w:t>电</w:t>
      </w:r>
      <w:r w:rsidR="004D351F">
        <w:rPr>
          <w:rFonts w:ascii="仿宋" w:eastAsia="仿宋" w:hAnsi="仿宋" w:cs="仿宋" w:hint="eastAsia"/>
          <w:bCs/>
          <w:sz w:val="32"/>
          <w:szCs w:val="32"/>
        </w:rPr>
        <w:t xml:space="preserve">  </w:t>
      </w:r>
      <w:r>
        <w:rPr>
          <w:rFonts w:ascii="仿宋" w:eastAsia="仿宋" w:hAnsi="仿宋" w:cs="仿宋" w:hint="eastAsia"/>
          <w:bCs/>
          <w:sz w:val="32"/>
          <w:szCs w:val="32"/>
        </w:rPr>
        <w:t>话：13796005100</w:t>
      </w:r>
    </w:p>
    <w:p w:rsidR="00FB4225" w:rsidRDefault="00305823">
      <w:pPr>
        <w:spacing w:line="620" w:lineRule="exact"/>
        <w:ind w:firstLineChars="200" w:firstLine="640"/>
        <w:rPr>
          <w:rFonts w:ascii="仿宋_GB2312" w:eastAsia="仿宋_GB2312"/>
          <w:sz w:val="32"/>
          <w:szCs w:val="32"/>
        </w:rPr>
      </w:pPr>
      <w:r>
        <w:rPr>
          <w:rFonts w:ascii="仿宋_GB2312" w:eastAsia="仿宋_GB2312" w:hint="eastAsia"/>
          <w:sz w:val="32"/>
          <w:szCs w:val="32"/>
        </w:rPr>
        <w:t>（三）报名截止时间</w:t>
      </w:r>
      <w:r w:rsidR="004D351F">
        <w:rPr>
          <w:rFonts w:ascii="仿宋_GB2312" w:eastAsia="仿宋_GB2312" w:hint="eastAsia"/>
          <w:sz w:val="32"/>
          <w:szCs w:val="32"/>
        </w:rPr>
        <w:t>：</w:t>
      </w:r>
    </w:p>
    <w:p w:rsidR="00FB4225" w:rsidRDefault="00305823">
      <w:pPr>
        <w:snapToGrid w:val="0"/>
        <w:spacing w:line="620" w:lineRule="exact"/>
        <w:ind w:firstLine="645"/>
        <w:rPr>
          <w:rFonts w:ascii="仿宋" w:eastAsia="仿宋" w:hAnsi="仿宋" w:cs="仿宋"/>
          <w:b/>
          <w:sz w:val="32"/>
          <w:szCs w:val="32"/>
        </w:rPr>
      </w:pPr>
      <w:r>
        <w:rPr>
          <w:rFonts w:ascii="仿宋_GB2312" w:eastAsia="仿宋_GB2312" w:hAnsi="仿宋" w:cs="仿宋"/>
          <w:sz w:val="32"/>
          <w:szCs w:val="30"/>
        </w:rPr>
        <w:t>201</w:t>
      </w:r>
      <w:r w:rsidR="004D351F">
        <w:rPr>
          <w:rFonts w:ascii="仿宋_GB2312" w:eastAsia="仿宋_GB2312" w:hAnsi="仿宋" w:cs="仿宋" w:hint="eastAsia"/>
          <w:sz w:val="32"/>
          <w:szCs w:val="30"/>
        </w:rPr>
        <w:t>8</w:t>
      </w:r>
      <w:r>
        <w:rPr>
          <w:rFonts w:ascii="仿宋_GB2312" w:eastAsia="仿宋_GB2312" w:hAnsi="仿宋" w:cs="仿宋"/>
          <w:sz w:val="32"/>
          <w:szCs w:val="30"/>
        </w:rPr>
        <w:t>年</w:t>
      </w:r>
      <w:r w:rsidR="004D351F">
        <w:rPr>
          <w:rFonts w:ascii="仿宋_GB2312" w:eastAsia="仿宋_GB2312" w:hAnsi="仿宋" w:cs="仿宋"/>
          <w:sz w:val="32"/>
          <w:szCs w:val="30"/>
        </w:rPr>
        <w:t>1</w:t>
      </w:r>
      <w:r>
        <w:rPr>
          <w:rFonts w:ascii="仿宋_GB2312" w:eastAsia="仿宋_GB2312" w:hAnsi="仿宋" w:cs="仿宋"/>
          <w:sz w:val="32"/>
          <w:szCs w:val="30"/>
        </w:rPr>
        <w:t>月</w:t>
      </w:r>
      <w:r w:rsidR="004D351F">
        <w:rPr>
          <w:rFonts w:ascii="仿宋_GB2312" w:eastAsia="仿宋_GB2312" w:hAnsi="仿宋" w:cs="仿宋" w:hint="eastAsia"/>
          <w:sz w:val="32"/>
          <w:szCs w:val="30"/>
        </w:rPr>
        <w:t>5</w:t>
      </w:r>
      <w:r>
        <w:rPr>
          <w:rFonts w:ascii="仿宋_GB2312" w:eastAsia="仿宋_GB2312" w:hAnsi="仿宋" w:cs="仿宋"/>
          <w:sz w:val="32"/>
          <w:szCs w:val="30"/>
        </w:rPr>
        <w:t>日</w:t>
      </w:r>
      <w:r>
        <w:rPr>
          <w:rFonts w:ascii="仿宋_GB2312" w:eastAsia="仿宋_GB2312" w:hAnsi="仿宋" w:cs="仿宋" w:hint="eastAsia"/>
          <w:sz w:val="32"/>
          <w:szCs w:val="30"/>
        </w:rPr>
        <w:t>24:</w:t>
      </w:r>
      <w:r>
        <w:rPr>
          <w:rFonts w:ascii="仿宋_GB2312" w:eastAsia="仿宋_GB2312" w:hAnsi="仿宋" w:cs="仿宋"/>
          <w:sz w:val="32"/>
          <w:szCs w:val="30"/>
        </w:rPr>
        <w:t>00</w:t>
      </w:r>
      <w:bookmarkStart w:id="0" w:name="_GoBack"/>
      <w:bookmarkEnd w:id="0"/>
    </w:p>
    <w:p w:rsidR="00FB4225" w:rsidRDefault="00305823">
      <w:pPr>
        <w:pStyle w:val="a3"/>
        <w:widowControl/>
        <w:spacing w:line="620" w:lineRule="exact"/>
        <w:ind w:firstLineChars="200" w:firstLine="640"/>
        <w:rPr>
          <w:rFonts w:ascii="黑体" w:eastAsia="黑体" w:hAnsi="黑体" w:cs="仿宋_GB2312"/>
          <w:bCs/>
          <w:sz w:val="32"/>
          <w:szCs w:val="30"/>
        </w:rPr>
      </w:pPr>
      <w:r>
        <w:rPr>
          <w:rFonts w:ascii="黑体" w:eastAsia="黑体" w:hAnsi="黑体" w:cs="仿宋_GB2312" w:hint="eastAsia"/>
          <w:bCs/>
          <w:sz w:val="32"/>
          <w:szCs w:val="30"/>
        </w:rPr>
        <w:t>七、仲裁委员会、裁判员及技术代表</w:t>
      </w:r>
    </w:p>
    <w:p w:rsidR="00FB4225" w:rsidRDefault="00305823">
      <w:pPr>
        <w:pStyle w:val="a3"/>
        <w:widowControl/>
        <w:numPr>
          <w:ilvl w:val="0"/>
          <w:numId w:val="1"/>
        </w:numPr>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lastRenderedPageBreak/>
        <w:t>大会设仲裁委员会，人员组成及职责范围按《仲裁委员会条例》执行。</w:t>
      </w:r>
    </w:p>
    <w:p w:rsidR="00FB4225" w:rsidRDefault="00305823">
      <w:pPr>
        <w:pStyle w:val="a3"/>
        <w:widowControl/>
        <w:numPr>
          <w:ilvl w:val="0"/>
          <w:numId w:val="1"/>
        </w:numPr>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技术代表、裁判长、总编排</w:t>
      </w:r>
      <w:proofErr w:type="gramStart"/>
      <w:r>
        <w:rPr>
          <w:rFonts w:ascii="仿宋_GB2312" w:eastAsia="仿宋_GB2312" w:hAnsi="仿宋_GB2312" w:cs="仿宋_GB2312" w:hint="eastAsia"/>
          <w:sz w:val="32"/>
          <w:szCs w:val="30"/>
        </w:rPr>
        <w:t>记录长</w:t>
      </w:r>
      <w:proofErr w:type="gramEnd"/>
      <w:r>
        <w:rPr>
          <w:rFonts w:ascii="仿宋_GB2312" w:eastAsia="仿宋_GB2312" w:hAnsi="仿宋_GB2312" w:cs="仿宋_GB2312" w:hint="eastAsia"/>
          <w:sz w:val="32"/>
          <w:szCs w:val="30"/>
        </w:rPr>
        <w:t>和裁判员由组委会选派。</w:t>
      </w:r>
    </w:p>
    <w:p w:rsidR="00FB4225" w:rsidRDefault="00305823">
      <w:pPr>
        <w:pStyle w:val="a3"/>
        <w:widowControl/>
        <w:spacing w:line="620" w:lineRule="exact"/>
        <w:ind w:firstLineChars="200" w:firstLine="640"/>
        <w:rPr>
          <w:rFonts w:ascii="仿宋_GB2312" w:eastAsia="仿宋_GB2312" w:hAnsi="仿宋_GB2312" w:cs="仿宋_GB2312"/>
          <w:sz w:val="32"/>
          <w:szCs w:val="30"/>
        </w:rPr>
      </w:pPr>
      <w:r>
        <w:rPr>
          <w:rFonts w:ascii="黑体" w:eastAsia="黑体" w:hAnsi="黑体" w:cs="黑体" w:hint="eastAsia"/>
          <w:sz w:val="32"/>
          <w:szCs w:val="30"/>
        </w:rPr>
        <w:t>八、其他</w:t>
      </w:r>
    </w:p>
    <w:p w:rsidR="00FB4225" w:rsidRDefault="00305823">
      <w:pPr>
        <w:pStyle w:val="a3"/>
        <w:widowControl/>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未尽事宜，另行通知。</w:t>
      </w:r>
    </w:p>
    <w:p w:rsidR="00FB4225" w:rsidRDefault="00305823">
      <w:pPr>
        <w:pStyle w:val="a3"/>
        <w:widowControl/>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九、本规程由赛会组委会负责解释</w:t>
      </w:r>
    </w:p>
    <w:p w:rsidR="00FB4225" w:rsidRDefault="00305823">
      <w:pPr>
        <w:pStyle w:val="a3"/>
        <w:widowControl/>
        <w:spacing w:line="620" w:lineRule="exact"/>
        <w:ind w:firstLineChars="200" w:firstLine="640"/>
        <w:rPr>
          <w:rFonts w:ascii="仿宋" w:eastAsia="仿宋" w:hAnsi="仿宋" w:cs="仿宋"/>
          <w:sz w:val="32"/>
          <w:szCs w:val="32"/>
        </w:rPr>
      </w:pPr>
      <w:r>
        <w:rPr>
          <w:rFonts w:ascii="仿宋" w:eastAsia="仿宋" w:hAnsi="仿宋" w:cs="仿宋" w:hint="eastAsia"/>
          <w:sz w:val="32"/>
          <w:szCs w:val="32"/>
        </w:rPr>
        <w:t>规程中未规定的事宜和由于不可抗力因素出现的意外情况都将由组委会做出处理决定，所有决定都是最终决定。所有相关通知都视为本规程的一部分。</w:t>
      </w: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FB4225">
      <w:pPr>
        <w:pStyle w:val="1"/>
        <w:adjustRightInd w:val="0"/>
        <w:snapToGrid w:val="0"/>
        <w:spacing w:line="600" w:lineRule="exact"/>
        <w:jc w:val="center"/>
        <w:rPr>
          <w:rFonts w:ascii="华文中宋" w:eastAsia="华文中宋" w:hAnsi="华文中宋" w:cs="华文中宋"/>
          <w:color w:val="000000" w:themeColor="text1"/>
          <w:sz w:val="48"/>
          <w:szCs w:val="48"/>
        </w:rPr>
      </w:pPr>
    </w:p>
    <w:p w:rsidR="00FB4225" w:rsidRDefault="00305823">
      <w:pPr>
        <w:pStyle w:val="1"/>
        <w:adjustRightInd w:val="0"/>
        <w:snapToGrid w:val="0"/>
        <w:spacing w:line="600" w:lineRule="exact"/>
        <w:jc w:val="center"/>
        <w:rPr>
          <w:rFonts w:ascii="华文中宋" w:eastAsia="华文中宋" w:hAnsi="华文中宋" w:cs="华文中宋"/>
          <w:color w:val="000000" w:themeColor="text1"/>
          <w:sz w:val="48"/>
          <w:szCs w:val="48"/>
        </w:rPr>
      </w:pPr>
      <w:r>
        <w:rPr>
          <w:rFonts w:ascii="华文中宋" w:eastAsia="华文中宋" w:hAnsi="华文中宋" w:cs="华文中宋" w:hint="eastAsia"/>
          <w:color w:val="000000" w:themeColor="text1"/>
          <w:sz w:val="48"/>
          <w:szCs w:val="48"/>
        </w:rPr>
        <w:t>比赛场地示意图</w:t>
      </w:r>
    </w:p>
    <w:p w:rsidR="00FB4225" w:rsidRDefault="00FB4225">
      <w:pPr>
        <w:jc w:val="center"/>
        <w:rPr>
          <w:color w:val="000000" w:themeColor="text1"/>
        </w:rPr>
      </w:pPr>
    </w:p>
    <w:p w:rsidR="00FB4225" w:rsidRDefault="00305823">
      <w:pPr>
        <w:autoSpaceDE w:val="0"/>
        <w:autoSpaceDN w:val="0"/>
        <w:ind w:firstLine="630"/>
        <w:rPr>
          <w:color w:val="000000" w:themeColor="text1"/>
        </w:rPr>
      </w:pPr>
      <w:r>
        <w:rPr>
          <w:noProof/>
          <w:color w:val="000000" w:themeColor="text1"/>
        </w:rPr>
        <w:drawing>
          <wp:inline distT="0" distB="0" distL="0" distR="0" wp14:anchorId="7576F7AE" wp14:editId="7008D71A">
            <wp:extent cx="4347845" cy="5705475"/>
            <wp:effectExtent l="0" t="0" r="14605" b="9525"/>
            <wp:docPr id="3" name="图片 1" descr="障碍赛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障碍赛道"/>
                    <pic:cNvPicPr>
                      <a:picLocks noChangeAspect="1" noChangeArrowheads="1"/>
                    </pic:cNvPicPr>
                  </pic:nvPicPr>
                  <pic:blipFill>
                    <a:blip r:embed="rId9" cstate="print">
                      <a:extLst>
                        <a:ext uri="{28A0092B-C50C-407E-A947-70E740481C1C}">
                          <a14:useLocalDpi xmlns:a14="http://schemas.microsoft.com/office/drawing/2010/main" val="0"/>
                        </a:ext>
                      </a:extLst>
                    </a:blip>
                    <a:srcRect t="8618" b="6641"/>
                    <a:stretch>
                      <a:fillRect/>
                    </a:stretch>
                  </pic:blipFill>
                  <pic:spPr>
                    <a:xfrm>
                      <a:off x="0" y="0"/>
                      <a:ext cx="4347845" cy="5705475"/>
                    </a:xfrm>
                    <a:prstGeom prst="rect">
                      <a:avLst/>
                    </a:prstGeom>
                    <a:noFill/>
                    <a:ln>
                      <a:noFill/>
                    </a:ln>
                  </pic:spPr>
                </pic:pic>
              </a:graphicData>
            </a:graphic>
          </wp:inline>
        </w:drawing>
      </w:r>
    </w:p>
    <w:p w:rsidR="00FB4225" w:rsidRDefault="00FB4225">
      <w:pPr>
        <w:autoSpaceDE w:val="0"/>
        <w:autoSpaceDN w:val="0"/>
        <w:ind w:firstLine="630"/>
        <w:rPr>
          <w:color w:val="000000" w:themeColor="text1"/>
        </w:rPr>
      </w:pPr>
    </w:p>
    <w:p w:rsidR="00FB4225" w:rsidRDefault="00FB4225">
      <w:pPr>
        <w:autoSpaceDE w:val="0"/>
        <w:autoSpaceDN w:val="0"/>
        <w:ind w:firstLine="630"/>
        <w:rPr>
          <w:color w:val="000000" w:themeColor="text1"/>
        </w:rPr>
      </w:pPr>
    </w:p>
    <w:p w:rsidR="00FB4225" w:rsidRDefault="00FB4225">
      <w:pPr>
        <w:autoSpaceDE w:val="0"/>
        <w:autoSpaceDN w:val="0"/>
        <w:ind w:firstLine="630"/>
        <w:rPr>
          <w:color w:val="000000" w:themeColor="text1"/>
        </w:rPr>
      </w:pPr>
    </w:p>
    <w:p w:rsidR="00FB4225" w:rsidRDefault="00FB4225">
      <w:pPr>
        <w:autoSpaceDE w:val="0"/>
        <w:autoSpaceDN w:val="0"/>
        <w:ind w:firstLine="630"/>
        <w:rPr>
          <w:color w:val="000000" w:themeColor="text1"/>
        </w:rPr>
      </w:pPr>
    </w:p>
    <w:p w:rsidR="00FB4225" w:rsidRDefault="00FB4225">
      <w:pPr>
        <w:autoSpaceDE w:val="0"/>
        <w:autoSpaceDN w:val="0"/>
        <w:ind w:firstLine="630"/>
        <w:rPr>
          <w:color w:val="000000" w:themeColor="text1"/>
        </w:rPr>
      </w:pPr>
    </w:p>
    <w:p w:rsidR="00FB4225" w:rsidRDefault="00FB4225">
      <w:pPr>
        <w:autoSpaceDE w:val="0"/>
        <w:autoSpaceDN w:val="0"/>
        <w:ind w:firstLine="630"/>
        <w:rPr>
          <w:color w:val="000000" w:themeColor="text1"/>
        </w:rPr>
      </w:pPr>
    </w:p>
    <w:p w:rsidR="00FB4225" w:rsidRDefault="00FB4225">
      <w:pPr>
        <w:autoSpaceDE w:val="0"/>
        <w:autoSpaceDN w:val="0"/>
        <w:ind w:firstLine="630"/>
        <w:rPr>
          <w:color w:val="000000" w:themeColor="text1"/>
        </w:rPr>
      </w:pPr>
    </w:p>
    <w:p w:rsidR="00FB4225" w:rsidRDefault="00FB4225">
      <w:pPr>
        <w:autoSpaceDE w:val="0"/>
        <w:autoSpaceDN w:val="0"/>
        <w:ind w:firstLine="630"/>
        <w:rPr>
          <w:color w:val="000000" w:themeColor="text1"/>
        </w:rPr>
      </w:pPr>
    </w:p>
    <w:p w:rsidR="00FB4225" w:rsidRDefault="00FB4225"/>
    <w:sectPr w:rsidR="00FB42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E5B" w:rsidRDefault="00D96E5B" w:rsidP="0008169F">
      <w:r>
        <w:separator/>
      </w:r>
    </w:p>
  </w:endnote>
  <w:endnote w:type="continuationSeparator" w:id="0">
    <w:p w:rsidR="00D96E5B" w:rsidRDefault="00D96E5B" w:rsidP="0008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E5B" w:rsidRDefault="00D96E5B" w:rsidP="0008169F">
      <w:r>
        <w:separator/>
      </w:r>
    </w:p>
  </w:footnote>
  <w:footnote w:type="continuationSeparator" w:id="0">
    <w:p w:rsidR="00D96E5B" w:rsidRDefault="00D96E5B" w:rsidP="000816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5F373"/>
    <w:multiLevelType w:val="singleLevel"/>
    <w:tmpl w:val="5A25F373"/>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37A2E32"/>
    <w:rsid w:val="0001095D"/>
    <w:rsid w:val="0008169F"/>
    <w:rsid w:val="00305823"/>
    <w:rsid w:val="004D351F"/>
    <w:rsid w:val="005B3802"/>
    <w:rsid w:val="00917032"/>
    <w:rsid w:val="009A61D0"/>
    <w:rsid w:val="00A8356D"/>
    <w:rsid w:val="00D96E5B"/>
    <w:rsid w:val="00DE24CF"/>
    <w:rsid w:val="00F73A96"/>
    <w:rsid w:val="00FB4225"/>
    <w:rsid w:val="011D4372"/>
    <w:rsid w:val="01251E36"/>
    <w:rsid w:val="01F37E2F"/>
    <w:rsid w:val="02EB299C"/>
    <w:rsid w:val="03FD7DE8"/>
    <w:rsid w:val="04577FFC"/>
    <w:rsid w:val="04D60018"/>
    <w:rsid w:val="065C1D3C"/>
    <w:rsid w:val="06CC2B8A"/>
    <w:rsid w:val="07AA2713"/>
    <w:rsid w:val="07E556B6"/>
    <w:rsid w:val="089D16B5"/>
    <w:rsid w:val="0A513A3D"/>
    <w:rsid w:val="0B4929D4"/>
    <w:rsid w:val="0B625992"/>
    <w:rsid w:val="0D073592"/>
    <w:rsid w:val="0E36747B"/>
    <w:rsid w:val="0E4D2322"/>
    <w:rsid w:val="0EB33956"/>
    <w:rsid w:val="101D7F3B"/>
    <w:rsid w:val="10511FF3"/>
    <w:rsid w:val="120B6E6E"/>
    <w:rsid w:val="15B66E09"/>
    <w:rsid w:val="16B2215C"/>
    <w:rsid w:val="179609D8"/>
    <w:rsid w:val="1ADC1A62"/>
    <w:rsid w:val="1C2D1BFA"/>
    <w:rsid w:val="20851C6E"/>
    <w:rsid w:val="21FE3E9C"/>
    <w:rsid w:val="234F30EE"/>
    <w:rsid w:val="24E54163"/>
    <w:rsid w:val="25EA6F7C"/>
    <w:rsid w:val="25FC5F23"/>
    <w:rsid w:val="270E422C"/>
    <w:rsid w:val="281E3132"/>
    <w:rsid w:val="29530117"/>
    <w:rsid w:val="374B6038"/>
    <w:rsid w:val="3AD769D6"/>
    <w:rsid w:val="3AF53FD6"/>
    <w:rsid w:val="3C673F44"/>
    <w:rsid w:val="3F2A6D07"/>
    <w:rsid w:val="3FBF3061"/>
    <w:rsid w:val="3FF439ED"/>
    <w:rsid w:val="401E2B84"/>
    <w:rsid w:val="40220C8A"/>
    <w:rsid w:val="410C798A"/>
    <w:rsid w:val="41BA441B"/>
    <w:rsid w:val="420C011B"/>
    <w:rsid w:val="47F51191"/>
    <w:rsid w:val="4B887A5F"/>
    <w:rsid w:val="4C442954"/>
    <w:rsid w:val="4D2A088B"/>
    <w:rsid w:val="4F8027C5"/>
    <w:rsid w:val="502E787E"/>
    <w:rsid w:val="513F3626"/>
    <w:rsid w:val="522D11E3"/>
    <w:rsid w:val="52484D85"/>
    <w:rsid w:val="5400048B"/>
    <w:rsid w:val="545627C0"/>
    <w:rsid w:val="54753712"/>
    <w:rsid w:val="54B253BA"/>
    <w:rsid w:val="54F86499"/>
    <w:rsid w:val="55BB3726"/>
    <w:rsid w:val="57D4029F"/>
    <w:rsid w:val="58DD17CC"/>
    <w:rsid w:val="59DB7C6C"/>
    <w:rsid w:val="59F448B8"/>
    <w:rsid w:val="59F7179A"/>
    <w:rsid w:val="5A772EE6"/>
    <w:rsid w:val="5AC840E1"/>
    <w:rsid w:val="5C011718"/>
    <w:rsid w:val="5E6F345F"/>
    <w:rsid w:val="5EB04286"/>
    <w:rsid w:val="619E7FC8"/>
    <w:rsid w:val="633A1246"/>
    <w:rsid w:val="637A2E32"/>
    <w:rsid w:val="64AF543D"/>
    <w:rsid w:val="650228E0"/>
    <w:rsid w:val="685270C4"/>
    <w:rsid w:val="6B4746EC"/>
    <w:rsid w:val="6C0713EC"/>
    <w:rsid w:val="714F314E"/>
    <w:rsid w:val="75011A77"/>
    <w:rsid w:val="78966E38"/>
    <w:rsid w:val="7C5B25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Balloon Text"/>
    <w:basedOn w:val="a"/>
    <w:link w:val="Char"/>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pPr>
      <w:pBdr>
        <w:bottom w:val="single" w:sz="6" w:space="1" w:color="auto"/>
      </w:pBdr>
      <w:tabs>
        <w:tab w:val="center" w:pos="4153"/>
        <w:tab w:val="right" w:pos="8306"/>
      </w:tabs>
      <w:snapToGrid w:val="0"/>
      <w:jc w:val="center"/>
    </w:pPr>
    <w:rPr>
      <w:sz w:val="18"/>
      <w:szCs w:val="18"/>
    </w:rPr>
  </w:style>
  <w:style w:type="character" w:styleId="a7">
    <w:name w:val="Hyperlink"/>
    <w:basedOn w:val="a0"/>
    <w:rPr>
      <w:color w:val="0000FF"/>
      <w:u w:val="single"/>
    </w:rPr>
  </w:style>
  <w:style w:type="paragraph" w:customStyle="1" w:styleId="1">
    <w:name w:val="纯文本1"/>
    <w:basedOn w:val="a"/>
    <w:qFormat/>
    <w:rPr>
      <w:rFonts w:ascii="宋体" w:hAnsi="Courier New"/>
    </w:rPr>
  </w:style>
  <w:style w:type="paragraph" w:customStyle="1" w:styleId="10">
    <w:name w:val="列出段落1"/>
    <w:basedOn w:val="a"/>
    <w:uiPriority w:val="99"/>
    <w:qFormat/>
    <w:pPr>
      <w:ind w:firstLineChars="200" w:firstLine="420"/>
    </w:pPr>
    <w:rPr>
      <w:rFonts w:ascii="Times New Roman" w:eastAsia="宋体" w:hAnsi="Times New Roman" w:cs="Times New Roman"/>
      <w:szCs w:val="21"/>
    </w:rPr>
  </w:style>
  <w:style w:type="character" w:customStyle="1" w:styleId="a8">
    <w:name w:val="无"/>
    <w:qFormat/>
  </w:style>
  <w:style w:type="character" w:customStyle="1" w:styleId="Char1">
    <w:name w:val="页眉 Char"/>
    <w:basedOn w:val="a0"/>
    <w:link w:val="a6"/>
    <w:rPr>
      <w:kern w:val="2"/>
      <w:sz w:val="18"/>
      <w:szCs w:val="18"/>
    </w:rPr>
  </w:style>
  <w:style w:type="character" w:customStyle="1" w:styleId="Char0">
    <w:name w:val="页脚 Char"/>
    <w:basedOn w:val="a0"/>
    <w:link w:val="a5"/>
    <w:qFormat/>
    <w:rPr>
      <w:kern w:val="2"/>
      <w:sz w:val="18"/>
      <w:szCs w:val="18"/>
    </w:rPr>
  </w:style>
  <w:style w:type="character" w:customStyle="1" w:styleId="Char">
    <w:name w:val="批注框文本 Char"/>
    <w:basedOn w:val="a0"/>
    <w:link w:val="a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林静</cp:lastModifiedBy>
  <cp:revision>7</cp:revision>
  <dcterms:created xsi:type="dcterms:W3CDTF">2017-12-02T07:41:00Z</dcterms:created>
  <dcterms:modified xsi:type="dcterms:W3CDTF">2017-12-27T07:38:00Z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