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1B" w:rsidRDefault="00D72B1B" w:rsidP="00D72B1B">
      <w:pPr>
        <w:pStyle w:val="NormalWeb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:rsidR="00D72B1B" w:rsidRDefault="00D72B1B" w:rsidP="00D72B1B">
      <w:pPr>
        <w:pStyle w:val="NormalWeb"/>
        <w:spacing w:before="0" w:beforeAutospacing="0" w:after="0" w:afterAutospacing="0" w:line="360" w:lineRule="auto"/>
        <w:ind w:leftChars="304" w:left="1722" w:hangingChars="300" w:hanging="1084"/>
        <w:jc w:val="center"/>
        <w:rPr>
          <w:rFonts w:cs="仿宋_GB2312"/>
          <w:b/>
          <w:color w:val="000000"/>
          <w:sz w:val="36"/>
          <w:szCs w:val="36"/>
        </w:rPr>
      </w:pPr>
      <w:r>
        <w:rPr>
          <w:rFonts w:cs="仿宋_GB2312" w:hint="eastAsia"/>
          <w:b/>
          <w:color w:val="000000"/>
          <w:sz w:val="36"/>
          <w:szCs w:val="36"/>
        </w:rPr>
        <w:t>2013年阳光体育全国青少年体育俱乐部比赛</w:t>
      </w:r>
    </w:p>
    <w:p w:rsidR="00D72B1B" w:rsidRDefault="00D72B1B" w:rsidP="00D72B1B">
      <w:pPr>
        <w:pStyle w:val="NormalWeb"/>
        <w:spacing w:before="0" w:beforeAutospacing="0" w:after="0" w:afterAutospacing="0" w:line="360" w:lineRule="auto"/>
        <w:ind w:leftChars="304" w:left="1722" w:hangingChars="300" w:hanging="1084"/>
        <w:jc w:val="center"/>
        <w:rPr>
          <w:rFonts w:cs="仿宋_GB2312"/>
          <w:b/>
          <w:color w:val="000000"/>
          <w:sz w:val="36"/>
          <w:szCs w:val="36"/>
        </w:rPr>
      </w:pPr>
      <w:r>
        <w:rPr>
          <w:rFonts w:cs="仿宋_GB2312" w:hint="eastAsia"/>
          <w:b/>
          <w:color w:val="000000"/>
          <w:sz w:val="36"/>
          <w:szCs w:val="36"/>
        </w:rPr>
        <w:t>总规程</w:t>
      </w:r>
    </w:p>
    <w:p w:rsidR="00D72B1B" w:rsidRDefault="00D72B1B" w:rsidP="00D72B1B">
      <w:pPr>
        <w:pStyle w:val="ListParagraph"/>
        <w:spacing w:beforeLines="50" w:before="156" w:afterLines="50" w:after="156" w:line="160" w:lineRule="atLeas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72B1B" w:rsidRDefault="00D72B1B" w:rsidP="00D72B1B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一、组织机构</w:t>
      </w:r>
    </w:p>
    <w:p w:rsidR="00D72B1B" w:rsidRDefault="00D72B1B" w:rsidP="00D72B1B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主办单位：国家体育总局青少年体育司</w:t>
      </w:r>
    </w:p>
    <w:p w:rsidR="00D72B1B" w:rsidRDefault="00D72B1B" w:rsidP="00D72B1B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教育部体育卫生与艺术教育司</w:t>
      </w:r>
    </w:p>
    <w:p w:rsidR="00D72B1B" w:rsidRDefault="00D72B1B" w:rsidP="00D72B1B">
      <w:pPr>
        <w:spacing w:beforeLines="50" w:before="156" w:afterLines="50" w:after="156" w:line="160" w:lineRule="atLeast"/>
        <w:ind w:firstLine="58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江西省体育局</w:t>
      </w:r>
    </w:p>
    <w:p w:rsidR="00D72B1B" w:rsidRDefault="00D72B1B" w:rsidP="00D72B1B">
      <w:pPr>
        <w:spacing w:beforeLines="50" w:before="156" w:afterLines="50" w:after="156" w:line="160" w:lineRule="atLeast"/>
        <w:ind w:firstLineChars="680" w:firstLine="217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江西省教育厅</w:t>
      </w:r>
    </w:p>
    <w:p w:rsidR="00D72B1B" w:rsidRDefault="00D72B1B" w:rsidP="00D72B1B">
      <w:pPr>
        <w:spacing w:beforeLines="50" w:before="156" w:afterLines="50" w:after="156" w:line="1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九江市体育局    </w:t>
      </w:r>
    </w:p>
    <w:p w:rsidR="00D72B1B" w:rsidRDefault="00D72B1B" w:rsidP="00D72B1B">
      <w:pPr>
        <w:spacing w:beforeLines="50" w:before="156" w:afterLines="50" w:after="156" w:line="160" w:lineRule="atLeas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九江中体体育管理有限公司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二、时间、地点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（一）时间</w:t>
      </w:r>
    </w:p>
    <w:p w:rsidR="00D72B1B" w:rsidRDefault="00D72B1B" w:rsidP="00D72B1B">
      <w:pPr>
        <w:pStyle w:val="NormalWeb"/>
        <w:spacing w:before="0" w:beforeAutospacing="0" w:after="0" w:afterAutospacing="0"/>
        <w:ind w:leftChars="266" w:left="559" w:firstLineChars="50" w:firstLine="1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2013年7月15日至19 日（15日报到，19日离会）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（二）地点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246" w:firstLine="787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江西省九江市体育中心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246" w:firstLine="787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地址：江西省九江市八里湖新区体育中心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三、比赛内容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（一）竞赛项目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竞赛项目包括以下3个项目，每位运动员最多只能参加2个项目的比赛。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1.三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人制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篮球比赛：每队4名男运动员参加。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2.乒乓球比赛：每队4名运动员参加（2男、2女）。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3.田径4×100米混合接力比赛：每队8名运动员组成两队参加（每队3男1女共两队，由参加篮球和乒乓球比赛的运动员兼项）。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（二）体验活动</w:t>
      </w:r>
    </w:p>
    <w:p w:rsidR="00D72B1B" w:rsidRDefault="00D72B1B" w:rsidP="00D72B1B">
      <w:pPr>
        <w:pStyle w:val="NormalWeb"/>
        <w:spacing w:before="0" w:beforeAutospacing="0" w:after="0" w:afterAutospacing="0"/>
        <w:ind w:leftChars="301" w:left="63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1．爱国主义教育：参观抗日战争遗址九江庐山石门涧。</w:t>
      </w:r>
    </w:p>
    <w:p w:rsidR="00D72B1B" w:rsidRDefault="00D72B1B" w:rsidP="00D72B1B">
      <w:pPr>
        <w:pStyle w:val="NormalWeb"/>
        <w:spacing w:before="0" w:beforeAutospacing="0" w:after="0" w:afterAutospacing="0"/>
        <w:ind w:leftChars="301" w:left="63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 瑞昌剪纸艺术体验。</w:t>
      </w:r>
    </w:p>
    <w:p w:rsidR="00D72B1B" w:rsidRDefault="00D72B1B" w:rsidP="00D72B1B">
      <w:pPr>
        <w:pStyle w:val="NormalWeb"/>
        <w:spacing w:before="0" w:beforeAutospacing="0" w:after="0" w:afterAutospacing="0"/>
        <w:ind w:leftChars="301" w:left="63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 讲座：人文圣山-庐山。</w:t>
      </w:r>
    </w:p>
    <w:p w:rsidR="00D72B1B" w:rsidRDefault="00D72B1B" w:rsidP="00D72B1B">
      <w:pPr>
        <w:pStyle w:val="NormalWeb"/>
        <w:spacing w:before="0" w:beforeAutospacing="0" w:after="0" w:afterAutospacing="0"/>
        <w:ind w:leftChars="301" w:left="632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 才艺表演。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（三）研讨交流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 主办单位邀请国内相关专家、学者、政府官员与参赛队共同交流。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8" w:firstLine="63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 参赛队就俱乐部建设、运行管理、评定标准、发展趋势结合自身建设特点交流经验（发言材料不超过5分钟）。交流材料电子版（附俱乐部开展青少年体育活动图片）于2013年7月10日前发送至：</w:t>
      </w:r>
      <w:hyperlink r:id="rId7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17421054@qq.com</w:t>
        </w:r>
      </w:hyperlink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四、参加对象与资格</w:t>
      </w:r>
    </w:p>
    <w:p w:rsidR="00D72B1B" w:rsidRDefault="00D72B1B" w:rsidP="00D72B1B">
      <w:pPr>
        <w:pStyle w:val="NormalWeb"/>
        <w:spacing w:before="0" w:beforeAutospacing="0" w:after="0" w:afterAutospacing="0"/>
        <w:ind w:firstLine="47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（一）各省、自治区、直辖市、新疆生产建设兵团限报1个国家级青少年体育俱乐部组队参加，每队可报省、自治区、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直辖市、新疆生产建设兵团体育局或教育厅（教委）业务主管部门管理人员1名、领队1名、教练员或指导教师1名、运动员8名（6男、2女），共11人。 </w:t>
      </w:r>
    </w:p>
    <w:p w:rsidR="00D72B1B" w:rsidRDefault="00D72B1B" w:rsidP="00D72B1B">
      <w:pPr>
        <w:pStyle w:val="NormalWeb"/>
        <w:spacing w:before="0" w:beforeAutospacing="0" w:after="0" w:afterAutospacing="0"/>
        <w:ind w:firstLine="47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（二）参赛运动员必须是具有正式学籍，经县级以上医务部门证明身体健康的在校初中学生（1998年1月1日以后出生）,并且应为国家级青少年体育俱乐部会员。</w:t>
      </w:r>
    </w:p>
    <w:p w:rsidR="00D72B1B" w:rsidRDefault="00D72B1B" w:rsidP="00D72B1B">
      <w:pPr>
        <w:spacing w:beforeLines="50" w:before="156" w:afterLines="50" w:after="156"/>
        <w:ind w:firstLineChars="196" w:firstLine="627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五、竞赛办法</w:t>
      </w:r>
    </w:p>
    <w:p w:rsidR="00D72B1B" w:rsidRDefault="00D72B1B" w:rsidP="00D72B1B">
      <w:pPr>
        <w:spacing w:beforeLines="50" w:before="156" w:afterLines="50" w:after="15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按各单项竞赛规程执行（附件3）。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六、仲裁与裁判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由组委会统一选派。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七、表彰与奖励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根据参加体育比赛的成绩，分名次或等次对代表队和个人给予表彰和奖励。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outlineLvl w:val="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八、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报名与报到</w:t>
      </w:r>
    </w:p>
    <w:p w:rsidR="00D72B1B" w:rsidRDefault="00D72B1B" w:rsidP="00D72B1B">
      <w:pPr>
        <w:pStyle w:val="NormalWeb"/>
        <w:spacing w:before="0" w:beforeAutospacing="0" w:after="0" w:afterAutospacing="0"/>
        <w:ind w:firstLine="47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（一）报名要求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各代表队按要求填写报名表（附件4），加盖参赛单位俱乐部和省（自治区、直辖市、新疆生产建设兵团）体育局公章后于 6月20日前邮寄或传真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至以下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单位，同时以电子邮件形式报送相关材料。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1.江西省体育局青少年体育处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地址：江西省南昌市福州路28号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邮编：330006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联系人：倪靖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电话：（0791）86294631、13767176791</w:t>
      </w:r>
    </w:p>
    <w:p w:rsidR="00D72B1B" w:rsidRDefault="00D72B1B" w:rsidP="00D72B1B">
      <w:pPr>
        <w:pStyle w:val="NormalWeb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邮箱：501948182@qq.com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2.江西省九江市体育局竞训科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地址：江西省九江市体育中心体育局办公楼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邮编：332005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联系人: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戚荣震</w:t>
      </w:r>
      <w:proofErr w:type="gramEnd"/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电话：（0792）8586552（传真）、15879298977</w:t>
      </w:r>
    </w:p>
    <w:p w:rsidR="00D72B1B" w:rsidRDefault="00D72B1B" w:rsidP="00D72B1B">
      <w:pPr>
        <w:pStyle w:val="NormalWeb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邮箱： 17421054@qq.com</w:t>
      </w:r>
    </w:p>
    <w:p w:rsidR="00D72B1B" w:rsidRDefault="00D72B1B" w:rsidP="00D72B1B">
      <w:pPr>
        <w:pStyle w:val="NormalWeb"/>
        <w:spacing w:before="0" w:beforeAutospacing="0" w:after="0" w:afterAutospacing="0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相关比赛规程和报名表均可从“国家体育总局（青少司）”网站（www.sport.gov.cn）下载。</w:t>
      </w:r>
    </w:p>
    <w:p w:rsidR="00D72B1B" w:rsidRDefault="00D72B1B" w:rsidP="00D72B1B">
      <w:pPr>
        <w:pStyle w:val="NormalWeb"/>
        <w:spacing w:before="0" w:beforeAutospacing="0" w:after="0" w:afterAutospacing="0"/>
        <w:ind w:firstLine="47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（二）报到时间、地点和要求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1.各参赛俱乐部于2013年7月15日到江西省九江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市金誉国际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大酒店报到。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地址：长虹大道28号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联系电话：（0792）8983888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如各队需要接站、送站、预定返程票，可提前与会务组联系，并在报名时一并书面告知，会务组将提早安排。</w:t>
      </w:r>
    </w:p>
    <w:p w:rsidR="00D72B1B" w:rsidRDefault="00D72B1B" w:rsidP="00D72B1B">
      <w:pPr>
        <w:widowControl/>
        <w:spacing w:line="50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会务组将在九江火车站、南昌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北机场分别设接待处，安排定时班车统一将各代表队送至赛区驻地。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联系人：林俐</w:t>
      </w:r>
    </w:p>
    <w:p w:rsidR="00D72B1B" w:rsidRDefault="00D72B1B" w:rsidP="00D72B1B">
      <w:pPr>
        <w:pStyle w:val="NormalWeb"/>
        <w:spacing w:before="0" w:beforeAutospacing="0" w:after="0" w:afterAutospacing="0" w:line="36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电话：0792-8907588（传真）、15279273458</w:t>
      </w:r>
    </w:p>
    <w:p w:rsidR="00D72B1B" w:rsidRDefault="00D72B1B" w:rsidP="00D72B1B">
      <w:pPr>
        <w:pStyle w:val="NormalWeb"/>
        <w:spacing w:before="0" w:beforeAutospacing="0" w:after="0" w:afterAutospacing="0" w:line="360" w:lineRule="auto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邮箱：54695004@qq.com</w:t>
      </w:r>
    </w:p>
    <w:p w:rsidR="00D72B1B" w:rsidRDefault="00D72B1B" w:rsidP="00D72B1B">
      <w:pPr>
        <w:autoSpaceDE w:val="0"/>
        <w:autoSpaceDN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报到时各参赛队须持运动员的第二代身份证或户口本（原件），并向大会提交参赛运动员健康证明（县级以上医务部门出具）、人身意外保险</w:t>
      </w:r>
      <w:r>
        <w:rPr>
          <w:rFonts w:ascii="仿宋_GB2312" w:eastAsia="仿宋_GB2312" w:hint="eastAsia"/>
          <w:color w:val="000000"/>
          <w:sz w:val="32"/>
          <w:szCs w:val="32"/>
        </w:rPr>
        <w:t>（投保金额为当地最高金额）</w:t>
      </w:r>
      <w:r>
        <w:rPr>
          <w:rFonts w:ascii="仿宋_GB2312" w:eastAsia="仿宋_GB2312" w:hAnsi="宋体" w:hint="eastAsia"/>
          <w:sz w:val="32"/>
          <w:szCs w:val="32"/>
        </w:rPr>
        <w:t>复印件和学生学籍证明。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outlineLvl w:val="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九、参赛费用</w:t>
      </w:r>
    </w:p>
    <w:p w:rsidR="00D72B1B" w:rsidRDefault="00D72B1B" w:rsidP="00D72B1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各代表队往返交通费自理，活动期间食宿费由大会负责。各队超编人员费用自理并在报名时一并告知，</w:t>
      </w:r>
      <w:r>
        <w:rPr>
          <w:rFonts w:ascii="仿宋_GB2312" w:eastAsia="仿宋_GB2312" w:hint="eastAsia"/>
          <w:sz w:val="32"/>
          <w:szCs w:val="32"/>
        </w:rPr>
        <w:t>单间食宿每人每天380元，标准间食宿每人每天300元。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outlineLvl w:val="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十、其他</w:t>
      </w:r>
    </w:p>
    <w:p w:rsidR="00D72B1B" w:rsidRDefault="00D72B1B" w:rsidP="00D72B1B">
      <w:pPr>
        <w:pStyle w:val="NormalWeb"/>
        <w:spacing w:before="0" w:beforeAutospacing="0" w:after="0" w:afterAutospacing="0"/>
        <w:ind w:firstLine="47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（一）各代表队报到时，请将各省、自治区、直辖市、新疆生产建设兵团队旗（规格不限）交会务组，并准备100字解说词。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50"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（二）各代表队自备一个文艺节目，节目内容报会务组。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(三)各代表队应统一服装，自备比赛服和运动鞋。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outlineLvl w:val="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十一、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本规程解释权属大会组委会。</w:t>
      </w:r>
    </w:p>
    <w:p w:rsidR="00D72B1B" w:rsidRDefault="00D72B1B" w:rsidP="00D72B1B">
      <w:pPr>
        <w:pStyle w:val="NormalWeb"/>
        <w:spacing w:before="0" w:beforeAutospacing="0" w:after="0" w:afterAutospacing="0"/>
        <w:ind w:firstLineChars="196" w:firstLine="627"/>
        <w:outlineLvl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十二、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未尽事宜，另行通知。</w:t>
      </w:r>
    </w:p>
    <w:p w:rsidR="00CD5847" w:rsidRPr="00D72B1B" w:rsidRDefault="00CD5847">
      <w:bookmarkStart w:id="0" w:name="_GoBack"/>
      <w:bookmarkEnd w:id="0"/>
    </w:p>
    <w:sectPr w:rsidR="00CD5847" w:rsidRPr="00D7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CB" w:rsidRDefault="00960ECB" w:rsidP="00D72B1B">
      <w:r>
        <w:separator/>
      </w:r>
    </w:p>
  </w:endnote>
  <w:endnote w:type="continuationSeparator" w:id="0">
    <w:p w:rsidR="00960ECB" w:rsidRDefault="00960ECB" w:rsidP="00D7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CB" w:rsidRDefault="00960ECB" w:rsidP="00D72B1B">
      <w:r>
        <w:separator/>
      </w:r>
    </w:p>
  </w:footnote>
  <w:footnote w:type="continuationSeparator" w:id="0">
    <w:p w:rsidR="00960ECB" w:rsidRDefault="00960ECB" w:rsidP="00D7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51"/>
    <w:rsid w:val="00960ECB"/>
    <w:rsid w:val="00CD5847"/>
    <w:rsid w:val="00D72B1B"/>
    <w:rsid w:val="00E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B1B"/>
    <w:rPr>
      <w:sz w:val="18"/>
      <w:szCs w:val="18"/>
    </w:rPr>
  </w:style>
  <w:style w:type="character" w:styleId="a5">
    <w:name w:val="Hyperlink"/>
    <w:rsid w:val="00D72B1B"/>
    <w:rPr>
      <w:rFonts w:cs="Times New Roman"/>
      <w:color w:val="000000"/>
      <w:u w:val="none"/>
    </w:rPr>
  </w:style>
  <w:style w:type="paragraph" w:customStyle="1" w:styleId="NormalWeb">
    <w:name w:val="Normal (Web)"/>
    <w:basedOn w:val="a"/>
    <w:rsid w:val="00D72B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D72B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B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B1B"/>
    <w:rPr>
      <w:sz w:val="18"/>
      <w:szCs w:val="18"/>
    </w:rPr>
  </w:style>
  <w:style w:type="character" w:styleId="a5">
    <w:name w:val="Hyperlink"/>
    <w:rsid w:val="00D72B1B"/>
    <w:rPr>
      <w:rFonts w:cs="Times New Roman"/>
      <w:color w:val="000000"/>
      <w:u w:val="none"/>
    </w:rPr>
  </w:style>
  <w:style w:type="paragraph" w:customStyle="1" w:styleId="NormalWeb">
    <w:name w:val="Normal (Web)"/>
    <w:basedOn w:val="a"/>
    <w:rsid w:val="00D72B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D72B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742105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2013-06-04T09:57:00Z</dcterms:created>
  <dcterms:modified xsi:type="dcterms:W3CDTF">2013-06-04T09:59:00Z</dcterms:modified>
</cp:coreProperties>
</file>