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D28F1D">
      <w:pPr>
        <w:keepNext w:val="0"/>
        <w:keepLines w:val="0"/>
        <w:pageBreakBefore w:val="0"/>
        <w:wordWrap/>
        <w:overflowPunct/>
        <w:topLinePunct w:val="0"/>
        <w:bidi w:val="0"/>
        <w:spacing w:line="560" w:lineRule="exact"/>
        <w:jc w:val="center"/>
        <w:rPr>
          <w:rFonts w:hint="eastAsia" w:ascii="方正小标宋简体" w:hAnsi="方正小标宋简体" w:eastAsia="方正小标宋简体" w:cs="方正小标宋简体"/>
          <w:bCs/>
          <w:sz w:val="36"/>
          <w:szCs w:val="36"/>
        </w:rPr>
      </w:pPr>
      <w:bookmarkStart w:id="0" w:name="_Hlk513406959"/>
      <w:r>
        <w:rPr>
          <w:rFonts w:hint="eastAsia" w:ascii="方正小标宋简体" w:hAnsi="方正小标宋简体" w:eastAsia="方正小标宋简体" w:cs="方正小标宋简体"/>
          <w:bCs/>
          <w:sz w:val="36"/>
          <w:szCs w:val="36"/>
          <w:lang w:eastAsia="zh-CN"/>
        </w:rPr>
        <w:t>202</w:t>
      </w:r>
      <w:r>
        <w:rPr>
          <w:rFonts w:hint="eastAsia" w:ascii="方正小标宋简体" w:hAnsi="方正小标宋简体" w:eastAsia="方正小标宋简体" w:cs="方正小标宋简体"/>
          <w:bCs/>
          <w:sz w:val="36"/>
          <w:szCs w:val="36"/>
          <w:lang w:val="en-US" w:eastAsia="zh-CN"/>
        </w:rPr>
        <w:t>6</w:t>
      </w:r>
      <w:r>
        <w:rPr>
          <w:rFonts w:hint="eastAsia" w:ascii="方正小标宋简体" w:hAnsi="方正小标宋简体" w:eastAsia="方正小标宋简体" w:cs="方正小标宋简体"/>
          <w:bCs/>
          <w:sz w:val="36"/>
          <w:szCs w:val="36"/>
        </w:rPr>
        <w:t>年“奔跑吧·少年”全国青少年阳光体育大会</w:t>
      </w:r>
    </w:p>
    <w:p w14:paraId="28385415">
      <w:pPr>
        <w:keepNext w:val="0"/>
        <w:keepLines w:val="0"/>
        <w:pageBreakBefore w:val="0"/>
        <w:wordWrap/>
        <w:overflowPunct/>
        <w:topLinePunct w:val="0"/>
        <w:bidi w:val="0"/>
        <w:spacing w:line="560" w:lineRule="exact"/>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bCs/>
          <w:sz w:val="36"/>
          <w:szCs w:val="36"/>
        </w:rPr>
        <w:t>足球项目</w:t>
      </w:r>
      <w:r>
        <w:rPr>
          <w:rFonts w:hint="eastAsia" w:ascii="方正小标宋简体" w:hAnsi="方正小标宋简体" w:eastAsia="方正小标宋简体" w:cs="方正小标宋简体"/>
          <w:sz w:val="36"/>
          <w:szCs w:val="36"/>
          <w:lang w:val="en-US" w:eastAsia="zh-CN"/>
        </w:rPr>
        <w:t>规则</w:t>
      </w:r>
    </w:p>
    <w:p w14:paraId="35BD14D9">
      <w:pPr>
        <w:pStyle w:val="12"/>
        <w:keepNext w:val="0"/>
        <w:keepLines w:val="0"/>
        <w:pageBreakBefore w:val="0"/>
        <w:wordWrap/>
        <w:overflowPunct/>
        <w:topLinePunct w:val="0"/>
        <w:bidi w:val="0"/>
        <w:spacing w:line="560" w:lineRule="exact"/>
        <w:ind w:firstLine="640"/>
        <w:rPr>
          <w:rFonts w:hint="eastAsia" w:ascii="黑体" w:hAnsi="黑体" w:eastAsia="黑体" w:cs="黑体"/>
          <w:sz w:val="32"/>
          <w:szCs w:val="32"/>
          <w:lang w:val="en-US" w:eastAsia="zh-CN"/>
        </w:rPr>
      </w:pPr>
      <w:r>
        <w:rPr>
          <w:rFonts w:hint="eastAsia" w:ascii="黑体" w:hAnsi="黑体" w:eastAsia="黑体" w:cs="黑体"/>
          <w:kern w:val="2"/>
          <w:sz w:val="32"/>
          <w:szCs w:val="32"/>
          <w:lang w:val="en-US" w:eastAsia="zh-CN" w:bidi="ar-SA"/>
        </w:rPr>
        <w:t>一、体验项目</w:t>
      </w:r>
    </w:p>
    <w:p w14:paraId="3297181B">
      <w:pPr>
        <w:pStyle w:val="14"/>
        <w:keepNext w:val="0"/>
        <w:keepLines w:val="0"/>
        <w:pageBreakBefore w:val="0"/>
        <w:shd w:val="clear" w:color="auto" w:fill="auto"/>
        <w:wordWrap/>
        <w:overflowPunct/>
        <w:topLinePunct w:val="0"/>
        <w:bidi w:val="0"/>
        <w:adjustRightInd w:val="0"/>
        <w:snapToGrid w:val="0"/>
        <w:spacing w:after="0" w:line="560" w:lineRule="exact"/>
        <w:ind w:firstLine="640"/>
        <w:jc w:val="both"/>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足球射门</w:t>
      </w:r>
    </w:p>
    <w:p w14:paraId="6B91D22F">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二、参加办法</w:t>
      </w:r>
    </w:p>
    <w:p w14:paraId="4163E85C">
      <w:pPr>
        <w:pStyle w:val="14"/>
        <w:keepNext w:val="0"/>
        <w:keepLines w:val="0"/>
        <w:pageBreakBefore w:val="0"/>
        <w:shd w:val="clear" w:color="auto" w:fill="auto"/>
        <w:wordWrap/>
        <w:overflowPunct/>
        <w:topLinePunct w:val="0"/>
        <w:bidi w:val="0"/>
        <w:adjustRightInd w:val="0"/>
        <w:snapToGrid w:val="0"/>
        <w:spacing w:after="0" w:line="560" w:lineRule="exact"/>
        <w:ind w:firstLine="640"/>
        <w:jc w:val="both"/>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（一）每单位可报人数不超过5人</w:t>
      </w:r>
      <w:bookmarkStart w:id="1" w:name="_GoBack"/>
      <w:bookmarkEnd w:id="1"/>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highlight w:val="none"/>
          <w:lang w:val="en-US" w:eastAsia="zh-CN"/>
        </w:rPr>
        <w:t>性别不限</w:t>
      </w:r>
      <w:r>
        <w:rPr>
          <w:rFonts w:hint="eastAsia" w:ascii="仿宋_GB2312" w:hAnsi="仿宋_GB2312" w:eastAsia="仿宋_GB2312" w:cs="仿宋_GB2312"/>
          <w:kern w:val="0"/>
          <w:sz w:val="32"/>
          <w:szCs w:val="32"/>
          <w:lang w:val="en-US" w:eastAsia="zh-CN" w:bidi="ar-SA"/>
        </w:rPr>
        <w:t>。</w:t>
      </w:r>
    </w:p>
    <w:p w14:paraId="624E9FA6">
      <w:pPr>
        <w:pStyle w:val="14"/>
        <w:keepNext w:val="0"/>
        <w:keepLines w:val="0"/>
        <w:pageBreakBefore w:val="0"/>
        <w:shd w:val="clear" w:color="auto" w:fill="auto"/>
        <w:wordWrap/>
        <w:overflowPunct/>
        <w:topLinePunct w:val="0"/>
        <w:bidi w:val="0"/>
        <w:adjustRightInd w:val="0"/>
        <w:snapToGrid w:val="0"/>
        <w:spacing w:after="0" w:line="560" w:lineRule="exact"/>
        <w:ind w:firstLine="640"/>
        <w:jc w:val="both"/>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（二）报名运动员应准备至少2套颜色不同的参赛服装，颜色为一套深色、一套浅色。</w:t>
      </w:r>
    </w:p>
    <w:p w14:paraId="5BD644AE">
      <w:pPr>
        <w:pStyle w:val="12"/>
        <w:keepNext w:val="0"/>
        <w:keepLines w:val="0"/>
        <w:pageBreakBefore w:val="0"/>
        <w:wordWrap/>
        <w:overflowPunct/>
        <w:topLinePunct w:val="0"/>
        <w:bidi w:val="0"/>
        <w:spacing w:line="560" w:lineRule="exact"/>
        <w:ind w:firstLine="640"/>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三、活动办法</w:t>
      </w:r>
    </w:p>
    <w:p w14:paraId="58130A55">
      <w:pPr>
        <w:pStyle w:val="14"/>
        <w:keepNext w:val="0"/>
        <w:keepLines w:val="0"/>
        <w:pageBreakBefore w:val="0"/>
        <w:shd w:val="clear" w:color="auto" w:fill="auto"/>
        <w:wordWrap/>
        <w:overflowPunct/>
        <w:topLinePunct w:val="0"/>
        <w:bidi w:val="0"/>
        <w:adjustRightInd w:val="0"/>
        <w:snapToGrid w:val="0"/>
        <w:spacing w:after="0" w:line="560" w:lineRule="exact"/>
        <w:ind w:firstLine="640"/>
        <w:jc w:val="both"/>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（一）足球项目包括玩转九宫格、绕杆接力赛、传跑进行时、精彩1v1、趣味2v2等5个活动项目，各代表团参赛球队可选择足球项目中任意类别进行体验。</w:t>
      </w:r>
    </w:p>
    <w:p w14:paraId="0E77905A">
      <w:pPr>
        <w:pStyle w:val="14"/>
        <w:keepNext w:val="0"/>
        <w:keepLines w:val="0"/>
        <w:pageBreakBefore w:val="0"/>
        <w:shd w:val="clear" w:color="auto" w:fill="auto"/>
        <w:kinsoku/>
        <w:wordWrap/>
        <w:overflowPunct/>
        <w:topLinePunct w:val="0"/>
        <w:autoSpaceDE/>
        <w:autoSpaceDN/>
        <w:bidi w:val="0"/>
        <w:adjustRightInd w:val="0"/>
        <w:snapToGrid w:val="0"/>
        <w:spacing w:after="0" w:line="560" w:lineRule="exact"/>
        <w:ind w:firstLine="640"/>
        <w:jc w:val="both"/>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（二）活动可在11人制足球场、5人制足球场、具备活动条件的商场或室外平整度较好的场地进行。</w:t>
      </w:r>
    </w:p>
    <w:p w14:paraId="747561F6">
      <w:pPr>
        <w:pStyle w:val="12"/>
        <w:keepNext w:val="0"/>
        <w:keepLines w:val="0"/>
        <w:pageBreakBefore w:val="0"/>
        <w:kinsoku/>
        <w:wordWrap/>
        <w:overflowPunct/>
        <w:topLinePunct w:val="0"/>
        <w:autoSpaceDE/>
        <w:autoSpaceDN/>
        <w:bidi w:val="0"/>
        <w:spacing w:line="560" w:lineRule="exact"/>
        <w:ind w:firstLine="64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四、项目细则</w:t>
      </w:r>
    </w:p>
    <w:p w14:paraId="721C1B58">
      <w:pPr>
        <w:pStyle w:val="14"/>
        <w:keepNext w:val="0"/>
        <w:keepLines w:val="0"/>
        <w:pageBreakBefore w:val="0"/>
        <w:shd w:val="clear" w:color="auto" w:fill="auto"/>
        <w:kinsoku/>
        <w:wordWrap/>
        <w:overflowPunct/>
        <w:topLinePunct w:val="0"/>
        <w:autoSpaceDE/>
        <w:autoSpaceDN/>
        <w:bidi w:val="0"/>
        <w:adjustRightInd w:val="0"/>
        <w:snapToGrid w:val="0"/>
        <w:spacing w:after="0" w:line="560" w:lineRule="exact"/>
        <w:ind w:firstLine="640"/>
        <w:jc w:val="both"/>
        <w:textAlignment w:val="auto"/>
        <w:rPr>
          <w:rFonts w:hint="eastAsia" w:ascii="楷体" w:hAnsi="楷体" w:eastAsia="楷体" w:cs="楷体"/>
          <w:kern w:val="0"/>
          <w:sz w:val="32"/>
          <w:szCs w:val="32"/>
          <w:lang w:val="en-US" w:eastAsia="zh-CN" w:bidi="ar-SA"/>
        </w:rPr>
      </w:pPr>
      <w:r>
        <w:rPr>
          <w:rFonts w:hint="eastAsia" w:ascii="楷体" w:hAnsi="楷体" w:eastAsia="楷体" w:cs="楷体"/>
          <w:kern w:val="0"/>
          <w:sz w:val="32"/>
          <w:szCs w:val="32"/>
          <w:lang w:val="en-US" w:eastAsia="zh-CN" w:bidi="ar-SA"/>
        </w:rPr>
        <w:t>（一）小足球-玩转九宫格</w:t>
      </w:r>
    </w:p>
    <w:p w14:paraId="5981AEC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1.场地：1块（20米×20米），2支球队同时进行。</w:t>
      </w:r>
    </w:p>
    <w:p w14:paraId="33A03BF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2.器材：哨子、计分表、笔各2套，九宫球门2套，足球10个，标志盘40个。</w:t>
      </w:r>
    </w:p>
    <w:p w14:paraId="08545AB5">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3.参赛人数：5人。</w:t>
      </w:r>
    </w:p>
    <w:p w14:paraId="5B369323">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4.活动规则：球员在3米外，向九宫格板进行射门，每人1次射门机会。各队1名球员完成射门后后续球员依次递补，运动员完成射门后分数高者排名靠前。球员听记分员哨声出发，将足球放至射门线，完成射门，回到起点击掌后下一名球员出发直到最后一名球员射门结束计分。</w:t>
      </w:r>
    </w:p>
    <w:p w14:paraId="251BA394">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drawing>
          <wp:anchor distT="0" distB="0" distL="114300" distR="114300" simplePos="0" relativeHeight="251659264" behindDoc="0" locked="0" layoutInCell="1" allowOverlap="1">
            <wp:simplePos x="0" y="0"/>
            <wp:positionH relativeFrom="column">
              <wp:posOffset>42545</wp:posOffset>
            </wp:positionH>
            <wp:positionV relativeFrom="paragraph">
              <wp:posOffset>422910</wp:posOffset>
            </wp:positionV>
            <wp:extent cx="5295265" cy="3239770"/>
            <wp:effectExtent l="0" t="0" r="635" b="11430"/>
            <wp:wrapTopAndBottom/>
            <wp:docPr id="3" name="图片 3" descr="TacticsManager_8tmDVFZiS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TacticsManager_8tmDVFZiSk-2"/>
                    <pic:cNvPicPr>
                      <a:picLocks noChangeAspect="1"/>
                    </pic:cNvPicPr>
                  </pic:nvPicPr>
                  <pic:blipFill>
                    <a:blip r:embed="rId5"/>
                    <a:stretch>
                      <a:fillRect/>
                    </a:stretch>
                  </pic:blipFill>
                  <pic:spPr>
                    <a:xfrm>
                      <a:off x="0" y="0"/>
                      <a:ext cx="5295265" cy="3239770"/>
                    </a:xfrm>
                    <a:prstGeom prst="rect">
                      <a:avLst/>
                    </a:prstGeom>
                  </pic:spPr>
                </pic:pic>
              </a:graphicData>
            </a:graphic>
          </wp:anchor>
        </w:drawing>
      </w:r>
      <w:r>
        <w:rPr>
          <w:rFonts w:hint="eastAsia" w:ascii="仿宋_GB2312" w:hAnsi="仿宋_GB2312" w:eastAsia="仿宋_GB2312" w:cs="仿宋_GB2312"/>
          <w:kern w:val="0"/>
          <w:sz w:val="32"/>
          <w:szCs w:val="32"/>
          <w:lang w:val="en-US" w:eastAsia="zh-CN" w:bidi="ar-SA"/>
        </w:rPr>
        <w:t>5.图示：</w:t>
      </w:r>
    </w:p>
    <w:p w14:paraId="5A31EC73">
      <w:pPr>
        <w:pStyle w:val="14"/>
        <w:keepNext w:val="0"/>
        <w:keepLines w:val="0"/>
        <w:pageBreakBefore w:val="0"/>
        <w:shd w:val="clear" w:color="auto" w:fill="auto"/>
        <w:wordWrap/>
        <w:overflowPunct/>
        <w:topLinePunct w:val="0"/>
        <w:bidi w:val="0"/>
        <w:adjustRightInd w:val="0"/>
        <w:snapToGrid w:val="0"/>
        <w:spacing w:after="0" w:line="560" w:lineRule="exact"/>
        <w:ind w:firstLine="640"/>
        <w:jc w:val="both"/>
        <w:rPr>
          <w:rFonts w:hint="eastAsia" w:ascii="仿宋_GB2312" w:hAnsi="仿宋_GB2312" w:eastAsia="仿宋_GB2312" w:cs="仿宋_GB2312"/>
          <w:kern w:val="0"/>
          <w:sz w:val="32"/>
          <w:szCs w:val="32"/>
          <w:lang w:val="en-US" w:eastAsia="zh-CN" w:bidi="ar-SA"/>
        </w:rPr>
      </w:pPr>
    </w:p>
    <w:p w14:paraId="539E285F">
      <w:pPr>
        <w:pStyle w:val="14"/>
        <w:keepNext w:val="0"/>
        <w:keepLines w:val="0"/>
        <w:pageBreakBefore w:val="0"/>
        <w:shd w:val="clear" w:color="auto" w:fill="auto"/>
        <w:wordWrap/>
        <w:overflowPunct/>
        <w:topLinePunct w:val="0"/>
        <w:bidi w:val="0"/>
        <w:adjustRightInd w:val="0"/>
        <w:snapToGrid w:val="0"/>
        <w:spacing w:after="0" w:line="560" w:lineRule="exact"/>
        <w:ind w:firstLine="640"/>
        <w:jc w:val="both"/>
        <w:rPr>
          <w:rFonts w:hint="eastAsia" w:ascii="楷体" w:hAnsi="楷体" w:eastAsia="楷体" w:cs="楷体"/>
          <w:kern w:val="0"/>
          <w:sz w:val="32"/>
          <w:szCs w:val="32"/>
          <w:lang w:val="en-US" w:eastAsia="zh-CN" w:bidi="ar-SA"/>
        </w:rPr>
      </w:pPr>
      <w:r>
        <w:rPr>
          <w:rFonts w:hint="eastAsia" w:ascii="楷体" w:hAnsi="楷体" w:eastAsia="楷体" w:cs="楷体"/>
          <w:kern w:val="0"/>
          <w:sz w:val="32"/>
          <w:szCs w:val="32"/>
          <w:lang w:val="en-US" w:eastAsia="zh-CN" w:bidi="ar-SA"/>
        </w:rPr>
        <w:t>（二）小足球-绕杆接力赛</w:t>
      </w:r>
    </w:p>
    <w:p w14:paraId="02EFD080">
      <w:pPr>
        <w:pStyle w:val="14"/>
        <w:keepNext w:val="0"/>
        <w:keepLines w:val="0"/>
        <w:pageBreakBefore w:val="0"/>
        <w:shd w:val="clear" w:color="auto" w:fill="auto"/>
        <w:wordWrap/>
        <w:overflowPunct/>
        <w:topLinePunct w:val="0"/>
        <w:bidi w:val="0"/>
        <w:adjustRightInd w:val="0"/>
        <w:snapToGrid w:val="0"/>
        <w:spacing w:after="0" w:line="560" w:lineRule="exact"/>
        <w:ind w:firstLine="640"/>
        <w:jc w:val="both"/>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1.场地：1块（20米×20米），2支球队同时进行。</w:t>
      </w:r>
    </w:p>
    <w:p w14:paraId="59CA6AEF">
      <w:pPr>
        <w:pStyle w:val="14"/>
        <w:keepNext w:val="0"/>
        <w:keepLines w:val="0"/>
        <w:pageBreakBefore w:val="0"/>
        <w:shd w:val="clear" w:color="auto" w:fill="auto"/>
        <w:wordWrap/>
        <w:overflowPunct/>
        <w:topLinePunct w:val="0"/>
        <w:bidi w:val="0"/>
        <w:adjustRightInd w:val="0"/>
        <w:snapToGrid w:val="0"/>
        <w:spacing w:after="0" w:line="560" w:lineRule="exact"/>
        <w:ind w:firstLine="640"/>
        <w:jc w:val="both"/>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2.器材：秒表、哨子、计分表、笔各2套，足球10个，标志桶10个，球门2个，迷你小球门4个，标志盘40个。</w:t>
      </w:r>
    </w:p>
    <w:p w14:paraId="4B7C9367">
      <w:pPr>
        <w:pStyle w:val="14"/>
        <w:keepNext w:val="0"/>
        <w:keepLines w:val="0"/>
        <w:pageBreakBefore w:val="0"/>
        <w:shd w:val="clear" w:color="auto" w:fill="auto"/>
        <w:wordWrap/>
        <w:overflowPunct/>
        <w:topLinePunct w:val="0"/>
        <w:bidi w:val="0"/>
        <w:adjustRightInd w:val="0"/>
        <w:snapToGrid w:val="0"/>
        <w:spacing w:after="0" w:line="560" w:lineRule="exact"/>
        <w:ind w:firstLine="640"/>
        <w:jc w:val="both"/>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3.参赛人数：5人。</w:t>
      </w:r>
    </w:p>
    <w:p w14:paraId="5C504BDB">
      <w:pPr>
        <w:pStyle w:val="14"/>
        <w:keepNext w:val="0"/>
        <w:keepLines w:val="0"/>
        <w:pageBreakBefore w:val="0"/>
        <w:shd w:val="clear" w:color="auto" w:fill="auto"/>
        <w:wordWrap/>
        <w:overflowPunct/>
        <w:topLinePunct w:val="0"/>
        <w:bidi w:val="0"/>
        <w:adjustRightInd w:val="0"/>
        <w:snapToGrid w:val="0"/>
        <w:spacing w:after="0" w:line="560" w:lineRule="exact"/>
        <w:ind w:firstLine="640"/>
        <w:jc w:val="both"/>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4.活动规则：球员带球进行绕杆，绕杆完成后进行射门，射进球门后按原路线直线跑回进行接力，项目完成用时短者排名靠前。球员听记分员哨声带球出发，完成三次绕桩后在射门线前，完成射门，回到起点击掌后下一名球员出发直到最后一名球员射门跑回起点结束计时，射失一球罚时3秒。</w:t>
      </w:r>
    </w:p>
    <w:p w14:paraId="41EA1545">
      <w:pPr>
        <w:pStyle w:val="14"/>
        <w:keepNext w:val="0"/>
        <w:keepLines w:val="0"/>
        <w:pageBreakBefore w:val="0"/>
        <w:shd w:val="clear" w:color="auto" w:fill="auto"/>
        <w:wordWrap/>
        <w:overflowPunct/>
        <w:topLinePunct w:val="0"/>
        <w:bidi w:val="0"/>
        <w:adjustRightInd w:val="0"/>
        <w:snapToGrid w:val="0"/>
        <w:spacing w:after="0" w:line="560" w:lineRule="exact"/>
        <w:ind w:firstLine="640"/>
        <w:jc w:val="both"/>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5.图示：</w:t>
      </w:r>
    </w:p>
    <w:p w14:paraId="3EEC8AC6">
      <w:pPr>
        <w:pStyle w:val="14"/>
        <w:keepNext w:val="0"/>
        <w:keepLines w:val="0"/>
        <w:pageBreakBefore w:val="0"/>
        <w:shd w:val="clear" w:color="auto" w:fill="auto"/>
        <w:wordWrap/>
        <w:overflowPunct/>
        <w:topLinePunct w:val="0"/>
        <w:bidi w:val="0"/>
        <w:adjustRightInd w:val="0"/>
        <w:snapToGrid w:val="0"/>
        <w:spacing w:after="0" w:line="560" w:lineRule="exact"/>
        <w:ind w:left="0" w:leftChars="0" w:firstLine="0" w:firstLineChars="0"/>
        <w:jc w:val="center"/>
        <w:rPr>
          <w:rFonts w:hint="eastAsia" w:ascii="仿宋" w:hAnsi="仿宋" w:eastAsia="仿宋" w:cs="仿宋"/>
          <w:kern w:val="0"/>
          <w:sz w:val="32"/>
          <w:szCs w:val="32"/>
          <w:lang w:val="en-US" w:eastAsia="zh-CN" w:bidi="ar-SA"/>
        </w:rPr>
      </w:pPr>
      <w:r>
        <w:rPr>
          <w:rFonts w:hint="default" w:ascii="仿宋" w:hAnsi="仿宋" w:eastAsia="仿宋" w:cs="仿宋"/>
          <w:kern w:val="0"/>
          <w:sz w:val="32"/>
          <w:szCs w:val="32"/>
          <w:lang w:val="en-US" w:eastAsia="zh-CN" w:bidi="ar-SA"/>
        </w:rPr>
        <w:drawing>
          <wp:anchor distT="0" distB="0" distL="114300" distR="114300" simplePos="0" relativeHeight="251660288" behindDoc="0" locked="0" layoutInCell="1" allowOverlap="1">
            <wp:simplePos x="0" y="0"/>
            <wp:positionH relativeFrom="column">
              <wp:posOffset>-90170</wp:posOffset>
            </wp:positionH>
            <wp:positionV relativeFrom="paragraph">
              <wp:posOffset>34290</wp:posOffset>
            </wp:positionV>
            <wp:extent cx="5755005" cy="3239770"/>
            <wp:effectExtent l="0" t="0" r="10795" b="11430"/>
            <wp:wrapTopAndBottom/>
            <wp:docPr id="4" name="图片 4" descr="TacticsManager_5RPxHj3q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acticsManager_5RPxHj3qbx"/>
                    <pic:cNvPicPr>
                      <a:picLocks noChangeAspect="1"/>
                    </pic:cNvPicPr>
                  </pic:nvPicPr>
                  <pic:blipFill>
                    <a:blip r:embed="rId6"/>
                    <a:stretch>
                      <a:fillRect/>
                    </a:stretch>
                  </pic:blipFill>
                  <pic:spPr>
                    <a:xfrm>
                      <a:off x="0" y="0"/>
                      <a:ext cx="5755005" cy="3239770"/>
                    </a:xfrm>
                    <a:prstGeom prst="rect">
                      <a:avLst/>
                    </a:prstGeom>
                  </pic:spPr>
                </pic:pic>
              </a:graphicData>
            </a:graphic>
          </wp:anchor>
        </w:drawing>
      </w:r>
    </w:p>
    <w:p w14:paraId="1505DEB7">
      <w:pPr>
        <w:pStyle w:val="14"/>
        <w:keepNext w:val="0"/>
        <w:keepLines w:val="0"/>
        <w:pageBreakBefore w:val="0"/>
        <w:shd w:val="clear" w:color="auto" w:fill="auto"/>
        <w:wordWrap/>
        <w:overflowPunct/>
        <w:topLinePunct w:val="0"/>
        <w:bidi w:val="0"/>
        <w:adjustRightInd w:val="0"/>
        <w:snapToGrid w:val="0"/>
        <w:spacing w:after="0" w:line="560" w:lineRule="exact"/>
        <w:ind w:firstLine="640"/>
        <w:jc w:val="both"/>
        <w:rPr>
          <w:rFonts w:hint="eastAsia" w:ascii="楷体" w:hAnsi="楷体" w:eastAsia="楷体" w:cs="楷体"/>
          <w:kern w:val="0"/>
          <w:sz w:val="32"/>
          <w:szCs w:val="32"/>
          <w:lang w:val="en-US" w:eastAsia="zh-CN" w:bidi="ar-SA"/>
        </w:rPr>
      </w:pPr>
      <w:r>
        <w:rPr>
          <w:rFonts w:hint="eastAsia" w:ascii="楷体" w:hAnsi="楷体" w:eastAsia="楷体" w:cs="楷体"/>
          <w:kern w:val="0"/>
          <w:sz w:val="32"/>
          <w:szCs w:val="32"/>
          <w:lang w:val="en-US" w:eastAsia="zh-CN" w:bidi="ar-SA"/>
        </w:rPr>
        <w:t>（三）小足球-传跑进行时</w:t>
      </w:r>
    </w:p>
    <w:p w14:paraId="1219042D">
      <w:pPr>
        <w:pStyle w:val="14"/>
        <w:keepNext w:val="0"/>
        <w:keepLines w:val="0"/>
        <w:pageBreakBefore w:val="0"/>
        <w:shd w:val="clear" w:color="auto" w:fill="auto"/>
        <w:wordWrap/>
        <w:overflowPunct/>
        <w:topLinePunct w:val="0"/>
        <w:bidi w:val="0"/>
        <w:adjustRightInd w:val="0"/>
        <w:snapToGrid w:val="0"/>
        <w:spacing w:after="0" w:line="560" w:lineRule="exact"/>
        <w:ind w:firstLine="640"/>
        <w:jc w:val="both"/>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1.场地：1块（20米×20米），2支球队同时进行。</w:t>
      </w:r>
    </w:p>
    <w:p w14:paraId="41E1B942">
      <w:pPr>
        <w:pStyle w:val="14"/>
        <w:keepNext w:val="0"/>
        <w:keepLines w:val="0"/>
        <w:pageBreakBefore w:val="0"/>
        <w:shd w:val="clear" w:color="auto" w:fill="auto"/>
        <w:wordWrap/>
        <w:overflowPunct/>
        <w:topLinePunct w:val="0"/>
        <w:bidi w:val="0"/>
        <w:adjustRightInd w:val="0"/>
        <w:snapToGrid w:val="0"/>
        <w:spacing w:after="0" w:line="560" w:lineRule="exact"/>
        <w:ind w:firstLine="640"/>
        <w:jc w:val="both"/>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2.器材：秒表、哨子、计分表、笔各2套，足球10个，标志桶10个，迷你小球门4个，标志盘40个。</w:t>
      </w:r>
    </w:p>
    <w:p w14:paraId="209A25E2">
      <w:pPr>
        <w:pStyle w:val="14"/>
        <w:keepNext w:val="0"/>
        <w:keepLines w:val="0"/>
        <w:pageBreakBefore w:val="0"/>
        <w:shd w:val="clear" w:color="auto" w:fill="auto"/>
        <w:wordWrap/>
        <w:overflowPunct/>
        <w:topLinePunct w:val="0"/>
        <w:bidi w:val="0"/>
        <w:adjustRightInd w:val="0"/>
        <w:snapToGrid w:val="0"/>
        <w:spacing w:after="0" w:line="560" w:lineRule="exact"/>
        <w:ind w:firstLine="640"/>
        <w:jc w:val="both"/>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3.参赛人数：4人。</w:t>
      </w:r>
    </w:p>
    <w:p w14:paraId="53FE25A1">
      <w:pPr>
        <w:pStyle w:val="14"/>
        <w:keepNext w:val="0"/>
        <w:keepLines w:val="0"/>
        <w:pageBreakBefore w:val="0"/>
        <w:shd w:val="clear" w:color="auto" w:fill="auto"/>
        <w:wordWrap/>
        <w:overflowPunct/>
        <w:topLinePunct w:val="0"/>
        <w:bidi w:val="0"/>
        <w:adjustRightInd w:val="0"/>
        <w:snapToGrid w:val="0"/>
        <w:spacing w:after="0" w:line="560" w:lineRule="exact"/>
        <w:ind w:firstLine="640"/>
        <w:jc w:val="both"/>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4.活动规则：2名球员按照规定路线向前移动传球，每次传接球应在指定区域内，到达目标位置后进行射门，第1组球员在规定区域内射进球门后第2组球员出发再次重复同样路线，射进球门后计时结束，项目完成用时短者排名靠前。球员听记分员哨声传球出发，完成三传球后在射门线前，完成射门，回到起点击掌后下一组球员出发直到最后一名球员射门跑回起点结束计时，射失一球罚时3秒。</w:t>
      </w:r>
    </w:p>
    <w:p w14:paraId="591A480E">
      <w:pPr>
        <w:pStyle w:val="14"/>
        <w:keepNext w:val="0"/>
        <w:keepLines w:val="0"/>
        <w:pageBreakBefore w:val="0"/>
        <w:shd w:val="clear" w:color="auto" w:fill="auto"/>
        <w:wordWrap/>
        <w:overflowPunct/>
        <w:topLinePunct w:val="0"/>
        <w:bidi w:val="0"/>
        <w:adjustRightInd w:val="0"/>
        <w:snapToGrid w:val="0"/>
        <w:spacing w:after="0" w:line="560" w:lineRule="exact"/>
        <w:ind w:firstLine="640"/>
        <w:jc w:val="both"/>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5.图示：</w:t>
      </w:r>
    </w:p>
    <w:p w14:paraId="63DF5C1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MingLiU"/>
          <w:kern w:val="2"/>
          <w:sz w:val="32"/>
          <w:szCs w:val="32"/>
          <w:lang w:val="en-US" w:eastAsia="zh-CN" w:bidi="ar-SA"/>
        </w:rPr>
      </w:pPr>
      <w:r>
        <w:rPr>
          <w:rFonts w:hint="eastAsia" w:ascii="仿宋" w:hAnsi="仿宋" w:eastAsia="仿宋" w:cs="仿宋"/>
          <w:kern w:val="0"/>
          <w:sz w:val="32"/>
          <w:szCs w:val="32"/>
          <w:lang w:val="en-US" w:eastAsia="zh-CN" w:bidi="ar-SA"/>
        </w:rPr>
        <w:drawing>
          <wp:anchor distT="0" distB="0" distL="114300" distR="114300" simplePos="0" relativeHeight="251661312" behindDoc="0" locked="0" layoutInCell="1" allowOverlap="1">
            <wp:simplePos x="0" y="0"/>
            <wp:positionH relativeFrom="column">
              <wp:posOffset>635</wp:posOffset>
            </wp:positionH>
            <wp:positionV relativeFrom="paragraph">
              <wp:posOffset>104775</wp:posOffset>
            </wp:positionV>
            <wp:extent cx="5349875" cy="3239770"/>
            <wp:effectExtent l="0" t="0" r="9525" b="11430"/>
            <wp:wrapTopAndBottom/>
            <wp:docPr id="8" name="图片 8" descr="TacticsManager_wWPXSia3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TacticsManager_wWPXSia34R"/>
                    <pic:cNvPicPr>
                      <a:picLocks noChangeAspect="1"/>
                    </pic:cNvPicPr>
                  </pic:nvPicPr>
                  <pic:blipFill>
                    <a:blip r:embed="rId7"/>
                    <a:stretch>
                      <a:fillRect/>
                    </a:stretch>
                  </pic:blipFill>
                  <pic:spPr>
                    <a:xfrm>
                      <a:off x="0" y="0"/>
                      <a:ext cx="5349875" cy="3239770"/>
                    </a:xfrm>
                    <a:prstGeom prst="rect">
                      <a:avLst/>
                    </a:prstGeom>
                  </pic:spPr>
                </pic:pic>
              </a:graphicData>
            </a:graphic>
          </wp:anchor>
        </w:drawing>
      </w:r>
    </w:p>
    <w:p w14:paraId="512E6C20">
      <w:pPr>
        <w:pStyle w:val="14"/>
        <w:keepNext w:val="0"/>
        <w:keepLines w:val="0"/>
        <w:pageBreakBefore w:val="0"/>
        <w:shd w:val="clear" w:color="auto" w:fill="auto"/>
        <w:wordWrap/>
        <w:overflowPunct/>
        <w:topLinePunct w:val="0"/>
        <w:bidi w:val="0"/>
        <w:adjustRightInd w:val="0"/>
        <w:snapToGrid w:val="0"/>
        <w:spacing w:after="0" w:line="560" w:lineRule="exact"/>
        <w:ind w:firstLine="640"/>
        <w:jc w:val="both"/>
        <w:rPr>
          <w:rFonts w:hint="default" w:ascii="楷体" w:hAnsi="楷体" w:eastAsia="楷体" w:cs="楷体"/>
          <w:kern w:val="0"/>
          <w:sz w:val="32"/>
          <w:szCs w:val="32"/>
          <w:lang w:val="en-US" w:eastAsia="zh-CN" w:bidi="ar-SA"/>
        </w:rPr>
      </w:pPr>
      <w:r>
        <w:rPr>
          <w:rFonts w:hint="eastAsia" w:ascii="楷体" w:hAnsi="楷体" w:eastAsia="楷体" w:cs="楷体"/>
          <w:kern w:val="0"/>
          <w:sz w:val="32"/>
          <w:szCs w:val="32"/>
          <w:lang w:val="en-US" w:eastAsia="zh-CN" w:bidi="ar-SA"/>
        </w:rPr>
        <w:t>（四）小足球-精彩1v1</w:t>
      </w:r>
    </w:p>
    <w:p w14:paraId="29E1724B">
      <w:pPr>
        <w:pStyle w:val="14"/>
        <w:keepNext w:val="0"/>
        <w:keepLines w:val="0"/>
        <w:pageBreakBefore w:val="0"/>
        <w:shd w:val="clear" w:color="auto" w:fill="auto"/>
        <w:wordWrap/>
        <w:overflowPunct/>
        <w:topLinePunct w:val="0"/>
        <w:bidi w:val="0"/>
        <w:adjustRightInd w:val="0"/>
        <w:snapToGrid w:val="0"/>
        <w:spacing w:after="0" w:line="560" w:lineRule="exact"/>
        <w:ind w:firstLine="640"/>
        <w:jc w:val="both"/>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1.场地：1块（20米×20米），4支球队同时进行。</w:t>
      </w:r>
    </w:p>
    <w:p w14:paraId="10BB7F46">
      <w:pPr>
        <w:pStyle w:val="14"/>
        <w:keepNext w:val="0"/>
        <w:keepLines w:val="0"/>
        <w:pageBreakBefore w:val="0"/>
        <w:shd w:val="clear" w:color="auto" w:fill="auto"/>
        <w:wordWrap/>
        <w:overflowPunct/>
        <w:topLinePunct w:val="0"/>
        <w:bidi w:val="0"/>
        <w:adjustRightInd w:val="0"/>
        <w:snapToGrid w:val="0"/>
        <w:spacing w:after="0" w:line="560" w:lineRule="exact"/>
        <w:ind w:firstLine="640"/>
        <w:jc w:val="both"/>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2.器材：秒表、哨子、计分表、笔各2套，足球8个，标志盘40个，迷你小球门4个。</w:t>
      </w:r>
    </w:p>
    <w:p w14:paraId="69C72F75">
      <w:pPr>
        <w:pStyle w:val="14"/>
        <w:keepNext w:val="0"/>
        <w:keepLines w:val="0"/>
        <w:pageBreakBefore w:val="0"/>
        <w:shd w:val="clear" w:color="auto" w:fill="auto"/>
        <w:wordWrap/>
        <w:overflowPunct/>
        <w:topLinePunct w:val="0"/>
        <w:bidi w:val="0"/>
        <w:adjustRightInd w:val="0"/>
        <w:snapToGrid w:val="0"/>
        <w:spacing w:after="0" w:line="560" w:lineRule="exact"/>
        <w:ind w:firstLine="640"/>
        <w:jc w:val="both"/>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3.参赛人数：3人。</w:t>
      </w:r>
    </w:p>
    <w:p w14:paraId="167DC6BC">
      <w:pPr>
        <w:pStyle w:val="14"/>
        <w:keepNext w:val="0"/>
        <w:keepLines w:val="0"/>
        <w:pageBreakBefore w:val="0"/>
        <w:shd w:val="clear" w:color="auto" w:fill="auto"/>
        <w:wordWrap/>
        <w:overflowPunct/>
        <w:topLinePunct w:val="0"/>
        <w:bidi w:val="0"/>
        <w:adjustRightInd w:val="0"/>
        <w:snapToGrid w:val="0"/>
        <w:spacing w:after="0" w:line="560" w:lineRule="exact"/>
        <w:ind w:firstLine="640"/>
        <w:jc w:val="both"/>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4.活动规则：参赛球队每轮游戏各派出3人进行1v1车轮战，一方进球后另一方球员淘汰，被淘汰方第2名球员上场，直至3名球员均被淘汰游戏结束。双方每轮比赛两名队员猜拳决定球权，猜拳获胜的一方接到传球后比赛开始，球出界后重新开球，球权转换，每组限时1分钟，无进球双方换人。如果3轮后无进球，采取背对球门脚跟射门点球1轮决胜，最多3轮，如果仍为平局，则猜拳决胜。</w:t>
      </w:r>
    </w:p>
    <w:p w14:paraId="4D7B3061">
      <w:pPr>
        <w:pStyle w:val="14"/>
        <w:keepNext w:val="0"/>
        <w:keepLines w:val="0"/>
        <w:pageBreakBefore w:val="0"/>
        <w:shd w:val="clear" w:color="auto" w:fill="auto"/>
        <w:wordWrap/>
        <w:overflowPunct/>
        <w:topLinePunct w:val="0"/>
        <w:bidi w:val="0"/>
        <w:adjustRightInd w:val="0"/>
        <w:snapToGrid w:val="0"/>
        <w:spacing w:after="0" w:line="560" w:lineRule="exact"/>
        <w:ind w:firstLine="640"/>
        <w:jc w:val="both"/>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5.图示：</w:t>
      </w:r>
    </w:p>
    <w:p w14:paraId="22D5AF1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MingLiU"/>
          <w:kern w:val="2"/>
          <w:sz w:val="32"/>
          <w:szCs w:val="32"/>
          <w:lang w:val="en-US" w:eastAsia="zh-CN" w:bidi="ar-SA"/>
        </w:rPr>
      </w:pPr>
      <w:r>
        <w:rPr>
          <w:rFonts w:hint="eastAsia" w:ascii="仿宋" w:hAnsi="仿宋" w:eastAsia="仿宋" w:cs="仿宋"/>
          <w:kern w:val="0"/>
          <w:sz w:val="32"/>
          <w:szCs w:val="32"/>
          <w:lang w:val="en-US" w:eastAsia="zh-CN" w:bidi="ar-SA"/>
        </w:rPr>
        <w:drawing>
          <wp:anchor distT="0" distB="0" distL="114300" distR="114300" simplePos="0" relativeHeight="251662336" behindDoc="0" locked="0" layoutInCell="1" allowOverlap="1">
            <wp:simplePos x="0" y="0"/>
            <wp:positionH relativeFrom="column">
              <wp:posOffset>-137160</wp:posOffset>
            </wp:positionH>
            <wp:positionV relativeFrom="paragraph">
              <wp:posOffset>22860</wp:posOffset>
            </wp:positionV>
            <wp:extent cx="5684520" cy="3239770"/>
            <wp:effectExtent l="0" t="0" r="5080" b="11430"/>
            <wp:wrapTopAndBottom/>
            <wp:docPr id="9" name="图片 9" descr="TacticsManager_o1QE51pm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TacticsManager_o1QE51pm52"/>
                    <pic:cNvPicPr>
                      <a:picLocks noChangeAspect="1"/>
                    </pic:cNvPicPr>
                  </pic:nvPicPr>
                  <pic:blipFill>
                    <a:blip r:embed="rId8"/>
                    <a:stretch>
                      <a:fillRect/>
                    </a:stretch>
                  </pic:blipFill>
                  <pic:spPr>
                    <a:xfrm>
                      <a:off x="0" y="0"/>
                      <a:ext cx="5684520" cy="3239770"/>
                    </a:xfrm>
                    <a:prstGeom prst="rect">
                      <a:avLst/>
                    </a:prstGeom>
                  </pic:spPr>
                </pic:pic>
              </a:graphicData>
            </a:graphic>
          </wp:anchor>
        </w:drawing>
      </w:r>
    </w:p>
    <w:p w14:paraId="4FD3B9FE">
      <w:pPr>
        <w:pStyle w:val="14"/>
        <w:keepNext w:val="0"/>
        <w:keepLines w:val="0"/>
        <w:pageBreakBefore w:val="0"/>
        <w:shd w:val="clear" w:color="auto" w:fill="auto"/>
        <w:wordWrap/>
        <w:overflowPunct/>
        <w:topLinePunct w:val="0"/>
        <w:bidi w:val="0"/>
        <w:adjustRightInd w:val="0"/>
        <w:snapToGrid w:val="0"/>
        <w:spacing w:after="0" w:line="560" w:lineRule="exact"/>
        <w:ind w:firstLine="640"/>
        <w:jc w:val="both"/>
        <w:rPr>
          <w:rFonts w:hint="default" w:ascii="楷体" w:hAnsi="楷体" w:eastAsia="楷体" w:cs="楷体"/>
          <w:kern w:val="0"/>
          <w:sz w:val="32"/>
          <w:szCs w:val="32"/>
          <w:lang w:val="en-US" w:eastAsia="zh-CN" w:bidi="ar-SA"/>
        </w:rPr>
      </w:pPr>
      <w:r>
        <w:rPr>
          <w:rFonts w:hint="eastAsia" w:ascii="楷体" w:hAnsi="楷体" w:eastAsia="楷体" w:cs="楷体"/>
          <w:kern w:val="0"/>
          <w:sz w:val="32"/>
          <w:szCs w:val="32"/>
          <w:lang w:val="en-US" w:eastAsia="zh-CN" w:bidi="ar-SA"/>
        </w:rPr>
        <w:t>（五）小足球-趣味2v2</w:t>
      </w:r>
    </w:p>
    <w:p w14:paraId="50B3D357">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1.场地：1块（20米×20米），4支球队同时进行。</w:t>
      </w:r>
    </w:p>
    <w:p w14:paraId="794E79AE">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2.场地器材：秒表、哨子、计分表、笔各2套，足球8个，标志盘40个，迷你小球门8个。</w:t>
      </w:r>
    </w:p>
    <w:p w14:paraId="02B3B28C">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3.参赛人数：5人。</w:t>
      </w:r>
    </w:p>
    <w:p w14:paraId="3ABE1EDD">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4.活动规则：参赛球队每轮游戏各派出2人进行2v2挑战赛，先得3分者获胜，比赛中各队可在死球时任意替换球员。双方每轮比赛选两名队员猜拳决定球权，猜拳获胜的一方接到传球后比赛开始，球出界后重新开球，球权转换，每组限时2分钟，无进球双方换人。如果3轮后无进球，采取双人接横传球一脚射门1轮决胜，最多3轮，如果仍为平局，则猜拳决胜。</w:t>
      </w:r>
    </w:p>
    <w:p w14:paraId="3108E72A">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5.图示：</w:t>
      </w:r>
    </w:p>
    <w:p w14:paraId="418FB85D">
      <w:pPr>
        <w:keepNext w:val="0"/>
        <w:keepLines w:val="0"/>
        <w:pageBreakBefore w:val="0"/>
        <w:widowControl w:val="0"/>
        <w:kinsoku/>
        <w:wordWrap/>
        <w:overflowPunct/>
        <w:topLinePunct w:val="0"/>
        <w:autoSpaceDE/>
        <w:autoSpaceDN/>
        <w:bidi w:val="0"/>
        <w:adjustRightInd/>
        <w:spacing w:line="560" w:lineRule="exact"/>
        <w:jc w:val="both"/>
        <w:textAlignment w:val="auto"/>
        <w:rPr>
          <w:rFonts w:hint="eastAsia" w:ascii="黑体" w:hAnsi="黑体" w:eastAsia="黑体" w:cs="黑体"/>
          <w:sz w:val="32"/>
          <w:szCs w:val="32"/>
          <w:lang w:val="en-US" w:eastAsia="zh-CN"/>
        </w:rPr>
      </w:pPr>
      <w:r>
        <w:rPr>
          <w:rFonts w:hint="eastAsia" w:ascii="仿宋" w:hAnsi="仿宋" w:eastAsia="仿宋" w:cs="仿宋"/>
          <w:kern w:val="0"/>
          <w:sz w:val="32"/>
          <w:szCs w:val="32"/>
          <w:lang w:val="en-US" w:eastAsia="zh-CN" w:bidi="ar-SA"/>
        </w:rPr>
        <w:drawing>
          <wp:anchor distT="0" distB="0" distL="114300" distR="114300" simplePos="0" relativeHeight="251663360" behindDoc="0" locked="0" layoutInCell="1" allowOverlap="1">
            <wp:simplePos x="0" y="0"/>
            <wp:positionH relativeFrom="column">
              <wp:posOffset>-53975</wp:posOffset>
            </wp:positionH>
            <wp:positionV relativeFrom="paragraph">
              <wp:posOffset>114935</wp:posOffset>
            </wp:positionV>
            <wp:extent cx="5865495" cy="3239770"/>
            <wp:effectExtent l="0" t="0" r="1905" b="11430"/>
            <wp:wrapTopAndBottom/>
            <wp:docPr id="11" name="图片 11" descr="TacticsManager_hUOIV5MDu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TacticsManager_hUOIV5MDu9"/>
                    <pic:cNvPicPr>
                      <a:picLocks noChangeAspect="1"/>
                    </pic:cNvPicPr>
                  </pic:nvPicPr>
                  <pic:blipFill>
                    <a:blip r:embed="rId9"/>
                    <a:stretch>
                      <a:fillRect/>
                    </a:stretch>
                  </pic:blipFill>
                  <pic:spPr>
                    <a:xfrm>
                      <a:off x="0" y="0"/>
                      <a:ext cx="5865495" cy="3239770"/>
                    </a:xfrm>
                    <a:prstGeom prst="rect">
                      <a:avLst/>
                    </a:prstGeom>
                  </pic:spPr>
                </pic:pic>
              </a:graphicData>
            </a:graphic>
          </wp:anchor>
        </w:drawing>
      </w:r>
    </w:p>
    <w:p w14:paraId="43B2419A">
      <w:pPr>
        <w:pStyle w:val="12"/>
        <w:keepNext w:val="0"/>
        <w:keepLines w:val="0"/>
        <w:pageBreakBefore w:val="0"/>
        <w:wordWrap/>
        <w:overflowPunct/>
        <w:topLinePunct w:val="0"/>
        <w:bidi w:val="0"/>
        <w:spacing w:line="560" w:lineRule="exact"/>
        <w:ind w:firstLine="640"/>
        <w:rPr>
          <w:rFonts w:hint="eastAsia" w:ascii="仿宋" w:hAnsi="仿宋" w:eastAsia="仿宋"/>
          <w:sz w:val="32"/>
          <w:szCs w:val="32"/>
          <w:lang w:val="en-US" w:eastAsia="zh-CN"/>
        </w:rPr>
      </w:pPr>
      <w:r>
        <w:rPr>
          <w:rFonts w:hint="eastAsia" w:ascii="黑体" w:hAnsi="黑体" w:eastAsia="黑体" w:cs="黑体"/>
          <w:sz w:val="32"/>
          <w:szCs w:val="32"/>
          <w:lang w:val="en-US" w:eastAsia="zh-CN"/>
        </w:rPr>
        <w:t>五、排名办法</w:t>
      </w:r>
    </w:p>
    <w:p w14:paraId="377D759B">
      <w:pPr>
        <w:pStyle w:val="14"/>
        <w:keepNext w:val="0"/>
        <w:keepLines w:val="0"/>
        <w:pageBreakBefore w:val="0"/>
        <w:shd w:val="clear" w:color="auto" w:fill="auto"/>
        <w:wordWrap/>
        <w:overflowPunct/>
        <w:topLinePunct w:val="0"/>
        <w:bidi w:val="0"/>
        <w:adjustRightInd w:val="0"/>
        <w:snapToGrid w:val="0"/>
        <w:spacing w:after="0" w:line="560" w:lineRule="exact"/>
        <w:ind w:firstLine="64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（一）在各项目活动中，两支参赛队伍为一组进行比拼，其中优胜队伍积3分，负者积0分。同一项目最多记录前8次参赛成绩，如再参加则不进行计分。</w:t>
      </w:r>
    </w:p>
    <w:p w14:paraId="0642B873">
      <w:pPr>
        <w:pStyle w:val="14"/>
        <w:keepNext w:val="0"/>
        <w:keepLines w:val="0"/>
        <w:pageBreakBefore w:val="0"/>
        <w:shd w:val="clear" w:color="auto" w:fill="auto"/>
        <w:wordWrap/>
        <w:overflowPunct/>
        <w:topLinePunct w:val="0"/>
        <w:bidi w:val="0"/>
        <w:adjustRightInd w:val="0"/>
        <w:snapToGrid w:val="0"/>
        <w:spacing w:after="0" w:line="560" w:lineRule="exact"/>
        <w:ind w:firstLine="64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（二）决定名次办法</w:t>
      </w:r>
    </w:p>
    <w:p w14:paraId="27B7D99E">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1.参赛队伍各项目积分进行累计，总积分高者排名靠前；</w:t>
      </w:r>
    </w:p>
    <w:p w14:paraId="75E1030D">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2.如两队或两队以上积分相当，则依据下列条件排名次：</w:t>
      </w:r>
    </w:p>
    <w:p w14:paraId="43FAFBBF">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（1）积分相等队之间相互间参加项目类别多者，名次列前；</w:t>
      </w:r>
    </w:p>
    <w:p w14:paraId="33997160">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（2）积分相等队之间相互间参加项目次数少者，名次列前；</w:t>
      </w:r>
    </w:p>
    <w:p w14:paraId="7143CA55">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（3）积分相等队之间相互间比赛积分多者，名次列前；</w:t>
      </w:r>
    </w:p>
    <w:p w14:paraId="183B4128">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（4）如仍相等，抽签决定名次。</w:t>
      </w:r>
    </w:p>
    <w:p w14:paraId="0DE1CFFE">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（三）本次比赛不授予运动员技术等级。</w:t>
      </w:r>
      <w:bookmarkEnd w:id="0"/>
    </w:p>
    <w:p w14:paraId="50585454">
      <w:pPr>
        <w:pStyle w:val="2"/>
        <w:pageBreakBefore w:val="0"/>
        <w:widowControl/>
        <w:numPr>
          <w:ilvl w:val="0"/>
          <w:numId w:val="0"/>
        </w:numPr>
        <w:kinsoku/>
        <w:wordWrap/>
        <w:overflowPunct/>
        <w:topLinePunct w:val="0"/>
        <w:autoSpaceDE/>
        <w:autoSpaceDN/>
        <w:bidi w:val="0"/>
        <w:adjustRightInd/>
        <w:snapToGrid/>
        <w:spacing w:line="560" w:lineRule="exact"/>
        <w:ind w:left="0" w:leftChars="0" w:firstLine="640"/>
        <w:jc w:val="both"/>
        <w:textAlignment w:val="auto"/>
        <w:rPr>
          <w:rFonts w:hint="default" w:ascii="黑体" w:hAnsi="黑体" w:eastAsia="黑体" w:cs="黑体"/>
          <w:color w:val="auto"/>
          <w:kern w:val="2"/>
          <w:sz w:val="32"/>
          <w:szCs w:val="32"/>
          <w:highlight w:val="none"/>
          <w:lang w:val="en-US" w:eastAsia="zh-CN" w:bidi="ar-SA"/>
        </w:rPr>
      </w:pPr>
      <w:r>
        <w:rPr>
          <w:rFonts w:hint="eastAsia" w:ascii="黑体" w:hAnsi="黑体" w:eastAsia="黑体" w:cs="黑体"/>
          <w:color w:val="auto"/>
          <w:kern w:val="2"/>
          <w:sz w:val="32"/>
          <w:szCs w:val="32"/>
          <w:highlight w:val="none"/>
          <w:lang w:val="en-US" w:eastAsia="zh-CN" w:bidi="ar-SA"/>
        </w:rPr>
        <w:t>六、赛风赛纪要求</w:t>
      </w:r>
    </w:p>
    <w:p w14:paraId="69E57CDD">
      <w:pPr>
        <w:pStyle w:val="4"/>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b w:val="0"/>
          <w:bCs/>
          <w:color w:val="auto"/>
          <w:kern w:val="2"/>
          <w:sz w:val="32"/>
          <w:szCs w:val="32"/>
          <w:highlight w:val="none"/>
          <w:lang w:val="en-US" w:eastAsia="zh-CN" w:bidi="ar-SA"/>
        </w:rPr>
      </w:pPr>
      <w:r>
        <w:rPr>
          <w:rFonts w:hint="default" w:ascii="仿宋_GB2312" w:hAnsi="仿宋_GB2312" w:eastAsia="仿宋_GB2312" w:cs="仿宋_GB2312"/>
          <w:b w:val="0"/>
          <w:bCs/>
          <w:color w:val="auto"/>
          <w:kern w:val="2"/>
          <w:sz w:val="32"/>
          <w:szCs w:val="32"/>
          <w:highlight w:val="none"/>
          <w:lang w:val="en-US" w:eastAsia="zh-CN" w:bidi="ar-SA"/>
        </w:rPr>
        <w:t>各参赛代表团和有关单位应严格执行国家体育总局关于赛风赛纪的相关规定，加强对教练员、运动员和家长的教育引导，坚决避免大会比赛活动中发生违反体育道德、弄虚作假、扰乱竞赛秩序等赛风赛纪问题。裁判员及赛事组织人员应自觉接受监督，公正执裁、规范言行，为青少年做出良好示范，保证比赛活动的正确价值导向。对违反赛风赛纪行为实行“零容忍”，涉事代表团将被取消大会优秀组织奖和道德风尚奖的评选资格，相关问题交由体育总局作进一步处理。</w:t>
      </w:r>
    </w:p>
    <w:p w14:paraId="26619C3E">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default" w:ascii="仿宋_GB2312" w:hAnsi="仿宋_GB2312" w:eastAsia="仿宋_GB2312" w:cs="仿宋_GB2312"/>
          <w:kern w:val="0"/>
          <w:sz w:val="32"/>
          <w:szCs w:val="32"/>
          <w:highlight w:val="none"/>
          <w:lang w:val="en-US" w:eastAsia="zh-CN"/>
        </w:rPr>
      </w:pPr>
    </w:p>
    <w:sectPr>
      <w:head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6378FA9-6C2D-45B0-9140-1F61C9E5AF5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C53E8AEC-4FE9-4B32-AB66-A850E02C6F41}"/>
  </w:font>
  <w:font w:name="仿宋_GB2312">
    <w:panose1 w:val="02010609030101010101"/>
    <w:charset w:val="86"/>
    <w:family w:val="auto"/>
    <w:pitch w:val="default"/>
    <w:sig w:usb0="00000001" w:usb1="080E0000" w:usb2="00000000" w:usb3="00000000" w:csb0="00040000" w:csb1="00000000"/>
    <w:embedRegular r:id="rId3" w:fontKey="{89EE2130-BD2D-4CEC-8239-04B7530788C5}"/>
  </w:font>
  <w:font w:name="MingLiU">
    <w:altName w:val="PMingLiU-ExtB"/>
    <w:panose1 w:val="02010609000101010101"/>
    <w:charset w:val="88"/>
    <w:family w:val="modern"/>
    <w:pitch w:val="default"/>
    <w:sig w:usb0="00000000" w:usb1="00000000" w:usb2="00000016" w:usb3="00000000" w:csb0="00100001" w:csb1="00000000"/>
    <w:embedRegular r:id="rId4" w:fontKey="{BFCE87D8-7720-4796-B6EB-9C6B15F54DED}"/>
  </w:font>
  <w:font w:name="PMingLiU-ExtB">
    <w:panose1 w:val="02020500000000000000"/>
    <w:charset w:val="88"/>
    <w:family w:val="auto"/>
    <w:pitch w:val="default"/>
    <w:sig w:usb0="8000002F" w:usb1="02000008" w:usb2="00000000" w:usb3="00000000" w:csb0="00100001" w:csb1="00000000"/>
  </w:font>
  <w:font w:name="方正小标宋简体">
    <w:panose1 w:val="02000000000000000000"/>
    <w:charset w:val="86"/>
    <w:family w:val="auto"/>
    <w:pitch w:val="default"/>
    <w:sig w:usb0="00000001" w:usb1="08000000" w:usb2="00000000" w:usb3="00000000" w:csb0="00040000" w:csb1="00000000"/>
    <w:embedRegular r:id="rId5" w:fontKey="{750D06DD-FAD6-4B34-92DD-37B2EB4C5A7D}"/>
  </w:font>
  <w:font w:name="楷体">
    <w:panose1 w:val="02010609060101010101"/>
    <w:charset w:val="86"/>
    <w:family w:val="auto"/>
    <w:pitch w:val="default"/>
    <w:sig w:usb0="800002BF" w:usb1="38CF7CFA" w:usb2="00000016" w:usb3="00000000" w:csb0="00040001" w:csb1="00000000"/>
    <w:embedRegular r:id="rId6" w:fontKey="{B80BC0A4-A8A5-4983-978F-99DF821C121F}"/>
  </w:font>
  <w:font w:name="仿宋">
    <w:panose1 w:val="02010609060101010101"/>
    <w:charset w:val="86"/>
    <w:family w:val="modern"/>
    <w:pitch w:val="default"/>
    <w:sig w:usb0="800002BF" w:usb1="38CF7CFA" w:usb2="00000016" w:usb3="00000000" w:csb0="00040001" w:csb1="00000000"/>
    <w:embedRegular r:id="rId7" w:fontKey="{F1B72B59-7C3E-4E0F-B81C-6FBFBF91C4B0}"/>
  </w:font>
  <w:font w:name="KSOF6B657194">
    <w:panose1 w:val="02020500000000000000"/>
    <w:charset w:val="88"/>
    <w:family w:val="auto"/>
    <w:pitch w:val="default"/>
    <w:sig w:usb0="00000001" w:usb1="00000000" w:usb2="00000000" w:usb3="00000000" w:csb0="001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D46A5">
    <w:pPr>
      <w:pStyle w:val="6"/>
      <w:pBdr>
        <w:bottom w:val="none" w:color="auto" w:sz="0" w:space="1"/>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RiNjVjMDMzNjkwOTc1YTlhOGYyNjA1MTRjMzYwNWQifQ=="/>
  </w:docVars>
  <w:rsids>
    <w:rsidRoot w:val="003A5B16"/>
    <w:rsid w:val="000607EB"/>
    <w:rsid w:val="000B637E"/>
    <w:rsid w:val="00115036"/>
    <w:rsid w:val="001F5FFE"/>
    <w:rsid w:val="002223A6"/>
    <w:rsid w:val="00276419"/>
    <w:rsid w:val="00280EA9"/>
    <w:rsid w:val="002934F2"/>
    <w:rsid w:val="002A7BB0"/>
    <w:rsid w:val="00376801"/>
    <w:rsid w:val="003A2562"/>
    <w:rsid w:val="003A5B16"/>
    <w:rsid w:val="003A73DB"/>
    <w:rsid w:val="003C551E"/>
    <w:rsid w:val="003F50D1"/>
    <w:rsid w:val="00411246"/>
    <w:rsid w:val="00416C29"/>
    <w:rsid w:val="0047085D"/>
    <w:rsid w:val="00475007"/>
    <w:rsid w:val="00483E5E"/>
    <w:rsid w:val="004A6CE4"/>
    <w:rsid w:val="00514F7E"/>
    <w:rsid w:val="00526897"/>
    <w:rsid w:val="0055451E"/>
    <w:rsid w:val="0057560D"/>
    <w:rsid w:val="005B7113"/>
    <w:rsid w:val="005C72FE"/>
    <w:rsid w:val="005D060B"/>
    <w:rsid w:val="005D4B39"/>
    <w:rsid w:val="005F7B80"/>
    <w:rsid w:val="00674E1C"/>
    <w:rsid w:val="006F1FE4"/>
    <w:rsid w:val="006F61B1"/>
    <w:rsid w:val="00722AAD"/>
    <w:rsid w:val="00723369"/>
    <w:rsid w:val="00791802"/>
    <w:rsid w:val="0079514E"/>
    <w:rsid w:val="007A0C02"/>
    <w:rsid w:val="008946ED"/>
    <w:rsid w:val="00933082"/>
    <w:rsid w:val="009F41A7"/>
    <w:rsid w:val="00A717A9"/>
    <w:rsid w:val="00A86956"/>
    <w:rsid w:val="00B47CA8"/>
    <w:rsid w:val="00BA20BC"/>
    <w:rsid w:val="00BF4E17"/>
    <w:rsid w:val="00C31EFE"/>
    <w:rsid w:val="00CB45C9"/>
    <w:rsid w:val="00D304AB"/>
    <w:rsid w:val="00D35CCF"/>
    <w:rsid w:val="00D85AEC"/>
    <w:rsid w:val="00DC0B72"/>
    <w:rsid w:val="00DE64D9"/>
    <w:rsid w:val="00E16773"/>
    <w:rsid w:val="00E82162"/>
    <w:rsid w:val="00EF7107"/>
    <w:rsid w:val="00F63D53"/>
    <w:rsid w:val="00FF402E"/>
    <w:rsid w:val="00FF4AE9"/>
    <w:rsid w:val="01545D53"/>
    <w:rsid w:val="01957753"/>
    <w:rsid w:val="01E2322C"/>
    <w:rsid w:val="04D05CEB"/>
    <w:rsid w:val="04DF35A9"/>
    <w:rsid w:val="05733343"/>
    <w:rsid w:val="05A35A74"/>
    <w:rsid w:val="06245A7B"/>
    <w:rsid w:val="07BA33AF"/>
    <w:rsid w:val="07BE4B05"/>
    <w:rsid w:val="08630D1E"/>
    <w:rsid w:val="08C20CCF"/>
    <w:rsid w:val="091263F2"/>
    <w:rsid w:val="09316F98"/>
    <w:rsid w:val="096F09FF"/>
    <w:rsid w:val="09CD1BDB"/>
    <w:rsid w:val="0A194571"/>
    <w:rsid w:val="0BA515A5"/>
    <w:rsid w:val="0BBE1D9B"/>
    <w:rsid w:val="0BDB7329"/>
    <w:rsid w:val="0C053626"/>
    <w:rsid w:val="0C372549"/>
    <w:rsid w:val="0C8B3291"/>
    <w:rsid w:val="0CCD002B"/>
    <w:rsid w:val="0DDA08CC"/>
    <w:rsid w:val="0EF37C12"/>
    <w:rsid w:val="0EFF5971"/>
    <w:rsid w:val="0F2C1232"/>
    <w:rsid w:val="0F597981"/>
    <w:rsid w:val="0FA86609"/>
    <w:rsid w:val="0FC971EF"/>
    <w:rsid w:val="0FCE3954"/>
    <w:rsid w:val="117B159C"/>
    <w:rsid w:val="1199181B"/>
    <w:rsid w:val="11C56987"/>
    <w:rsid w:val="12681366"/>
    <w:rsid w:val="134C5CDF"/>
    <w:rsid w:val="1381051B"/>
    <w:rsid w:val="13BF05ED"/>
    <w:rsid w:val="13C4334F"/>
    <w:rsid w:val="142D42B9"/>
    <w:rsid w:val="15BE74B6"/>
    <w:rsid w:val="16604E0E"/>
    <w:rsid w:val="16F74222"/>
    <w:rsid w:val="176E27B7"/>
    <w:rsid w:val="17C56098"/>
    <w:rsid w:val="17E56A8F"/>
    <w:rsid w:val="18DA48EC"/>
    <w:rsid w:val="197B631D"/>
    <w:rsid w:val="1A355F3B"/>
    <w:rsid w:val="1B0F55CC"/>
    <w:rsid w:val="1B6B2DC5"/>
    <w:rsid w:val="1C37173C"/>
    <w:rsid w:val="1C3D0842"/>
    <w:rsid w:val="1D8D078A"/>
    <w:rsid w:val="1EB56895"/>
    <w:rsid w:val="1F627BFA"/>
    <w:rsid w:val="1FE475E2"/>
    <w:rsid w:val="1FE81B24"/>
    <w:rsid w:val="20887B42"/>
    <w:rsid w:val="20F7101F"/>
    <w:rsid w:val="214D2E65"/>
    <w:rsid w:val="22557FA0"/>
    <w:rsid w:val="228E53A8"/>
    <w:rsid w:val="23286348"/>
    <w:rsid w:val="242566CA"/>
    <w:rsid w:val="24E477A6"/>
    <w:rsid w:val="25B35106"/>
    <w:rsid w:val="280F7B11"/>
    <w:rsid w:val="2A454B8B"/>
    <w:rsid w:val="2A627669"/>
    <w:rsid w:val="2C5A58E4"/>
    <w:rsid w:val="2CAA102E"/>
    <w:rsid w:val="2CEC4339"/>
    <w:rsid w:val="2DE5610D"/>
    <w:rsid w:val="2E21622D"/>
    <w:rsid w:val="2E393DCC"/>
    <w:rsid w:val="2E9E3B3C"/>
    <w:rsid w:val="2F6211E4"/>
    <w:rsid w:val="307B530C"/>
    <w:rsid w:val="31BE72EF"/>
    <w:rsid w:val="31FA3F2B"/>
    <w:rsid w:val="330C0698"/>
    <w:rsid w:val="34DD778C"/>
    <w:rsid w:val="35BA03E1"/>
    <w:rsid w:val="36916778"/>
    <w:rsid w:val="37241CC6"/>
    <w:rsid w:val="375D64B8"/>
    <w:rsid w:val="37717773"/>
    <w:rsid w:val="37EB03AF"/>
    <w:rsid w:val="37FF33BF"/>
    <w:rsid w:val="38FF5DE7"/>
    <w:rsid w:val="39266DE3"/>
    <w:rsid w:val="3A595F52"/>
    <w:rsid w:val="3AB5669F"/>
    <w:rsid w:val="3AEF0A12"/>
    <w:rsid w:val="3C5E11B2"/>
    <w:rsid w:val="3DC3629D"/>
    <w:rsid w:val="3DE25C1F"/>
    <w:rsid w:val="3E1D1135"/>
    <w:rsid w:val="3E5D69DE"/>
    <w:rsid w:val="3EB2005C"/>
    <w:rsid w:val="3F2D1777"/>
    <w:rsid w:val="3F437C73"/>
    <w:rsid w:val="3F5054A5"/>
    <w:rsid w:val="3FB3151D"/>
    <w:rsid w:val="40240DA3"/>
    <w:rsid w:val="4050500F"/>
    <w:rsid w:val="41FF6ED7"/>
    <w:rsid w:val="432625FE"/>
    <w:rsid w:val="4371623B"/>
    <w:rsid w:val="437B26BC"/>
    <w:rsid w:val="44A67880"/>
    <w:rsid w:val="45653196"/>
    <w:rsid w:val="46EF2252"/>
    <w:rsid w:val="470D1486"/>
    <w:rsid w:val="4803081A"/>
    <w:rsid w:val="481C74CB"/>
    <w:rsid w:val="48A64365"/>
    <w:rsid w:val="495B6C68"/>
    <w:rsid w:val="49AA49F9"/>
    <w:rsid w:val="4A403239"/>
    <w:rsid w:val="4A410B6C"/>
    <w:rsid w:val="4AC25555"/>
    <w:rsid w:val="4B500FCC"/>
    <w:rsid w:val="4BE31F84"/>
    <w:rsid w:val="4C7B78B7"/>
    <w:rsid w:val="4CC9113D"/>
    <w:rsid w:val="4CF05E86"/>
    <w:rsid w:val="4D2634B6"/>
    <w:rsid w:val="4D5A591E"/>
    <w:rsid w:val="4E2D44F6"/>
    <w:rsid w:val="4E486DE6"/>
    <w:rsid w:val="50094C81"/>
    <w:rsid w:val="507F4EF1"/>
    <w:rsid w:val="50AF6561"/>
    <w:rsid w:val="51082BA6"/>
    <w:rsid w:val="52C52B1E"/>
    <w:rsid w:val="53AC7966"/>
    <w:rsid w:val="548010FA"/>
    <w:rsid w:val="54B72A22"/>
    <w:rsid w:val="558962EB"/>
    <w:rsid w:val="55BD6EB4"/>
    <w:rsid w:val="55D433AE"/>
    <w:rsid w:val="55E13218"/>
    <w:rsid w:val="582360DC"/>
    <w:rsid w:val="58270B1A"/>
    <w:rsid w:val="5927395C"/>
    <w:rsid w:val="596E3F71"/>
    <w:rsid w:val="5A820173"/>
    <w:rsid w:val="5AC02EAC"/>
    <w:rsid w:val="5B8F47E5"/>
    <w:rsid w:val="5C5D621C"/>
    <w:rsid w:val="5C62028A"/>
    <w:rsid w:val="5C811D14"/>
    <w:rsid w:val="5CB228B8"/>
    <w:rsid w:val="5D7D0537"/>
    <w:rsid w:val="5F9FCBCE"/>
    <w:rsid w:val="5FE158F6"/>
    <w:rsid w:val="5FFF0808"/>
    <w:rsid w:val="606F4B97"/>
    <w:rsid w:val="611B16B9"/>
    <w:rsid w:val="61534E84"/>
    <w:rsid w:val="639F7890"/>
    <w:rsid w:val="63A51DA9"/>
    <w:rsid w:val="63DF218E"/>
    <w:rsid w:val="63EA1682"/>
    <w:rsid w:val="64E9765C"/>
    <w:rsid w:val="65885FBB"/>
    <w:rsid w:val="660A12AC"/>
    <w:rsid w:val="66364C70"/>
    <w:rsid w:val="673355F2"/>
    <w:rsid w:val="674E1333"/>
    <w:rsid w:val="67F17396"/>
    <w:rsid w:val="680E1650"/>
    <w:rsid w:val="691C0EC9"/>
    <w:rsid w:val="6A1B5427"/>
    <w:rsid w:val="6AB45CFB"/>
    <w:rsid w:val="6B816F3E"/>
    <w:rsid w:val="6BC34187"/>
    <w:rsid w:val="6C5F0A0C"/>
    <w:rsid w:val="6C746179"/>
    <w:rsid w:val="6C7A61FF"/>
    <w:rsid w:val="6CD7384C"/>
    <w:rsid w:val="6D9B6EB4"/>
    <w:rsid w:val="6E2669F7"/>
    <w:rsid w:val="6E557B72"/>
    <w:rsid w:val="6E994B70"/>
    <w:rsid w:val="6EAF2EB3"/>
    <w:rsid w:val="6EBF18FC"/>
    <w:rsid w:val="6FAA0F90"/>
    <w:rsid w:val="6FAB29C1"/>
    <w:rsid w:val="6FC743F9"/>
    <w:rsid w:val="6FCD3240"/>
    <w:rsid w:val="708549EA"/>
    <w:rsid w:val="71DF7D8B"/>
    <w:rsid w:val="724F33CC"/>
    <w:rsid w:val="73100BEE"/>
    <w:rsid w:val="74E35CC9"/>
    <w:rsid w:val="74E555A1"/>
    <w:rsid w:val="7568494E"/>
    <w:rsid w:val="75C32AAA"/>
    <w:rsid w:val="781773C0"/>
    <w:rsid w:val="799D42CD"/>
    <w:rsid w:val="7A3A5BC8"/>
    <w:rsid w:val="7C733471"/>
    <w:rsid w:val="7C793E22"/>
    <w:rsid w:val="7CDA533F"/>
    <w:rsid w:val="7D717F59"/>
    <w:rsid w:val="7D860F61"/>
    <w:rsid w:val="7E6405E2"/>
    <w:rsid w:val="7E8669D4"/>
    <w:rsid w:val="7EF768F5"/>
    <w:rsid w:val="7FBF7EC6"/>
    <w:rsid w:val="9685E9EC"/>
    <w:rsid w:val="9FFE1F05"/>
    <w:rsid w:val="B96F8DDD"/>
    <w:rsid w:val="BFAD0582"/>
    <w:rsid w:val="F3FF39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spacing w:before="43"/>
      <w:ind w:left="3852" w:right="1286" w:hanging="2564"/>
      <w:outlineLvl w:val="0"/>
    </w:pPr>
    <w:rPr>
      <w:rFonts w:ascii="宋体" w:hAnsi="宋体"/>
      <w:sz w:val="36"/>
      <w:szCs w:val="36"/>
    </w:rPr>
  </w:style>
  <w:style w:type="paragraph" w:styleId="3">
    <w:name w:val="heading 2"/>
    <w:basedOn w:val="1"/>
    <w:next w:val="1"/>
    <w:unhideWhenUsed/>
    <w:qFormat/>
    <w:uiPriority w:val="0"/>
    <w:pPr>
      <w:keepNext/>
      <w:keepLines/>
      <w:spacing w:before="260" w:after="260" w:line="413" w:lineRule="auto"/>
      <w:jc w:val="center"/>
      <w:outlineLvl w:val="1"/>
    </w:pPr>
    <w:rPr>
      <w:rFonts w:ascii="Arial" w:hAnsi="Arial" w:eastAsia="黑体"/>
      <w:sz w:val="36"/>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0"/>
    <w:rPr>
      <w:rFonts w:ascii="仿宋_GB2312" w:hAnsi="仿宋_GB2312" w:eastAsia="仿宋_GB2312" w:cs="仿宋_GB2312"/>
      <w:sz w:val="31"/>
      <w:szCs w:val="31"/>
      <w:lang w:eastAsia="en-US"/>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0"/>
    <w:pPr>
      <w:spacing w:before="100" w:beforeAutospacing="1" w:after="100" w:afterAutospacing="1"/>
      <w:jc w:val="left"/>
    </w:pPr>
    <w:rPr>
      <w:rFonts w:cs="Times New Roman"/>
      <w:kern w:val="0"/>
      <w:sz w:val="24"/>
    </w:rPr>
  </w:style>
  <w:style w:type="paragraph" w:styleId="8">
    <w:name w:val="Title"/>
    <w:basedOn w:val="1"/>
    <w:next w:val="1"/>
    <w:qFormat/>
    <w:uiPriority w:val="0"/>
    <w:pPr>
      <w:widowControl w:val="0"/>
      <w:spacing w:before="240" w:after="60"/>
      <w:jc w:val="both"/>
      <w:outlineLvl w:val="0"/>
    </w:pPr>
    <w:rPr>
      <w:rFonts w:ascii="Arial" w:hAnsi="Arial" w:eastAsia="宋体" w:cs="Arial"/>
      <w:b/>
      <w:bCs/>
      <w:kern w:val="0"/>
      <w:sz w:val="32"/>
      <w:szCs w:val="32"/>
      <w:lang w:val="en-US" w:eastAsia="zh-CN" w:bidi="ar-SA"/>
    </w:r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paragraph" w:styleId="12">
    <w:name w:val="List Paragraph"/>
    <w:basedOn w:val="1"/>
    <w:qFormat/>
    <w:uiPriority w:val="34"/>
    <w:pPr>
      <w:ind w:firstLine="420" w:firstLineChars="200"/>
    </w:pPr>
    <w:rPr>
      <w:szCs w:val="22"/>
    </w:rPr>
  </w:style>
  <w:style w:type="character" w:customStyle="1" w:styleId="13">
    <w:name w:val="标题 #3_"/>
    <w:basedOn w:val="10"/>
    <w:link w:val="14"/>
    <w:qFormat/>
    <w:locked/>
    <w:uiPriority w:val="0"/>
    <w:rPr>
      <w:rFonts w:ascii="MingLiU" w:hAnsi="MingLiU" w:eastAsia="MingLiU" w:cs="MingLiU"/>
      <w:sz w:val="36"/>
      <w:szCs w:val="36"/>
      <w:shd w:val="clear" w:color="auto" w:fill="FFFFFF"/>
    </w:rPr>
  </w:style>
  <w:style w:type="paragraph" w:customStyle="1" w:styleId="14">
    <w:name w:val="标题 #3"/>
    <w:basedOn w:val="1"/>
    <w:link w:val="13"/>
    <w:qFormat/>
    <w:uiPriority w:val="0"/>
    <w:pPr>
      <w:widowControl/>
      <w:shd w:val="clear" w:color="auto" w:fill="FFFFFF"/>
      <w:spacing w:after="280" w:line="360" w:lineRule="exact"/>
      <w:ind w:firstLine="200" w:firstLineChars="200"/>
      <w:jc w:val="center"/>
      <w:outlineLvl w:val="2"/>
    </w:pPr>
    <w:rPr>
      <w:rFonts w:ascii="MingLiU" w:hAnsi="MingLiU" w:eastAsia="MingLiU" w:cs="MingLiU"/>
      <w:sz w:val="36"/>
      <w:szCs w:val="36"/>
    </w:rPr>
  </w:style>
  <w:style w:type="character" w:customStyle="1" w:styleId="15">
    <w:name w:val="页眉 字符"/>
    <w:basedOn w:val="10"/>
    <w:link w:val="6"/>
    <w:qFormat/>
    <w:uiPriority w:val="99"/>
    <w:rPr>
      <w:sz w:val="18"/>
      <w:szCs w:val="18"/>
    </w:rPr>
  </w:style>
  <w:style w:type="character" w:customStyle="1" w:styleId="16">
    <w:name w:val="页脚 字符"/>
    <w:basedOn w:val="10"/>
    <w:link w:val="5"/>
    <w:qFormat/>
    <w:uiPriority w:val="99"/>
    <w:rPr>
      <w:sz w:val="18"/>
      <w:szCs w:val="18"/>
    </w:rPr>
  </w:style>
  <w:style w:type="character" w:customStyle="1" w:styleId="17">
    <w:name w:val="Unresolved Mention"/>
    <w:basedOn w:val="1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1888</Words>
  <Characters>1951</Characters>
  <Lines>40</Lines>
  <Paragraphs>11</Paragraphs>
  <TotalTime>0</TotalTime>
  <ScaleCrop>false</ScaleCrop>
  <LinksUpToDate>false</LinksUpToDate>
  <CharactersWithSpaces>1951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2023-06-07T15:08:00Z</dcterms:created>
  <dc:creator>谷云鹭</dc:creator>
  <cp:lastModifiedBy>KonGNX</cp:lastModifiedBy>
  <dcterms:modified xsi:type="dcterms:W3CDTF">2026-07-07T08:23:02Z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95FAC75659DAEF43E9F7396A6BEABB42_43</vt:lpwstr>
  </property>
  <property fmtid="{D5CDD505-2E9C-101B-9397-08002B2CF9AE}" pid="4" name="KSOTemplateDocerSaveRecord">
    <vt:lpwstr>eyJoZGlkIjoiNjY0NTk5NWFkYTM2OTlhNGM3MjVjOWZkOGQ1YTA2NDAiLCJ1c2VySWQiOiIzNjg1NzUyMzkifQ==</vt:lpwstr>
  </property>
</Properties>
</file>