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E69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2026</w:t>
      </w:r>
      <w:r>
        <w:rPr>
          <w:rFonts w:hint="eastAsia" w:ascii="方正小标宋简体" w:hAnsi="方正小标宋简体" w:eastAsia="方正小标宋简体" w:cs="方正小标宋简体"/>
          <w:sz w:val="36"/>
          <w:szCs w:val="36"/>
        </w:rPr>
        <w:t>年“奔跑吧·少年”全国青少年阳光体育大会</w:t>
      </w:r>
    </w:p>
    <w:p w14:paraId="6FCF80BC">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现代五项障碍跑</w:t>
      </w: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s="方正小标宋简体"/>
          <w:sz w:val="36"/>
          <w:szCs w:val="36"/>
          <w:lang w:val="en-US" w:eastAsia="zh-CN"/>
        </w:rPr>
        <w:t>规则</w:t>
      </w:r>
    </w:p>
    <w:p w14:paraId="389DDF7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体验</w:t>
      </w:r>
      <w:r>
        <w:rPr>
          <w:rFonts w:hint="eastAsia" w:ascii="黑体" w:hAnsi="黑体" w:eastAsia="黑体" w:cs="黑体"/>
          <w:sz w:val="32"/>
          <w:szCs w:val="32"/>
        </w:rPr>
        <w:t>项目</w:t>
      </w:r>
    </w:p>
    <w:p w14:paraId="206FFB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（一）个人赛：男子个人、女子个人。</w:t>
      </w:r>
    </w:p>
    <w:p w14:paraId="0E230A6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rPr>
        <w:t>（二）团体赛：由2男2女组成一队接力进行。</w:t>
      </w:r>
    </w:p>
    <w:p w14:paraId="7142CE3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二、参加办法</w:t>
      </w:r>
    </w:p>
    <w:p w14:paraId="5999EC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（一）各单位最多可报8名青少年参赛</w:t>
      </w:r>
      <w:r>
        <w:rPr>
          <w:rFonts w:hint="eastAsia" w:ascii="仿宋_GB2312" w:hAnsi="仿宋_GB2312" w:eastAsia="仿宋_GB2312" w:cs="仿宋_GB2312"/>
          <w:kern w:val="0"/>
          <w:sz w:val="32"/>
          <w:szCs w:val="32"/>
          <w:highlight w:val="none"/>
        </w:rPr>
        <w:t>。</w:t>
      </w:r>
    </w:p>
    <w:p w14:paraId="19E2A5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（二）个人赛：各单位可报青少年8人（男4人、女4人）。</w:t>
      </w:r>
    </w:p>
    <w:p w14:paraId="72869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（三）团体赛：各单位可报1支队伍，每队4人（男2人、女2人），由个人赛参赛人员兼项参加。</w:t>
      </w:r>
    </w:p>
    <w:p w14:paraId="677959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三、活动办法</w:t>
      </w:r>
    </w:p>
    <w:p w14:paraId="48809C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（一）</w:t>
      </w:r>
      <w:r>
        <w:rPr>
          <w:rFonts w:hint="eastAsia" w:ascii="仿宋_GB2312" w:hAnsi="仿宋_GB2312" w:eastAsia="仿宋_GB2312" w:cs="仿宋_GB2312"/>
          <w:kern w:val="0"/>
          <w:sz w:val="32"/>
          <w:szCs w:val="32"/>
          <w:highlight w:val="none"/>
          <w:lang w:val="en-US" w:eastAsia="zh-CN"/>
        </w:rPr>
        <w:t>个人赛赛道全长1.2公里，共设10道障碍；团体赛赛道全长2.4公里，共设15道障碍。</w:t>
      </w:r>
    </w:p>
    <w:p w14:paraId="1403D11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b w:val="0"/>
          <w:bCs w:val="0"/>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（二）参赛者从起点出发，以最快速度通过赛道设置的一系列障碍设施到达终点。</w:t>
      </w:r>
    </w:p>
    <w:p w14:paraId="7C553D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（三）</w:t>
      </w:r>
      <w:r>
        <w:rPr>
          <w:rFonts w:hint="eastAsia" w:ascii="仿宋_GB2312" w:hAnsi="仿宋_GB2312" w:eastAsia="仿宋_GB2312" w:cs="仿宋_GB2312"/>
          <w:kern w:val="0"/>
          <w:sz w:val="32"/>
          <w:szCs w:val="32"/>
          <w:highlight w:val="none"/>
          <w:lang w:val="en-US" w:eastAsia="zh-CN"/>
        </w:rPr>
        <w:t>障碍类型：视实际场地条件，从障碍类型表中选取合适障碍进行赛道设置，其中个人赛道选取10道障碍，团体赛道选取15道障碍。障碍类型详见下文表格。</w:t>
      </w:r>
    </w:p>
    <w:p w14:paraId="2CA23F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5"/>
          <w:sz w:val="32"/>
          <w:szCs w:val="32"/>
        </w:rPr>
      </w:pPr>
      <w:r>
        <w:rPr>
          <w:rFonts w:hint="eastAsia" w:ascii="黑体" w:hAnsi="黑体" w:eastAsia="黑体" w:cs="黑体"/>
          <w:sz w:val="32"/>
          <w:szCs w:val="32"/>
          <w:lang w:val="en-US" w:eastAsia="zh-CN"/>
        </w:rPr>
        <w:t>四、项目细则</w:t>
      </w:r>
    </w:p>
    <w:p w14:paraId="6B742D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eastAsia" w:ascii="楷体" w:hAnsi="楷体" w:eastAsia="楷体" w:cs="楷体"/>
          <w:b w:val="0"/>
          <w:bCs w:val="0"/>
          <w:sz w:val="32"/>
          <w:szCs w:val="32"/>
          <w:lang w:val="en-US" w:eastAsia="zh-CN"/>
        </w:rPr>
      </w:pPr>
      <w:r>
        <w:rPr>
          <w:rFonts w:hint="eastAsia" w:ascii="楷体" w:hAnsi="楷体" w:eastAsia="楷体" w:cs="楷体"/>
          <w:b w:val="0"/>
          <w:bCs w:val="0"/>
          <w:spacing w:val="0"/>
          <w:kern w:val="0"/>
          <w:sz w:val="32"/>
          <w:szCs w:val="32"/>
          <w:lang w:eastAsia="zh-CN"/>
        </w:rPr>
        <w:t>（</w:t>
      </w:r>
      <w:r>
        <w:rPr>
          <w:rFonts w:hint="eastAsia" w:ascii="楷体" w:hAnsi="楷体" w:eastAsia="楷体" w:cs="楷体"/>
          <w:b w:val="0"/>
          <w:bCs w:val="0"/>
          <w:spacing w:val="0"/>
          <w:kern w:val="0"/>
          <w:sz w:val="32"/>
          <w:szCs w:val="32"/>
          <w:lang w:val="en-US" w:eastAsia="zh-CN"/>
        </w:rPr>
        <w:t>一）活动</w:t>
      </w:r>
      <w:r>
        <w:rPr>
          <w:rFonts w:hint="eastAsia" w:ascii="楷体" w:hAnsi="楷体" w:eastAsia="楷体" w:cs="楷体"/>
          <w:b w:val="0"/>
          <w:bCs w:val="0"/>
          <w:sz w:val="32"/>
          <w:szCs w:val="32"/>
          <w:lang w:eastAsia="zh-CN"/>
        </w:rPr>
        <w:t>规则</w:t>
      </w:r>
    </w:p>
    <w:p w14:paraId="68D70FB0">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cs="仿宋_GB2312"/>
          <w:kern w:val="2"/>
          <w:sz w:val="32"/>
          <w:szCs w:val="32"/>
          <w:lang w:val="en-US" w:eastAsia="zh-CN" w:bidi="ar-SA"/>
        </w:rPr>
        <w:t>1.</w:t>
      </w:r>
      <w:r>
        <w:rPr>
          <w:rFonts w:hint="eastAsia" w:ascii="仿宋_GB2312" w:hAnsi="仿宋_GB2312" w:eastAsia="仿宋_GB2312" w:cs="仿宋_GB2312"/>
          <w:sz w:val="32"/>
          <w:szCs w:val="32"/>
          <w:lang w:val="en-US" w:eastAsia="zh-CN"/>
        </w:rPr>
        <w:t>各小项比赛视实际报名人数分组出发，出发组次与名单通过抽签产生。团体赛分为4赛段，四名选手分别完成一个赛段的障碍通过，顺序自定，接力期间不停表。</w:t>
      </w:r>
    </w:p>
    <w:p w14:paraId="5BB4A009">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cs="仿宋_GB2312"/>
          <w:kern w:val="2"/>
          <w:sz w:val="32"/>
          <w:szCs w:val="32"/>
          <w:lang w:val="en-US" w:eastAsia="zh-CN" w:bidi="ar-SA"/>
        </w:rPr>
        <w:t>2.</w:t>
      </w:r>
      <w:r>
        <w:rPr>
          <w:rFonts w:hint="eastAsia" w:ascii="仿宋_GB2312" w:hAnsi="仿宋_GB2312" w:eastAsia="仿宋_GB2312" w:cs="仿宋_GB2312"/>
          <w:sz w:val="32"/>
          <w:szCs w:val="32"/>
          <w:lang w:val="en-US" w:eastAsia="zh-CN"/>
        </w:rPr>
        <w:t>每道障碍设施有2次通过机会，第一次通过失败不停表。如2次机会内未能完成障碍通过或自愿放弃，依障碍类型增加罚时。</w:t>
      </w:r>
    </w:p>
    <w:p w14:paraId="4B35E55A">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cs="仿宋_GB2312"/>
          <w:kern w:val="2"/>
          <w:sz w:val="32"/>
          <w:szCs w:val="32"/>
          <w:lang w:val="en-US" w:eastAsia="zh-CN" w:bidi="ar-SA"/>
        </w:rPr>
        <w:t>3.</w:t>
      </w:r>
      <w:r>
        <w:rPr>
          <w:rFonts w:hint="eastAsia" w:ascii="仿宋_GB2312" w:hAnsi="仿宋_GB2312" w:eastAsia="仿宋_GB2312" w:cs="仿宋_GB2312"/>
          <w:sz w:val="32"/>
          <w:szCs w:val="32"/>
          <w:lang w:val="en-US" w:eastAsia="zh-CN"/>
        </w:rPr>
        <w:t>每出现一次抢跑罚时10秒。</w:t>
      </w:r>
    </w:p>
    <w:p w14:paraId="40B914E8">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cs="仿宋_GB2312"/>
          <w:kern w:val="2"/>
          <w:sz w:val="32"/>
          <w:szCs w:val="32"/>
          <w:lang w:val="en-US" w:eastAsia="zh-CN" w:bidi="ar-SA"/>
        </w:rPr>
        <w:t>4.</w:t>
      </w:r>
      <w:r>
        <w:rPr>
          <w:rFonts w:hint="eastAsia" w:ascii="仿宋_GB2312" w:hAnsi="仿宋_GB2312" w:eastAsia="仿宋_GB2312" w:cs="仿宋_GB2312"/>
          <w:sz w:val="32"/>
          <w:szCs w:val="32"/>
          <w:lang w:val="en-US" w:eastAsia="zh-CN"/>
        </w:rPr>
        <w:t>成绩排名以完赛时长加罚时后综合计算。</w:t>
      </w:r>
    </w:p>
    <w:p w14:paraId="5DA13209">
      <w:pPr>
        <w:ind w:left="0" w:leftChars="0"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（二）比赛着装</w:t>
      </w:r>
    </w:p>
    <w:p w14:paraId="7EF3F49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参赛选手应穿</w:t>
      </w:r>
      <w:bookmarkStart w:id="0" w:name="_GoBack"/>
      <w:bookmarkEnd w:id="0"/>
      <w:r>
        <w:rPr>
          <w:rFonts w:hint="eastAsia" w:ascii="仿宋_GB2312" w:hAnsi="仿宋_GB2312" w:eastAsia="仿宋_GB2312" w:cs="仿宋_GB2312"/>
          <w:sz w:val="32"/>
          <w:szCs w:val="32"/>
          <w:lang w:val="en-US" w:eastAsia="zh-CN"/>
        </w:rPr>
        <w:t>着平底无钉的运动鞋。</w:t>
      </w:r>
    </w:p>
    <w:p w14:paraId="77337884">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方正仿宋_GB2312" w:hAnsi="方正仿宋_GB2312" w:eastAsia="方正仿宋_GB2312" w:cs="方正仿宋_GB2312"/>
          <w:sz w:val="32"/>
          <w:szCs w:val="32"/>
          <w:lang w:val="en-US" w:eastAsia="zh-CN"/>
        </w:rPr>
      </w:pP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各队参加团体赛的选手应着统一服装。</w:t>
      </w:r>
    </w:p>
    <w:p w14:paraId="38FA223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楷体" w:hAnsi="楷体" w:eastAsia="楷体" w:cs="楷体"/>
          <w:b w:val="0"/>
          <w:bCs w:val="0"/>
          <w:sz w:val="32"/>
          <w:szCs w:val="32"/>
          <w:lang w:val="en-US" w:eastAsia="zh-CN"/>
        </w:rPr>
      </w:pPr>
      <w:r>
        <w:rPr>
          <w:rFonts w:hint="eastAsia" w:ascii="楷体" w:hAnsi="楷体" w:eastAsia="楷体" w:cs="楷体"/>
          <w:b w:val="0"/>
          <w:bCs w:val="0"/>
          <w:kern w:val="2"/>
          <w:sz w:val="32"/>
          <w:szCs w:val="32"/>
          <w:lang w:val="en-US" w:eastAsia="zh-CN" w:bidi="ar-SA"/>
        </w:rPr>
        <w:t>（三）</w:t>
      </w:r>
      <w:r>
        <w:rPr>
          <w:rFonts w:hint="eastAsia" w:ascii="楷体" w:hAnsi="楷体" w:eastAsia="楷体" w:cs="楷体"/>
          <w:b w:val="0"/>
          <w:bCs w:val="0"/>
          <w:sz w:val="32"/>
          <w:szCs w:val="32"/>
          <w:lang w:val="en-US" w:eastAsia="zh-CN"/>
        </w:rPr>
        <w:t>障碍类型表</w:t>
      </w:r>
    </w:p>
    <w:p w14:paraId="1903AA9D">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baseline"/>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sz w:val="32"/>
          <w:szCs w:val="32"/>
          <w:lang w:val="en-US" w:eastAsia="zh-CN"/>
        </w:rPr>
        <w:t>障碍数量根据实际场地进行调整，具体内容见表1。</w:t>
      </w:r>
    </w:p>
    <w:p w14:paraId="7A7483E1">
      <w:pPr>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br w:type="page"/>
      </w:r>
    </w:p>
    <w:p w14:paraId="333278C7">
      <w:pPr>
        <w:pStyle w:val="3"/>
        <w:keepNext w:val="0"/>
        <w:keepLines w:val="0"/>
        <w:pageBreakBefore w:val="0"/>
        <w:framePr w:w="8873" w:hSpace="180" w:wrap="around" w:vAnchor="text" w:hAnchor="page" w:x="1511" w:y="449"/>
        <w:wordWrap/>
        <w:overflowPunct/>
        <w:topLinePunct w:val="0"/>
        <w:bidi w:val="0"/>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rPr>
        <w:t>表</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SEQ 表 \* ARABIC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lang w:eastAsia="zh-CN"/>
        </w:rPr>
        <w:t xml:space="preserve"> 障碍类型表</w:t>
      </w:r>
    </w:p>
    <w:tbl>
      <w:tblPr>
        <w:tblStyle w:val="13"/>
        <w:tblpPr w:leftFromText="180" w:rightFromText="180" w:vertAnchor="text" w:horzAnchor="page" w:tblpXSpec="center" w:tblpY="789"/>
        <w:tblOverlap w:val="never"/>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82"/>
        <w:gridCol w:w="2527"/>
        <w:gridCol w:w="2415"/>
        <w:gridCol w:w="2382"/>
      </w:tblGrid>
      <w:tr w14:paraId="3764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21" w:type="dxa"/>
            <w:tcMar>
              <w:top w:w="57" w:type="dxa"/>
              <w:left w:w="108" w:type="dxa"/>
              <w:bottom w:w="57" w:type="dxa"/>
              <w:right w:w="108" w:type="dxa"/>
            </w:tcMar>
            <w:vAlign w:val="center"/>
          </w:tcPr>
          <w:p w14:paraId="50FE4ED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982" w:type="dxa"/>
            <w:tcMar>
              <w:top w:w="57" w:type="dxa"/>
              <w:left w:w="108" w:type="dxa"/>
              <w:bottom w:w="57" w:type="dxa"/>
              <w:right w:w="108" w:type="dxa"/>
            </w:tcMar>
            <w:vAlign w:val="center"/>
          </w:tcPr>
          <w:p w14:paraId="26F23DDC">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障碍名称</w:t>
            </w:r>
          </w:p>
        </w:tc>
        <w:tc>
          <w:tcPr>
            <w:tcW w:w="2527" w:type="dxa"/>
            <w:tcMar>
              <w:top w:w="57" w:type="dxa"/>
              <w:left w:w="108" w:type="dxa"/>
              <w:bottom w:w="57" w:type="dxa"/>
              <w:right w:w="108" w:type="dxa"/>
            </w:tcMar>
            <w:vAlign w:val="center"/>
          </w:tcPr>
          <w:p w14:paraId="2AE0D0AC">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形态参数</w:t>
            </w:r>
          </w:p>
        </w:tc>
        <w:tc>
          <w:tcPr>
            <w:tcW w:w="2415" w:type="dxa"/>
            <w:tcMar>
              <w:top w:w="57" w:type="dxa"/>
              <w:left w:w="108" w:type="dxa"/>
              <w:bottom w:w="57" w:type="dxa"/>
              <w:right w:w="108" w:type="dxa"/>
            </w:tcMar>
            <w:vAlign w:val="center"/>
          </w:tcPr>
          <w:p w14:paraId="5F28240B">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通过要求</w:t>
            </w:r>
          </w:p>
        </w:tc>
        <w:tc>
          <w:tcPr>
            <w:tcW w:w="2382" w:type="dxa"/>
            <w:tcMar>
              <w:top w:w="57" w:type="dxa"/>
              <w:left w:w="108" w:type="dxa"/>
              <w:bottom w:w="57" w:type="dxa"/>
              <w:right w:w="108" w:type="dxa"/>
            </w:tcMar>
            <w:vAlign w:val="center"/>
          </w:tcPr>
          <w:p w14:paraId="0FCEBA0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判罚办法</w:t>
            </w:r>
          </w:p>
        </w:tc>
      </w:tr>
      <w:tr w14:paraId="08E0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521" w:type="dxa"/>
            <w:tcMar>
              <w:top w:w="57" w:type="dxa"/>
              <w:left w:w="108" w:type="dxa"/>
              <w:bottom w:w="57" w:type="dxa"/>
              <w:right w:w="108" w:type="dxa"/>
            </w:tcMar>
            <w:vAlign w:val="center"/>
          </w:tcPr>
          <w:p w14:paraId="3700BAA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982" w:type="dxa"/>
            <w:tcMar>
              <w:top w:w="57" w:type="dxa"/>
              <w:left w:w="108" w:type="dxa"/>
              <w:bottom w:w="57" w:type="dxa"/>
              <w:right w:w="108" w:type="dxa"/>
            </w:tcMar>
            <w:vAlign w:val="center"/>
          </w:tcPr>
          <w:p w14:paraId="2EF5EBF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极速出击</w:t>
            </w:r>
          </w:p>
        </w:tc>
        <w:tc>
          <w:tcPr>
            <w:tcW w:w="2527" w:type="dxa"/>
            <w:tcMar>
              <w:top w:w="57" w:type="dxa"/>
              <w:left w:w="108" w:type="dxa"/>
              <w:bottom w:w="57" w:type="dxa"/>
              <w:right w:w="108" w:type="dxa"/>
            </w:tcMar>
            <w:vAlign w:val="center"/>
          </w:tcPr>
          <w:p w14:paraId="469A0E5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障碍以多个竖杆间隔成多个赛道，形成独立的长方体空间。</w:t>
            </w:r>
          </w:p>
        </w:tc>
        <w:tc>
          <w:tcPr>
            <w:tcW w:w="2415" w:type="dxa"/>
            <w:tcMar>
              <w:top w:w="57" w:type="dxa"/>
              <w:left w:w="108" w:type="dxa"/>
              <w:bottom w:w="57" w:type="dxa"/>
              <w:right w:w="108" w:type="dxa"/>
            </w:tcMar>
            <w:vAlign w:val="center"/>
          </w:tcPr>
          <w:p w14:paraId="6287C54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参赛选手在不借助外力的情况下，从道具下方匍匐通过，不可直接走出边界或绕开障碍物。</w:t>
            </w:r>
          </w:p>
        </w:tc>
        <w:tc>
          <w:tcPr>
            <w:tcW w:w="2382" w:type="dxa"/>
            <w:tcMar>
              <w:top w:w="57" w:type="dxa"/>
              <w:left w:w="108" w:type="dxa"/>
              <w:bottom w:w="57" w:type="dxa"/>
              <w:right w:w="108" w:type="dxa"/>
            </w:tcMar>
            <w:vAlign w:val="center"/>
          </w:tcPr>
          <w:p w14:paraId="19A690F5">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2C9C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521" w:type="dxa"/>
            <w:tcMar>
              <w:top w:w="57" w:type="dxa"/>
              <w:left w:w="108" w:type="dxa"/>
              <w:bottom w:w="57" w:type="dxa"/>
              <w:right w:w="108" w:type="dxa"/>
            </w:tcMar>
            <w:vAlign w:val="center"/>
          </w:tcPr>
          <w:p w14:paraId="3BC85FBC">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982" w:type="dxa"/>
            <w:tcMar>
              <w:top w:w="57" w:type="dxa"/>
              <w:left w:w="108" w:type="dxa"/>
              <w:bottom w:w="57" w:type="dxa"/>
              <w:right w:w="108" w:type="dxa"/>
            </w:tcMar>
            <w:vAlign w:val="center"/>
          </w:tcPr>
          <w:p w14:paraId="19843BC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三角冲刺</w:t>
            </w:r>
          </w:p>
        </w:tc>
        <w:tc>
          <w:tcPr>
            <w:tcW w:w="2527" w:type="dxa"/>
            <w:tcMar>
              <w:top w:w="57" w:type="dxa"/>
              <w:left w:w="108" w:type="dxa"/>
              <w:bottom w:w="57" w:type="dxa"/>
              <w:right w:w="108" w:type="dxa"/>
            </w:tcMar>
            <w:vAlign w:val="center"/>
          </w:tcPr>
          <w:p w14:paraId="1C787EE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障碍以多个竖杆间隔成多个赛道，形成独立的三角空间。</w:t>
            </w:r>
          </w:p>
        </w:tc>
        <w:tc>
          <w:tcPr>
            <w:tcW w:w="2415" w:type="dxa"/>
            <w:tcMar>
              <w:top w:w="57" w:type="dxa"/>
              <w:left w:w="108" w:type="dxa"/>
              <w:bottom w:w="57" w:type="dxa"/>
              <w:right w:w="108" w:type="dxa"/>
            </w:tcMar>
            <w:vAlign w:val="center"/>
          </w:tcPr>
          <w:p w14:paraId="03554D0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参赛选手在不借助外力的情况下，从道具中间间隙通过，不可直接走出边界或绕开障碍物。</w:t>
            </w:r>
          </w:p>
        </w:tc>
        <w:tc>
          <w:tcPr>
            <w:tcW w:w="2382" w:type="dxa"/>
            <w:tcMar>
              <w:top w:w="57" w:type="dxa"/>
              <w:left w:w="108" w:type="dxa"/>
              <w:bottom w:w="57" w:type="dxa"/>
              <w:right w:w="108" w:type="dxa"/>
            </w:tcMar>
            <w:vAlign w:val="center"/>
          </w:tcPr>
          <w:p w14:paraId="03773E60">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2B4A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521" w:type="dxa"/>
            <w:tcMar>
              <w:top w:w="57" w:type="dxa"/>
              <w:left w:w="108" w:type="dxa"/>
              <w:bottom w:w="57" w:type="dxa"/>
              <w:right w:w="108" w:type="dxa"/>
            </w:tcMar>
            <w:vAlign w:val="center"/>
          </w:tcPr>
          <w:p w14:paraId="779FDA8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982" w:type="dxa"/>
            <w:tcMar>
              <w:top w:w="57" w:type="dxa"/>
              <w:left w:w="108" w:type="dxa"/>
              <w:bottom w:w="57" w:type="dxa"/>
              <w:right w:w="108" w:type="dxa"/>
            </w:tcMar>
            <w:vAlign w:val="center"/>
          </w:tcPr>
          <w:p w14:paraId="65A1E7A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马上出发</w:t>
            </w:r>
          </w:p>
        </w:tc>
        <w:tc>
          <w:tcPr>
            <w:tcW w:w="2527" w:type="dxa"/>
            <w:tcMar>
              <w:top w:w="57" w:type="dxa"/>
              <w:left w:w="108" w:type="dxa"/>
              <w:bottom w:w="57" w:type="dxa"/>
              <w:right w:w="108" w:type="dxa"/>
            </w:tcMar>
            <w:vAlign w:val="center"/>
          </w:tcPr>
          <w:p w14:paraId="0AF445B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障碍为30°的阶梯陡坡，顶端固定绳索，前后侧均为阶梯。</w:t>
            </w:r>
          </w:p>
        </w:tc>
        <w:tc>
          <w:tcPr>
            <w:tcW w:w="2415" w:type="dxa"/>
            <w:tcMar>
              <w:top w:w="57" w:type="dxa"/>
              <w:left w:w="108" w:type="dxa"/>
              <w:bottom w:w="57" w:type="dxa"/>
              <w:right w:w="108" w:type="dxa"/>
            </w:tcMar>
            <w:vAlign w:val="center"/>
          </w:tcPr>
          <w:p w14:paraId="1A19C93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参赛选手借助绳索爬到障碍顶端，再从阶梯处下行。</w:t>
            </w:r>
          </w:p>
        </w:tc>
        <w:tc>
          <w:tcPr>
            <w:tcW w:w="2382" w:type="dxa"/>
            <w:tcMar>
              <w:top w:w="57" w:type="dxa"/>
              <w:left w:w="108" w:type="dxa"/>
              <w:bottom w:w="57" w:type="dxa"/>
              <w:right w:w="108" w:type="dxa"/>
            </w:tcMar>
            <w:vAlign w:val="center"/>
          </w:tcPr>
          <w:p w14:paraId="1C4E6C6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03A3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521" w:type="dxa"/>
            <w:tcMar>
              <w:top w:w="57" w:type="dxa"/>
              <w:left w:w="108" w:type="dxa"/>
              <w:bottom w:w="57" w:type="dxa"/>
              <w:right w:w="108" w:type="dxa"/>
            </w:tcMar>
            <w:vAlign w:val="center"/>
          </w:tcPr>
          <w:p w14:paraId="3816A58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982" w:type="dxa"/>
            <w:tcMar>
              <w:top w:w="57" w:type="dxa"/>
              <w:left w:w="108" w:type="dxa"/>
              <w:bottom w:w="57" w:type="dxa"/>
              <w:right w:w="108" w:type="dxa"/>
            </w:tcMar>
            <w:vAlign w:val="center"/>
          </w:tcPr>
          <w:p w14:paraId="1EE39DA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三级穿越</w:t>
            </w:r>
          </w:p>
        </w:tc>
        <w:tc>
          <w:tcPr>
            <w:tcW w:w="2527" w:type="dxa"/>
            <w:tcMar>
              <w:top w:w="57" w:type="dxa"/>
              <w:left w:w="108" w:type="dxa"/>
              <w:bottom w:w="57" w:type="dxa"/>
              <w:right w:w="108" w:type="dxa"/>
            </w:tcMar>
            <w:vAlign w:val="center"/>
          </w:tcPr>
          <w:p w14:paraId="7570AB3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障碍由三块长为3米的模板组成，第一块木板宽为1.5米，第二块木板为7.5米，第三块模板为1米，每块板间隔2米（±50厘米）。</w:t>
            </w:r>
          </w:p>
        </w:tc>
        <w:tc>
          <w:tcPr>
            <w:tcW w:w="2415" w:type="dxa"/>
            <w:tcMar>
              <w:top w:w="57" w:type="dxa"/>
              <w:left w:w="108" w:type="dxa"/>
              <w:bottom w:w="57" w:type="dxa"/>
              <w:right w:w="108" w:type="dxa"/>
            </w:tcMar>
            <w:vAlign w:val="center"/>
          </w:tcPr>
          <w:p w14:paraId="4A349192">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参赛选手在不借助外力的情况下，分别从第一块板的上方，第二块板的下方，第三块板的上方通过。</w:t>
            </w:r>
          </w:p>
        </w:tc>
        <w:tc>
          <w:tcPr>
            <w:tcW w:w="2382" w:type="dxa"/>
            <w:tcMar>
              <w:top w:w="57" w:type="dxa"/>
              <w:left w:w="108" w:type="dxa"/>
              <w:bottom w:w="57" w:type="dxa"/>
              <w:right w:w="108" w:type="dxa"/>
            </w:tcMar>
            <w:vAlign w:val="center"/>
          </w:tcPr>
          <w:p w14:paraId="0E12460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2E5E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tcMar>
              <w:top w:w="57" w:type="dxa"/>
              <w:left w:w="108" w:type="dxa"/>
              <w:bottom w:w="57" w:type="dxa"/>
              <w:right w:w="108" w:type="dxa"/>
            </w:tcMar>
            <w:vAlign w:val="center"/>
          </w:tcPr>
          <w:p w14:paraId="0748F9B5">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982" w:type="dxa"/>
            <w:tcMar>
              <w:top w:w="57" w:type="dxa"/>
              <w:left w:w="108" w:type="dxa"/>
              <w:bottom w:w="57" w:type="dxa"/>
              <w:right w:w="108" w:type="dxa"/>
            </w:tcMar>
            <w:vAlign w:val="center"/>
          </w:tcPr>
          <w:p w14:paraId="0BB6EF1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低速飞行</w:t>
            </w:r>
          </w:p>
        </w:tc>
        <w:tc>
          <w:tcPr>
            <w:tcW w:w="2527" w:type="dxa"/>
            <w:tcMar>
              <w:top w:w="57" w:type="dxa"/>
              <w:left w:w="108" w:type="dxa"/>
              <w:bottom w:w="57" w:type="dxa"/>
              <w:right w:w="108" w:type="dxa"/>
            </w:tcMar>
            <w:vAlign w:val="center"/>
          </w:tcPr>
          <w:p w14:paraId="2192ECD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障碍由2组3米长，宽为1.5米的拱形充气气模组成。</w:t>
            </w:r>
          </w:p>
        </w:tc>
        <w:tc>
          <w:tcPr>
            <w:tcW w:w="2415" w:type="dxa"/>
            <w:tcMar>
              <w:top w:w="57" w:type="dxa"/>
              <w:left w:w="108" w:type="dxa"/>
              <w:bottom w:w="57" w:type="dxa"/>
              <w:right w:w="108" w:type="dxa"/>
            </w:tcMar>
            <w:vAlign w:val="center"/>
          </w:tcPr>
          <w:p w14:paraId="3679B91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参赛选手在不借助外力的情况下，从圆拱形道具中的通过，不可使用手杖，树枝等工具。不可直接走出边界或绕开障碍。</w:t>
            </w:r>
          </w:p>
        </w:tc>
        <w:tc>
          <w:tcPr>
            <w:tcW w:w="2382" w:type="dxa"/>
            <w:tcMar>
              <w:top w:w="57" w:type="dxa"/>
              <w:left w:w="108" w:type="dxa"/>
              <w:bottom w:w="57" w:type="dxa"/>
              <w:right w:w="108" w:type="dxa"/>
            </w:tcMar>
            <w:vAlign w:val="center"/>
          </w:tcPr>
          <w:p w14:paraId="59BE870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如有绕开障碍物的选手，视为放弃此项目，并在最后成绩中加50秒。</w:t>
            </w:r>
          </w:p>
        </w:tc>
      </w:tr>
      <w:tr w14:paraId="6A91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521" w:type="dxa"/>
            <w:tcMar>
              <w:top w:w="57" w:type="dxa"/>
              <w:left w:w="108" w:type="dxa"/>
              <w:bottom w:w="57" w:type="dxa"/>
              <w:right w:w="108" w:type="dxa"/>
            </w:tcMar>
            <w:vAlign w:val="center"/>
          </w:tcPr>
          <w:p w14:paraId="51AE1ADA">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w:t>
            </w:r>
          </w:p>
        </w:tc>
        <w:tc>
          <w:tcPr>
            <w:tcW w:w="982" w:type="dxa"/>
            <w:tcMar>
              <w:top w:w="57" w:type="dxa"/>
              <w:left w:w="108" w:type="dxa"/>
              <w:bottom w:w="57" w:type="dxa"/>
              <w:right w:w="108" w:type="dxa"/>
            </w:tcMar>
            <w:vAlign w:val="center"/>
          </w:tcPr>
          <w:p w14:paraId="630988E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三段跳</w:t>
            </w:r>
          </w:p>
        </w:tc>
        <w:tc>
          <w:tcPr>
            <w:tcW w:w="2527" w:type="dxa"/>
            <w:tcMar>
              <w:top w:w="57" w:type="dxa"/>
              <w:left w:w="108" w:type="dxa"/>
              <w:bottom w:w="57" w:type="dxa"/>
              <w:right w:w="108" w:type="dxa"/>
            </w:tcMar>
            <w:vAlign w:val="center"/>
          </w:tcPr>
          <w:p w14:paraId="1DC284B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障碍由三组横杆组成，横杆距离地面为45厘米，横杆的宽度为5米。每组横杆前后相距3米。</w:t>
            </w:r>
          </w:p>
        </w:tc>
        <w:tc>
          <w:tcPr>
            <w:tcW w:w="2415" w:type="dxa"/>
            <w:tcMar>
              <w:top w:w="57" w:type="dxa"/>
              <w:left w:w="108" w:type="dxa"/>
              <w:bottom w:w="57" w:type="dxa"/>
              <w:right w:w="108" w:type="dxa"/>
            </w:tcMar>
            <w:vAlign w:val="center"/>
          </w:tcPr>
          <w:p w14:paraId="3B0C77F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参赛选手在不借助外力的情况下，跳跃通过障碍。</w:t>
            </w:r>
          </w:p>
        </w:tc>
        <w:tc>
          <w:tcPr>
            <w:tcW w:w="2382" w:type="dxa"/>
            <w:tcMar>
              <w:top w:w="57" w:type="dxa"/>
              <w:left w:w="108" w:type="dxa"/>
              <w:bottom w:w="57" w:type="dxa"/>
              <w:right w:w="108" w:type="dxa"/>
            </w:tcMar>
            <w:vAlign w:val="center"/>
          </w:tcPr>
          <w:p w14:paraId="086600A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6949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21" w:type="dxa"/>
            <w:tcMar>
              <w:top w:w="57" w:type="dxa"/>
              <w:left w:w="108" w:type="dxa"/>
              <w:bottom w:w="57" w:type="dxa"/>
              <w:right w:w="108" w:type="dxa"/>
            </w:tcMar>
            <w:vAlign w:val="center"/>
          </w:tcPr>
          <w:p w14:paraId="6BDAA4F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w:t>
            </w:r>
          </w:p>
        </w:tc>
        <w:tc>
          <w:tcPr>
            <w:tcW w:w="982" w:type="dxa"/>
            <w:tcMar>
              <w:top w:w="57" w:type="dxa"/>
              <w:left w:w="108" w:type="dxa"/>
              <w:bottom w:w="57" w:type="dxa"/>
              <w:right w:w="108" w:type="dxa"/>
            </w:tcMar>
            <w:vAlign w:val="center"/>
          </w:tcPr>
          <w:p w14:paraId="48B06A10">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平衡木</w:t>
            </w:r>
          </w:p>
        </w:tc>
        <w:tc>
          <w:tcPr>
            <w:tcW w:w="2527" w:type="dxa"/>
            <w:tcMar>
              <w:top w:w="57" w:type="dxa"/>
              <w:left w:w="108" w:type="dxa"/>
              <w:bottom w:w="57" w:type="dxa"/>
              <w:right w:w="108" w:type="dxa"/>
            </w:tcMar>
            <w:vAlign w:val="center"/>
          </w:tcPr>
          <w:p w14:paraId="320FF9C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障碍为高20厘米，长3米，宽20厘米的两段平衡木上，平衡木搭建夹角为120°。</w:t>
            </w:r>
          </w:p>
        </w:tc>
        <w:tc>
          <w:tcPr>
            <w:tcW w:w="2415" w:type="dxa"/>
            <w:tcMar>
              <w:top w:w="57" w:type="dxa"/>
              <w:left w:w="108" w:type="dxa"/>
              <w:bottom w:w="57" w:type="dxa"/>
              <w:right w:w="108" w:type="dxa"/>
            </w:tcMar>
            <w:vAlign w:val="center"/>
          </w:tcPr>
          <w:p w14:paraId="54129DB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参赛选手在不借助外力的情况下，从平衡木的上通过。</w:t>
            </w:r>
          </w:p>
        </w:tc>
        <w:tc>
          <w:tcPr>
            <w:tcW w:w="2382" w:type="dxa"/>
            <w:tcMar>
              <w:top w:w="57" w:type="dxa"/>
              <w:left w:w="108" w:type="dxa"/>
              <w:bottom w:w="57" w:type="dxa"/>
              <w:right w:w="108" w:type="dxa"/>
            </w:tcMar>
            <w:vAlign w:val="center"/>
          </w:tcPr>
          <w:p w14:paraId="198EF7C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如有绕开障碍物的选手，视为放弃此项目，并在最后成绩中加30秒；掉下平衡木可以重新开始，如通过中途掉下后放弃增加10秒。</w:t>
            </w:r>
          </w:p>
        </w:tc>
      </w:tr>
      <w:tr w14:paraId="484E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1" w:type="dxa"/>
            <w:tcMar>
              <w:top w:w="57" w:type="dxa"/>
              <w:left w:w="108" w:type="dxa"/>
              <w:bottom w:w="57" w:type="dxa"/>
              <w:right w:w="108" w:type="dxa"/>
            </w:tcMar>
            <w:vAlign w:val="center"/>
          </w:tcPr>
          <w:p w14:paraId="348611A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w:t>
            </w:r>
          </w:p>
        </w:tc>
        <w:tc>
          <w:tcPr>
            <w:tcW w:w="982" w:type="dxa"/>
            <w:tcMar>
              <w:top w:w="57" w:type="dxa"/>
              <w:left w:w="108" w:type="dxa"/>
              <w:bottom w:w="57" w:type="dxa"/>
              <w:right w:w="108" w:type="dxa"/>
            </w:tcMar>
            <w:vAlign w:val="center"/>
          </w:tcPr>
          <w:p w14:paraId="45568B15">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跨越山脊</w:t>
            </w:r>
          </w:p>
        </w:tc>
        <w:tc>
          <w:tcPr>
            <w:tcW w:w="2527" w:type="dxa"/>
            <w:tcMar>
              <w:top w:w="57" w:type="dxa"/>
              <w:left w:w="108" w:type="dxa"/>
              <w:bottom w:w="57" w:type="dxa"/>
              <w:right w:w="108" w:type="dxa"/>
            </w:tcMar>
            <w:vAlign w:val="center"/>
          </w:tcPr>
          <w:p w14:paraId="51A7037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障碍为木制结构“A”字板，一面为全木板，一面为木梯，木梯间隔为3厘米，两面夹角为60°的等腰三角形。三角形的高为2米，宽为3米。</w:t>
            </w:r>
          </w:p>
        </w:tc>
        <w:tc>
          <w:tcPr>
            <w:tcW w:w="2415" w:type="dxa"/>
            <w:tcMar>
              <w:top w:w="57" w:type="dxa"/>
              <w:left w:w="108" w:type="dxa"/>
              <w:bottom w:w="57" w:type="dxa"/>
              <w:right w:w="108" w:type="dxa"/>
            </w:tcMar>
            <w:vAlign w:val="center"/>
          </w:tcPr>
          <w:p w14:paraId="0CD7B68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参赛选手在不借助外力的情况下，从下向上攀爬，可以借助绳子的力量，通过木板和木梯。</w:t>
            </w:r>
          </w:p>
        </w:tc>
        <w:tc>
          <w:tcPr>
            <w:tcW w:w="2382" w:type="dxa"/>
            <w:tcMar>
              <w:top w:w="57" w:type="dxa"/>
              <w:left w:w="108" w:type="dxa"/>
              <w:bottom w:w="57" w:type="dxa"/>
              <w:right w:w="108" w:type="dxa"/>
            </w:tcMar>
            <w:vAlign w:val="center"/>
          </w:tcPr>
          <w:p w14:paraId="53B29F94">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如有绕开障碍物的选手，视为放弃此项目，并在最后成绩中加30秒。绳子不可在木梯项目中使用，如有使用，增加该选手10秒钟。</w:t>
            </w:r>
          </w:p>
        </w:tc>
      </w:tr>
      <w:tr w14:paraId="19F3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1" w:type="dxa"/>
            <w:tcMar>
              <w:top w:w="57" w:type="dxa"/>
              <w:left w:w="108" w:type="dxa"/>
              <w:bottom w:w="57" w:type="dxa"/>
              <w:right w:w="108" w:type="dxa"/>
            </w:tcMar>
            <w:vAlign w:val="center"/>
          </w:tcPr>
          <w:p w14:paraId="08840E3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w:t>
            </w:r>
          </w:p>
        </w:tc>
        <w:tc>
          <w:tcPr>
            <w:tcW w:w="982" w:type="dxa"/>
            <w:tcMar>
              <w:top w:w="57" w:type="dxa"/>
              <w:left w:w="108" w:type="dxa"/>
              <w:bottom w:w="57" w:type="dxa"/>
              <w:right w:w="108" w:type="dxa"/>
            </w:tcMar>
            <w:vAlign w:val="center"/>
          </w:tcPr>
          <w:p w14:paraId="1DADD09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奔跑滚柱</w:t>
            </w:r>
          </w:p>
        </w:tc>
        <w:tc>
          <w:tcPr>
            <w:tcW w:w="2527" w:type="dxa"/>
            <w:tcMar>
              <w:top w:w="57" w:type="dxa"/>
              <w:left w:w="108" w:type="dxa"/>
              <w:bottom w:w="57" w:type="dxa"/>
              <w:right w:w="108" w:type="dxa"/>
            </w:tcMar>
            <w:vAlign w:val="center"/>
          </w:tcPr>
          <w:p w14:paraId="2803228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障碍底部为活动的柱子，左右两端固定，每根柱子之间紧密相连。</w:t>
            </w:r>
          </w:p>
        </w:tc>
        <w:tc>
          <w:tcPr>
            <w:tcW w:w="2415" w:type="dxa"/>
            <w:tcMar>
              <w:top w:w="57" w:type="dxa"/>
              <w:left w:w="108" w:type="dxa"/>
              <w:bottom w:w="57" w:type="dxa"/>
              <w:right w:w="108" w:type="dxa"/>
            </w:tcMar>
            <w:vAlign w:val="center"/>
          </w:tcPr>
          <w:p w14:paraId="04FEF05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参赛选手在不借助外力的情况下通过。</w:t>
            </w:r>
          </w:p>
        </w:tc>
        <w:tc>
          <w:tcPr>
            <w:tcW w:w="2382" w:type="dxa"/>
            <w:tcMar>
              <w:top w:w="57" w:type="dxa"/>
              <w:left w:w="108" w:type="dxa"/>
              <w:bottom w:w="57" w:type="dxa"/>
              <w:right w:w="108" w:type="dxa"/>
            </w:tcMar>
            <w:vAlign w:val="center"/>
          </w:tcPr>
          <w:p w14:paraId="439A8F7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7A80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521" w:type="dxa"/>
            <w:tcMar>
              <w:top w:w="57" w:type="dxa"/>
              <w:left w:w="108" w:type="dxa"/>
              <w:bottom w:w="57" w:type="dxa"/>
              <w:right w:w="108" w:type="dxa"/>
            </w:tcMar>
            <w:vAlign w:val="center"/>
          </w:tcPr>
          <w:p w14:paraId="39750542">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w:t>
            </w:r>
          </w:p>
        </w:tc>
        <w:tc>
          <w:tcPr>
            <w:tcW w:w="982" w:type="dxa"/>
            <w:tcMar>
              <w:top w:w="57" w:type="dxa"/>
              <w:left w:w="108" w:type="dxa"/>
              <w:bottom w:w="57" w:type="dxa"/>
              <w:right w:w="108" w:type="dxa"/>
            </w:tcMar>
            <w:vAlign w:val="center"/>
          </w:tcPr>
          <w:p w14:paraId="6BE2DF7B">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云梯障碍</w:t>
            </w:r>
          </w:p>
        </w:tc>
        <w:tc>
          <w:tcPr>
            <w:tcW w:w="2527" w:type="dxa"/>
            <w:tcMar>
              <w:top w:w="57" w:type="dxa"/>
              <w:left w:w="108" w:type="dxa"/>
              <w:bottom w:w="57" w:type="dxa"/>
              <w:right w:w="108" w:type="dxa"/>
            </w:tcMar>
            <w:vAlign w:val="center"/>
          </w:tcPr>
          <w:p w14:paraId="0F4509B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障碍为间距65厘米的7个横杆组成，横杆直径为4厘米，横杆高度为240±10厘米,障碍长6米，宽度为3米。</w:t>
            </w:r>
          </w:p>
        </w:tc>
        <w:tc>
          <w:tcPr>
            <w:tcW w:w="2415" w:type="dxa"/>
            <w:tcMar>
              <w:top w:w="57" w:type="dxa"/>
              <w:left w:w="108" w:type="dxa"/>
              <w:bottom w:w="57" w:type="dxa"/>
              <w:right w:w="108" w:type="dxa"/>
            </w:tcMar>
            <w:vAlign w:val="center"/>
          </w:tcPr>
          <w:p w14:paraId="01664E7B">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参赛选手在不借助外力的情况下，手握栏杆通过，脚不可以落地。</w:t>
            </w:r>
          </w:p>
          <w:p w14:paraId="7BB8DCF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p>
        </w:tc>
        <w:tc>
          <w:tcPr>
            <w:tcW w:w="2382" w:type="dxa"/>
            <w:tcMar>
              <w:top w:w="57" w:type="dxa"/>
              <w:left w:w="108" w:type="dxa"/>
              <w:bottom w:w="57" w:type="dxa"/>
              <w:right w:w="108" w:type="dxa"/>
            </w:tcMar>
            <w:vAlign w:val="center"/>
          </w:tcPr>
          <w:p w14:paraId="79C68A0A">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3D29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521" w:type="dxa"/>
            <w:tcMar>
              <w:top w:w="57" w:type="dxa"/>
              <w:left w:w="108" w:type="dxa"/>
              <w:bottom w:w="57" w:type="dxa"/>
              <w:right w:w="108" w:type="dxa"/>
            </w:tcMar>
            <w:vAlign w:val="center"/>
          </w:tcPr>
          <w:p w14:paraId="6382B26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11</w:t>
            </w:r>
          </w:p>
        </w:tc>
        <w:tc>
          <w:tcPr>
            <w:tcW w:w="982" w:type="dxa"/>
            <w:tcMar>
              <w:top w:w="57" w:type="dxa"/>
              <w:left w:w="108" w:type="dxa"/>
              <w:bottom w:w="57" w:type="dxa"/>
              <w:right w:w="108" w:type="dxa"/>
            </w:tcMar>
            <w:vAlign w:val="center"/>
          </w:tcPr>
          <w:p w14:paraId="3F538020">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逃离陷阱</w:t>
            </w:r>
          </w:p>
        </w:tc>
        <w:tc>
          <w:tcPr>
            <w:tcW w:w="2527" w:type="dxa"/>
            <w:tcMar>
              <w:top w:w="57" w:type="dxa"/>
              <w:left w:w="108" w:type="dxa"/>
              <w:bottom w:w="57" w:type="dxa"/>
              <w:right w:w="108" w:type="dxa"/>
            </w:tcMar>
            <w:vAlign w:val="center"/>
          </w:tcPr>
          <w:p w14:paraId="189E0B2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障碍中设置直径为30厘米的10个圆洞，交错设计布局。</w:t>
            </w:r>
          </w:p>
        </w:tc>
        <w:tc>
          <w:tcPr>
            <w:tcW w:w="2415" w:type="dxa"/>
            <w:tcMar>
              <w:top w:w="57" w:type="dxa"/>
              <w:left w:w="108" w:type="dxa"/>
              <w:bottom w:w="57" w:type="dxa"/>
              <w:right w:w="108" w:type="dxa"/>
            </w:tcMar>
            <w:vAlign w:val="center"/>
          </w:tcPr>
          <w:p w14:paraId="2EE98B6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参赛选手需按照左右顺序通过每一个圆洞，不得只通过一边的圆洞。</w:t>
            </w:r>
          </w:p>
        </w:tc>
        <w:tc>
          <w:tcPr>
            <w:tcW w:w="2382" w:type="dxa"/>
            <w:tcMar>
              <w:top w:w="57" w:type="dxa"/>
              <w:left w:w="108" w:type="dxa"/>
              <w:bottom w:w="57" w:type="dxa"/>
              <w:right w:w="108" w:type="dxa"/>
            </w:tcMar>
            <w:vAlign w:val="center"/>
          </w:tcPr>
          <w:p w14:paraId="6AD1A85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0585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521" w:type="dxa"/>
            <w:tcMar>
              <w:top w:w="57" w:type="dxa"/>
              <w:left w:w="108" w:type="dxa"/>
              <w:bottom w:w="57" w:type="dxa"/>
              <w:right w:w="108" w:type="dxa"/>
            </w:tcMar>
            <w:vAlign w:val="center"/>
          </w:tcPr>
          <w:p w14:paraId="58BB0D1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12</w:t>
            </w:r>
          </w:p>
        </w:tc>
        <w:tc>
          <w:tcPr>
            <w:tcW w:w="982" w:type="dxa"/>
            <w:tcMar>
              <w:top w:w="57" w:type="dxa"/>
              <w:left w:w="108" w:type="dxa"/>
              <w:bottom w:w="57" w:type="dxa"/>
              <w:right w:w="108" w:type="dxa"/>
            </w:tcMar>
            <w:vAlign w:val="center"/>
          </w:tcPr>
          <w:p w14:paraId="5CD9FC62">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大步向前</w:t>
            </w:r>
          </w:p>
        </w:tc>
        <w:tc>
          <w:tcPr>
            <w:tcW w:w="2527" w:type="dxa"/>
            <w:tcMar>
              <w:top w:w="57" w:type="dxa"/>
              <w:left w:w="108" w:type="dxa"/>
              <w:bottom w:w="57" w:type="dxa"/>
              <w:right w:w="108" w:type="dxa"/>
            </w:tcMar>
            <w:vAlign w:val="center"/>
          </w:tcPr>
          <w:p w14:paraId="363EF81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障碍为2组网洞充气气模，单个道具长为3米，宽为1.5米。</w:t>
            </w:r>
          </w:p>
        </w:tc>
        <w:tc>
          <w:tcPr>
            <w:tcW w:w="2415" w:type="dxa"/>
            <w:tcMar>
              <w:top w:w="57" w:type="dxa"/>
              <w:left w:w="108" w:type="dxa"/>
              <w:bottom w:w="57" w:type="dxa"/>
              <w:right w:w="108" w:type="dxa"/>
            </w:tcMar>
            <w:vAlign w:val="center"/>
          </w:tcPr>
          <w:p w14:paraId="0E46C16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参赛选手在不借助外力的情况下通过，不可使用手杖，树枝等工具，不可用手触碰障碍道具。</w:t>
            </w:r>
          </w:p>
        </w:tc>
        <w:tc>
          <w:tcPr>
            <w:tcW w:w="2382" w:type="dxa"/>
            <w:tcMar>
              <w:top w:w="57" w:type="dxa"/>
              <w:left w:w="108" w:type="dxa"/>
              <w:bottom w:w="57" w:type="dxa"/>
              <w:right w:w="108" w:type="dxa"/>
            </w:tcMar>
            <w:vAlign w:val="center"/>
          </w:tcPr>
          <w:p w14:paraId="2782308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如选手有绕开障碍物的，视为放弃此项目，并在最后成绩中加20秒。</w:t>
            </w:r>
          </w:p>
        </w:tc>
      </w:tr>
      <w:tr w14:paraId="2566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521" w:type="dxa"/>
            <w:tcMar>
              <w:top w:w="57" w:type="dxa"/>
              <w:left w:w="108" w:type="dxa"/>
              <w:bottom w:w="57" w:type="dxa"/>
              <w:right w:w="108" w:type="dxa"/>
            </w:tcMar>
            <w:vAlign w:val="center"/>
          </w:tcPr>
          <w:p w14:paraId="2D3FC7D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13</w:t>
            </w:r>
          </w:p>
        </w:tc>
        <w:tc>
          <w:tcPr>
            <w:tcW w:w="982" w:type="dxa"/>
            <w:tcMar>
              <w:top w:w="57" w:type="dxa"/>
              <w:left w:w="108" w:type="dxa"/>
              <w:bottom w:w="57" w:type="dxa"/>
              <w:right w:w="108" w:type="dxa"/>
            </w:tcMar>
            <w:vAlign w:val="center"/>
          </w:tcPr>
          <w:p w14:paraId="1AA8F87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摇摆森林</w:t>
            </w:r>
          </w:p>
        </w:tc>
        <w:tc>
          <w:tcPr>
            <w:tcW w:w="2527" w:type="dxa"/>
            <w:tcMar>
              <w:top w:w="57" w:type="dxa"/>
              <w:left w:w="108" w:type="dxa"/>
              <w:bottom w:w="57" w:type="dxa"/>
              <w:right w:w="108" w:type="dxa"/>
            </w:tcMar>
            <w:vAlign w:val="center"/>
          </w:tcPr>
          <w:p w14:paraId="2510C0AD">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障碍设置3条赛道，每条赛道为长7米、宽30厘米并高于地面的气模结构，赛道上方用若干个气模摆锤组成障碍。</w:t>
            </w:r>
          </w:p>
        </w:tc>
        <w:tc>
          <w:tcPr>
            <w:tcW w:w="2415" w:type="dxa"/>
            <w:tcMar>
              <w:top w:w="57" w:type="dxa"/>
              <w:left w:w="108" w:type="dxa"/>
              <w:bottom w:w="57" w:type="dxa"/>
              <w:right w:w="108" w:type="dxa"/>
            </w:tcMar>
            <w:vAlign w:val="center"/>
          </w:tcPr>
          <w:p w14:paraId="7D0EAC1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参赛选手在不借助外力的情况下，从三条赛道的任何一条通过，选手可以接触障碍，但不可以脱离赛道。</w:t>
            </w:r>
          </w:p>
        </w:tc>
        <w:tc>
          <w:tcPr>
            <w:tcW w:w="2382" w:type="dxa"/>
            <w:tcMar>
              <w:top w:w="57" w:type="dxa"/>
              <w:left w:w="108" w:type="dxa"/>
              <w:bottom w:w="57" w:type="dxa"/>
              <w:right w:w="108" w:type="dxa"/>
            </w:tcMar>
            <w:vAlign w:val="center"/>
          </w:tcPr>
          <w:p w14:paraId="1FF26A5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如有绕开障碍物的选手，视为放弃此项目，并在最后成绩中加30秒</w:t>
            </w:r>
          </w:p>
        </w:tc>
      </w:tr>
      <w:tr w14:paraId="121D0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521" w:type="dxa"/>
            <w:tcMar>
              <w:top w:w="57" w:type="dxa"/>
              <w:left w:w="108" w:type="dxa"/>
              <w:bottom w:w="57" w:type="dxa"/>
              <w:right w:w="108" w:type="dxa"/>
            </w:tcMar>
            <w:vAlign w:val="center"/>
          </w:tcPr>
          <w:p w14:paraId="1AA52440">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14</w:t>
            </w:r>
          </w:p>
        </w:tc>
        <w:tc>
          <w:tcPr>
            <w:tcW w:w="982" w:type="dxa"/>
            <w:tcMar>
              <w:top w:w="57" w:type="dxa"/>
              <w:left w:w="108" w:type="dxa"/>
              <w:bottom w:w="57" w:type="dxa"/>
              <w:right w:w="108" w:type="dxa"/>
            </w:tcMar>
            <w:vAlign w:val="center"/>
          </w:tcPr>
          <w:p w14:paraId="5100747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凌空越网</w:t>
            </w:r>
          </w:p>
        </w:tc>
        <w:tc>
          <w:tcPr>
            <w:tcW w:w="2527" w:type="dxa"/>
            <w:tcMar>
              <w:top w:w="57" w:type="dxa"/>
              <w:left w:w="108" w:type="dxa"/>
              <w:bottom w:w="57" w:type="dxa"/>
              <w:right w:w="108" w:type="dxa"/>
            </w:tcMar>
            <w:vAlign w:val="center"/>
          </w:tcPr>
          <w:p w14:paraId="5954F44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230厘米*600厘米*250厘米的铝合金框架立体网格攀爬墙，墙面为橙色织带纵横交织网格，整体高度适配儿童身高，织带间隙15cm，供选手横向攀爬翻越。</w:t>
            </w:r>
          </w:p>
          <w:p w14:paraId="25390EBF">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p>
        </w:tc>
        <w:tc>
          <w:tcPr>
            <w:tcW w:w="2415" w:type="dxa"/>
            <w:tcMar>
              <w:top w:w="57" w:type="dxa"/>
              <w:left w:w="108" w:type="dxa"/>
              <w:bottom w:w="57" w:type="dxa"/>
              <w:right w:w="108" w:type="dxa"/>
            </w:tcMar>
            <w:vAlign w:val="center"/>
          </w:tcPr>
          <w:p w14:paraId="3F570B2D">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手需从障碍一侧起点，全程依靠手脚抓握织带，横向完整翻越整面网格墙，从另一侧落地才算完成；</w:t>
            </w:r>
          </w:p>
          <w:p w14:paraId="191C3BB0">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攀爬过程中仅可踩踏、抓握橙色织带，禁止踩踏铝合金金属框架立柱；</w:t>
            </w:r>
          </w:p>
          <w:p w14:paraId="2ACF30C5">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必须全程在网格墙面通行，不可从障碍底部、两侧地面绕行</w:t>
            </w:r>
            <w:r>
              <w:rPr>
                <w:rFonts w:hint="eastAsia" w:ascii="仿宋_GB2312" w:hAnsi="仿宋_GB2312" w:eastAsia="仿宋_GB2312" w:cs="仿宋_GB2312"/>
                <w:sz w:val="30"/>
                <w:szCs w:val="30"/>
                <w:highlight w:val="none"/>
                <w:lang w:eastAsia="zh-CN"/>
              </w:rPr>
              <w:t>。</w:t>
            </w:r>
          </w:p>
        </w:tc>
        <w:tc>
          <w:tcPr>
            <w:tcW w:w="2382" w:type="dxa"/>
            <w:tcMar>
              <w:top w:w="57" w:type="dxa"/>
              <w:left w:w="108" w:type="dxa"/>
              <w:bottom w:w="57" w:type="dxa"/>
              <w:right w:w="108" w:type="dxa"/>
            </w:tcMar>
            <w:vAlign w:val="center"/>
          </w:tcPr>
          <w:p w14:paraId="03EB582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直接绕开整面攀爬墙、从侧边地面通过：视作放弃本项目，总成绩加 40 秒；</w:t>
            </w:r>
          </w:p>
          <w:p w14:paraId="139D7C76">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攀爬时踩踏金属支架立柱、拉扯框架借力：单次违规总成绩加 10 秒；</w:t>
            </w:r>
          </w:p>
          <w:p w14:paraId="5EE58387">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rPr>
              <w:t>中途落地折返、未完整翻越提前跳下障碍：总成绩加 10 秒</w:t>
            </w:r>
          </w:p>
        </w:tc>
      </w:tr>
      <w:tr w14:paraId="5B18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8" w:hRule="atLeast"/>
          <w:jc w:val="center"/>
        </w:trPr>
        <w:tc>
          <w:tcPr>
            <w:tcW w:w="521" w:type="dxa"/>
            <w:tcMar>
              <w:top w:w="57" w:type="dxa"/>
              <w:left w:w="108" w:type="dxa"/>
              <w:bottom w:w="57" w:type="dxa"/>
              <w:right w:w="108" w:type="dxa"/>
            </w:tcMar>
            <w:vAlign w:val="center"/>
          </w:tcPr>
          <w:p w14:paraId="7E7BE20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15</w:t>
            </w:r>
          </w:p>
        </w:tc>
        <w:tc>
          <w:tcPr>
            <w:tcW w:w="982" w:type="dxa"/>
            <w:tcMar>
              <w:top w:w="57" w:type="dxa"/>
              <w:left w:w="108" w:type="dxa"/>
              <w:bottom w:w="57" w:type="dxa"/>
              <w:right w:w="108" w:type="dxa"/>
            </w:tcMar>
            <w:vAlign w:val="center"/>
          </w:tcPr>
          <w:p w14:paraId="453CD78C">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center"/>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环索飞渡</w:t>
            </w:r>
          </w:p>
        </w:tc>
        <w:tc>
          <w:tcPr>
            <w:tcW w:w="2527" w:type="dxa"/>
            <w:tcMar>
              <w:top w:w="57" w:type="dxa"/>
              <w:left w:w="108" w:type="dxa"/>
              <w:bottom w:w="57" w:type="dxa"/>
              <w:right w:w="108" w:type="dxa"/>
            </w:tcMar>
            <w:vAlign w:val="center"/>
          </w:tcPr>
          <w:p w14:paraId="52D86F01">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300厘米*300厘米*300厘米的铝合金框架，上方铺设平行红色滑轨，滑轨悬挂2组可滑动体操吊环。</w:t>
            </w:r>
          </w:p>
        </w:tc>
        <w:tc>
          <w:tcPr>
            <w:tcW w:w="2415" w:type="dxa"/>
            <w:tcMar>
              <w:top w:w="57" w:type="dxa"/>
              <w:left w:w="108" w:type="dxa"/>
              <w:bottom w:w="57" w:type="dxa"/>
              <w:right w:w="108" w:type="dxa"/>
            </w:tcMar>
            <w:vAlign w:val="center"/>
          </w:tcPr>
          <w:p w14:paraId="4C0BC15D">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选手从起始平台出发，双手依次抓握滑动吊环，依靠手臂力量向前横渡，全程脚不能触碰下方。</w:t>
            </w:r>
          </w:p>
          <w:p w14:paraId="5E337C62">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全程只能通过吊环完成移动，最终抵达终点平台才算项目完成。</w:t>
            </w:r>
          </w:p>
        </w:tc>
        <w:tc>
          <w:tcPr>
            <w:tcW w:w="2382" w:type="dxa"/>
            <w:tcMar>
              <w:top w:w="57" w:type="dxa"/>
              <w:left w:w="108" w:type="dxa"/>
              <w:bottom w:w="57" w:type="dxa"/>
              <w:right w:w="108" w:type="dxa"/>
            </w:tcMar>
            <w:vAlign w:val="center"/>
          </w:tcPr>
          <w:p w14:paraId="1C31B7D3">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脚部触碰地面每一次加时10 秒；</w:t>
            </w:r>
          </w:p>
          <w:p w14:paraId="17D03FF9">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跳环跨越、手扶桁架借力，单次违规加时10秒；</w:t>
            </w:r>
          </w:p>
          <w:p w14:paraId="232A4478">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中途掉落退回起点重新闯关（不可阻碍后续选手闯关）；</w:t>
            </w:r>
          </w:p>
          <w:p w14:paraId="5698F41E">
            <w:pPr>
              <w:keepNext w:val="0"/>
              <w:keepLines w:val="0"/>
              <w:pageBreakBefore w:val="0"/>
              <w:widowControl/>
              <w:kinsoku/>
              <w:wordWrap/>
              <w:overflowPunct/>
              <w:topLinePunct w:val="0"/>
              <w:autoSpaceDE/>
              <w:autoSpaceDN/>
              <w:bidi w:val="0"/>
              <w:adjustRightInd w:val="0"/>
              <w:snapToGrid w:val="0"/>
              <w:spacing w:line="560" w:lineRule="exact"/>
              <w:ind w:firstLine="0" w:firstLineChars="0"/>
              <w:jc w:val="left"/>
              <w:textAlignment w:val="baseline"/>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绕开整个障碍直接走到终点，判定放弃本项目，总成绩加20秒。</w:t>
            </w:r>
          </w:p>
        </w:tc>
      </w:tr>
    </w:tbl>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五、赛风赛纪要求</w:t>
      </w:r>
    </w:p>
    <w:p w14:paraId="43FBC4A9">
      <w:pPr>
        <w:pStyle w:val="5"/>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auto"/>
          <w:kern w:val="2"/>
          <w:sz w:val="32"/>
          <w:szCs w:val="32"/>
          <w:highlight w:val="none"/>
          <w:lang w:val="en-US" w:eastAsia="zh-CN" w:bidi="ar-SA"/>
        </w:rPr>
      </w:pPr>
      <w:r>
        <w:rPr>
          <w:rFonts w:hint="default" w:ascii="仿宋_GB2312" w:hAnsi="仿宋_GB2312" w:eastAsia="仿宋_GB2312" w:cs="仿宋_GB2312"/>
          <w:b w:val="0"/>
          <w:bCs/>
          <w:color w:val="auto"/>
          <w:kern w:val="2"/>
          <w:sz w:val="32"/>
          <w:szCs w:val="32"/>
          <w:highlight w:val="none"/>
          <w:lang w:val="en-US" w:eastAsia="zh-CN" w:bidi="ar-SA"/>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sectPr>
      <w:headerReference r:id="rId5" w:type="default"/>
      <w:footerReference r:id="rId6" w:type="default"/>
      <w:pgSz w:w="11906" w:h="16838"/>
      <w:pgMar w:top="1984" w:right="1279" w:bottom="187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18B175-7059-4DFC-9860-D72AC8A22F8F}"/>
  </w:font>
  <w:font w:name="黑体">
    <w:panose1 w:val="02010609060101010101"/>
    <w:charset w:val="86"/>
    <w:family w:val="auto"/>
    <w:pitch w:val="default"/>
    <w:sig w:usb0="800002BF" w:usb1="38CF7CFA" w:usb2="00000016" w:usb3="00000000" w:csb0="00040001" w:csb1="00000000"/>
    <w:embedRegular r:id="rId2" w:fontKey="{879883A3-FA09-46A8-A6B7-BB47114E39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F2F0372-9A4C-4160-B94C-DC1FD437F958}"/>
  </w:font>
  <w:font w:name="仿宋">
    <w:panose1 w:val="02010609060101010101"/>
    <w:charset w:val="86"/>
    <w:family w:val="auto"/>
    <w:pitch w:val="default"/>
    <w:sig w:usb0="800002BF" w:usb1="38CF7CFA" w:usb2="00000016" w:usb3="00000000" w:csb0="00040001" w:csb1="00000000"/>
  </w:font>
  <w:font w:name="FangSong_GB2312">
    <w:altName w:val="仿宋_GB2312"/>
    <w:panose1 w:val="02010609030101010101"/>
    <w:charset w:val="86"/>
    <w:family w:val="roma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0D70ACD4-BF84-47CF-B410-737B54518B2E}"/>
  </w:font>
  <w:font w:name="楷体">
    <w:panose1 w:val="02010609060101010101"/>
    <w:charset w:val="86"/>
    <w:family w:val="auto"/>
    <w:pitch w:val="default"/>
    <w:sig w:usb0="800002BF" w:usb1="38CF7CFA" w:usb2="00000016" w:usb3="00000000" w:csb0="00040001" w:csb1="00000000"/>
    <w:embedRegular r:id="rId5" w:fontKey="{A5AD6589-C06B-4E94-ABAD-ECFCF1AE0D58}"/>
  </w:font>
  <w:font w:name="方正仿宋_GB2312">
    <w:panose1 w:val="02000000000000000000"/>
    <w:charset w:val="86"/>
    <w:family w:val="auto"/>
    <w:pitch w:val="default"/>
    <w:sig w:usb0="A00002BF" w:usb1="184F6CFA" w:usb2="00000012" w:usb3="00000000" w:csb0="00040001" w:csb1="00000000"/>
    <w:embedRegular r:id="rId6" w:fontKey="{29A09CEE-5B28-4CEE-B7AA-155444DC72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8BBF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BD9F">
    <w:pPr>
      <w:ind w:firstLine="964" w:firstLineChars="300"/>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ZWJkMDFkNjFlYWZlOGU3NTVmYzA4YmUxNzI2N2MifQ=="/>
  </w:docVars>
  <w:rsids>
    <w:rsidRoot w:val="005A3A02"/>
    <w:rsid w:val="002133AB"/>
    <w:rsid w:val="003F377F"/>
    <w:rsid w:val="00447B29"/>
    <w:rsid w:val="00523009"/>
    <w:rsid w:val="005A3A02"/>
    <w:rsid w:val="009A58C3"/>
    <w:rsid w:val="00D1680A"/>
    <w:rsid w:val="01161DA4"/>
    <w:rsid w:val="021358C1"/>
    <w:rsid w:val="021E6FD8"/>
    <w:rsid w:val="023615AF"/>
    <w:rsid w:val="025D0427"/>
    <w:rsid w:val="04B92256"/>
    <w:rsid w:val="05E82BC0"/>
    <w:rsid w:val="06D27DC4"/>
    <w:rsid w:val="07F16AEB"/>
    <w:rsid w:val="099C5577"/>
    <w:rsid w:val="0A601039"/>
    <w:rsid w:val="0C3F29A6"/>
    <w:rsid w:val="0C525237"/>
    <w:rsid w:val="0C632FA1"/>
    <w:rsid w:val="0C6F381A"/>
    <w:rsid w:val="0CE7793A"/>
    <w:rsid w:val="0E964B31"/>
    <w:rsid w:val="12620967"/>
    <w:rsid w:val="127C497A"/>
    <w:rsid w:val="13337B71"/>
    <w:rsid w:val="1340228E"/>
    <w:rsid w:val="150F0D4E"/>
    <w:rsid w:val="18EF52CD"/>
    <w:rsid w:val="1B8D003A"/>
    <w:rsid w:val="1C5E23F7"/>
    <w:rsid w:val="1D101AE7"/>
    <w:rsid w:val="1D3A7CE1"/>
    <w:rsid w:val="1DC7332F"/>
    <w:rsid w:val="20915784"/>
    <w:rsid w:val="211C065D"/>
    <w:rsid w:val="213A0D98"/>
    <w:rsid w:val="22953EC1"/>
    <w:rsid w:val="23222FA6"/>
    <w:rsid w:val="23464796"/>
    <w:rsid w:val="23766BC5"/>
    <w:rsid w:val="245B6F27"/>
    <w:rsid w:val="2558727E"/>
    <w:rsid w:val="261A4BD2"/>
    <w:rsid w:val="28D448B0"/>
    <w:rsid w:val="28E03E9F"/>
    <w:rsid w:val="295B22AD"/>
    <w:rsid w:val="2D9F6AE6"/>
    <w:rsid w:val="2DEB37C8"/>
    <w:rsid w:val="2F3A0A5D"/>
    <w:rsid w:val="316136A3"/>
    <w:rsid w:val="318E12DA"/>
    <w:rsid w:val="3237356F"/>
    <w:rsid w:val="347D5C95"/>
    <w:rsid w:val="352765C3"/>
    <w:rsid w:val="35465F9A"/>
    <w:rsid w:val="388F23F9"/>
    <w:rsid w:val="3BDD1CA6"/>
    <w:rsid w:val="3DD376AA"/>
    <w:rsid w:val="3DE73BE0"/>
    <w:rsid w:val="3DFF3BB2"/>
    <w:rsid w:val="3E1BA59A"/>
    <w:rsid w:val="400D2453"/>
    <w:rsid w:val="42280D92"/>
    <w:rsid w:val="42BD2E0C"/>
    <w:rsid w:val="43AF4742"/>
    <w:rsid w:val="44166510"/>
    <w:rsid w:val="455517CB"/>
    <w:rsid w:val="461414B2"/>
    <w:rsid w:val="46AB171A"/>
    <w:rsid w:val="485A1FD7"/>
    <w:rsid w:val="48AE6D76"/>
    <w:rsid w:val="4AAE34A3"/>
    <w:rsid w:val="4AE55213"/>
    <w:rsid w:val="4C54044A"/>
    <w:rsid w:val="4D2B6D28"/>
    <w:rsid w:val="4EA07161"/>
    <w:rsid w:val="53F87A3F"/>
    <w:rsid w:val="568801A2"/>
    <w:rsid w:val="5A686544"/>
    <w:rsid w:val="5B444932"/>
    <w:rsid w:val="5BC96C7B"/>
    <w:rsid w:val="5CFFC09C"/>
    <w:rsid w:val="5DC548E2"/>
    <w:rsid w:val="639456EF"/>
    <w:rsid w:val="673A6827"/>
    <w:rsid w:val="6B0E3217"/>
    <w:rsid w:val="6D036DE1"/>
    <w:rsid w:val="6D1F3A17"/>
    <w:rsid w:val="6D8E3421"/>
    <w:rsid w:val="6DC127A9"/>
    <w:rsid w:val="6F2968A7"/>
    <w:rsid w:val="6FFF4096"/>
    <w:rsid w:val="722736CC"/>
    <w:rsid w:val="72E70552"/>
    <w:rsid w:val="73307239"/>
    <w:rsid w:val="734F0E2D"/>
    <w:rsid w:val="73EFC5EB"/>
    <w:rsid w:val="75C30F02"/>
    <w:rsid w:val="760364E8"/>
    <w:rsid w:val="768F59D6"/>
    <w:rsid w:val="76C961C7"/>
    <w:rsid w:val="77FEFC04"/>
    <w:rsid w:val="7C8B674D"/>
    <w:rsid w:val="7F954211"/>
    <w:rsid w:val="7FEF64A7"/>
    <w:rsid w:val="ABFB3A74"/>
    <w:rsid w:val="AEF7761E"/>
    <w:rsid w:val="AF2A689B"/>
    <w:rsid w:val="D0DE79D6"/>
    <w:rsid w:val="D7AFE6C9"/>
    <w:rsid w:val="DD5FA372"/>
    <w:rsid w:val="EAFD4B5D"/>
    <w:rsid w:val="EF19A07E"/>
    <w:rsid w:val="F3CBBDE0"/>
    <w:rsid w:val="FA570C7D"/>
    <w:rsid w:val="FB09304B"/>
    <w:rsid w:val="FD3BF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1"/>
    <w:pPr>
      <w:spacing w:before="43"/>
      <w:ind w:left="3852" w:right="1286" w:hanging="2564"/>
      <w:outlineLvl w:val="0"/>
    </w:pPr>
    <w:rPr>
      <w:rFonts w:ascii="宋体" w:hAnsi="宋体"/>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0"/>
    <w:pPr>
      <w:widowControl/>
      <w:kinsoku w:val="0"/>
      <w:autoSpaceDE w:val="0"/>
      <w:autoSpaceDN w:val="0"/>
      <w:adjustRightInd w:val="0"/>
      <w:snapToGrid w:val="0"/>
      <w:spacing w:line="600" w:lineRule="exact"/>
      <w:ind w:firstLine="640" w:firstLineChars="200"/>
      <w:jc w:val="center"/>
      <w:textAlignment w:val="baseline"/>
    </w:pPr>
    <w:rPr>
      <w:rFonts w:ascii="Arial" w:hAnsi="Arial" w:eastAsia="仿宋"/>
      <w:sz w:val="32"/>
    </w:rPr>
  </w:style>
  <w:style w:type="paragraph" w:styleId="4">
    <w:name w:val="annotation text"/>
    <w:basedOn w:val="1"/>
    <w:qFormat/>
    <w:uiPriority w:val="0"/>
    <w:pPr>
      <w:jc w:val="left"/>
    </w:pPr>
  </w:style>
  <w:style w:type="paragraph" w:styleId="5">
    <w:name w:val="Body Text"/>
    <w:basedOn w:val="1"/>
    <w:qFormat/>
    <w:uiPriority w:val="0"/>
    <w:rPr>
      <w:rFonts w:ascii="FangSong_GB2312" w:hAnsi="FangSong_GB2312" w:eastAsia="FangSong_GB2312" w:cs="FangSong_GB2312"/>
      <w:sz w:val="31"/>
      <w:szCs w:val="31"/>
      <w:lang w:eastAsia="en-US"/>
    </w:rPr>
  </w:style>
  <w:style w:type="paragraph" w:styleId="6">
    <w:name w:val="Plain Text"/>
    <w:basedOn w:val="1"/>
    <w:qFormat/>
    <w:uiPriority w:val="0"/>
    <w:rPr>
      <w:rFonts w:ascii="宋体" w:hAnsi="Courier New" w:cs="Courier New"/>
      <w:szCs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unhideWhenUsed/>
    <w:qFormat/>
    <w:uiPriority w:val="39"/>
  </w:style>
  <w:style w:type="paragraph" w:styleId="11">
    <w:name w:val="Title"/>
    <w:basedOn w:val="1"/>
    <w:next w:val="1"/>
    <w:qFormat/>
    <w:uiPriority w:val="0"/>
    <w:pPr>
      <w:spacing w:before="240" w:after="60"/>
      <w:outlineLvl w:val="0"/>
    </w:pPr>
    <w:rPr>
      <w:rFonts w:ascii="Arial" w:hAnsi="Arial" w:cs="Arial"/>
      <w:b/>
      <w:bCs/>
      <w:kern w:val="0"/>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Text"/>
    <w:basedOn w:val="1"/>
    <w:qFormat/>
    <w:uiPriority w:val="0"/>
    <w:rPr>
      <w:rFonts w:ascii="FangSong_GB2312" w:hAnsi="FangSong_GB2312" w:eastAsia="FangSong_GB2312" w:cs="FangSong_GB2312"/>
      <w:sz w:val="28"/>
      <w:szCs w:val="28"/>
      <w:lang w:eastAsia="en-US"/>
    </w:r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List Paragraph_6176cf35-69ab-421d-93ba-cae3f5554982"/>
    <w:basedOn w:val="1"/>
    <w:qFormat/>
    <w:uiPriority w:val="34"/>
    <w:pPr>
      <w:ind w:firstLine="420" w:firstLineChars="200"/>
    </w:pPr>
  </w:style>
  <w:style w:type="character" w:customStyle="1" w:styleId="18">
    <w:name w:val="font11"/>
    <w:basedOn w:val="14"/>
    <w:qFormat/>
    <w:uiPriority w:val="0"/>
    <w:rPr>
      <w:rFonts w:hint="eastAsia" w:ascii="等线" w:hAnsi="等线" w:eastAsia="等线" w:cs="等线"/>
      <w:b/>
      <w:bCs/>
      <w:color w:val="000000"/>
      <w:sz w:val="22"/>
      <w:szCs w:val="22"/>
      <w:u w:val="none"/>
    </w:rPr>
  </w:style>
  <w:style w:type="character" w:customStyle="1" w:styleId="19">
    <w:name w:val="font21"/>
    <w:basedOn w:val="14"/>
    <w:qFormat/>
    <w:uiPriority w:val="0"/>
    <w:rPr>
      <w:rFonts w:ascii="Arial" w:hAnsi="Arial" w:cs="Arial"/>
      <w:b/>
      <w:bCs/>
      <w:color w:val="000000"/>
      <w:sz w:val="22"/>
      <w:szCs w:val="22"/>
      <w:u w:val="none"/>
    </w:rPr>
  </w:style>
  <w:style w:type="paragraph" w:customStyle="1" w:styleId="20">
    <w:name w:val="纯文本12"/>
    <w:basedOn w:val="1"/>
    <w:qFormat/>
    <w:uiPriority w:val="99"/>
    <w:rPr>
      <w:rFonts w:ascii="宋体" w:hAnsi="Courier New" w:cs="Courier New"/>
      <w:szCs w:val="21"/>
    </w:rPr>
  </w:style>
  <w:style w:type="paragraph" w:customStyle="1" w:styleId="21">
    <w:name w:val="列出段落1"/>
    <w:basedOn w:val="1"/>
    <w:qFormat/>
    <w:uiPriority w:val="99"/>
    <w:pPr>
      <w:ind w:firstLine="420" w:firstLineChars="200"/>
    </w:pPr>
  </w:style>
  <w:style w:type="character" w:customStyle="1" w:styleId="22">
    <w:name w:val="批注框文本 Char"/>
    <w:basedOn w:val="14"/>
    <w:link w:val="7"/>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2691</Words>
  <Characters>2772</Characters>
  <Lines>334</Lines>
  <Paragraphs>94</Paragraphs>
  <TotalTime>0</TotalTime>
  <ScaleCrop>false</ScaleCrop>
  <LinksUpToDate>false</LinksUpToDate>
  <CharactersWithSpaces>2780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2024-08-16T13:06:00Z</dcterms:created>
  <dc:creator>太阳</dc:creator>
  <cp:lastModifiedBy>KonGNX</cp:lastModifiedBy>
  <dcterms:modified xsi:type="dcterms:W3CDTF">2026-06-30T03:25:10Z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EA52D2634F69A0C21E153A6AB0F2D93F_43</vt:lpwstr>
  </property>
  <property fmtid="{D5CDD505-2E9C-101B-9397-08002B2CF9AE}" pid="4" name="KSOTemplateDocerSaveRecord">
    <vt:lpwstr>eyJoZGlkIjoiNjY0NTk5NWFkYTM2OTlhNGM3MjVjOWZkOGQ1YTA2NDAiLCJ1c2VySWQiOiIzNjg1NzUyMzkifQ==</vt:lpwstr>
  </property>
</Properties>
</file>