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A" w:rsidRDefault="005D232F">
      <w:pPr>
        <w:pStyle w:val="a3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第一届全国学生（青年）运动会（公开组）</w:t>
      </w:r>
    </w:p>
    <w:p w:rsidR="00AA429D" w:rsidRDefault="005D232F">
      <w:pPr>
        <w:pStyle w:val="a3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蹦床项目竞赛规程</w:t>
      </w:r>
      <w:bookmarkStart w:id="0" w:name="_GoBack"/>
      <w:bookmarkEnd w:id="0"/>
    </w:p>
    <w:p w:rsidR="00AA429D" w:rsidRDefault="00AA429D" w:rsidP="008960FA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AA429D" w:rsidRDefault="005D232F" w:rsidP="008960FA">
      <w:pPr>
        <w:tabs>
          <w:tab w:val="left" w:pos="64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一、竞赛时间和地点</w:t>
      </w:r>
    </w:p>
    <w:p w:rsidR="00AA429D" w:rsidRDefault="005D232F" w:rsidP="008960F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预赛：8月9-11日，河北唐山</w:t>
      </w:r>
    </w:p>
    <w:p w:rsidR="008960FA" w:rsidRDefault="005D232F" w:rsidP="008960F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决赛：10月，广西南宁</w:t>
      </w:r>
    </w:p>
    <w:p w:rsidR="00AA429D" w:rsidRDefault="005D232F" w:rsidP="008960FA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二、竞赛项目</w:t>
      </w:r>
    </w:p>
    <w:p w:rsidR="008960FA" w:rsidRDefault="005D232F" w:rsidP="008960FA">
      <w:pPr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按照《第一届全国学生（青年）运动会（公开组）小项和年龄设置方案》相关规定执行。</w:t>
      </w:r>
    </w:p>
    <w:p w:rsidR="008960FA" w:rsidRDefault="005D232F" w:rsidP="008960FA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三、参加单位</w:t>
      </w:r>
    </w:p>
    <w:p w:rsidR="008960FA" w:rsidRPr="008960FA" w:rsidRDefault="008960FA" w:rsidP="008960F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60FA">
        <w:rPr>
          <w:rFonts w:ascii="仿宋" w:eastAsia="仿宋" w:hAnsi="仿宋" w:cs="仿宋" w:hint="eastAsia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深圳市、东莞市，广西壮族自治区南宁市、北海市，海南省海口市，四川省成都市、甘孜藏族自治州，贵州省贵阳市、遵义市，云南省昆明市、玉溪市，西藏自治区拉萨市，陕西</w:t>
      </w:r>
      <w:r w:rsidRPr="008960FA">
        <w:rPr>
          <w:rFonts w:ascii="仿宋" w:eastAsia="仿宋" w:hAnsi="仿宋" w:cs="仿宋" w:hint="eastAsia"/>
          <w:sz w:val="32"/>
          <w:szCs w:val="32"/>
        </w:rPr>
        <w:lastRenderedPageBreak/>
        <w:t>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 w:rsidR="008960FA" w:rsidRDefault="008960FA" w:rsidP="008960F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60FA">
        <w:rPr>
          <w:rFonts w:ascii="仿宋" w:eastAsia="仿宋" w:hAnsi="仿宋" w:cs="仿宋" w:hint="eastAsia"/>
          <w:sz w:val="32"/>
          <w:szCs w:val="32"/>
        </w:rPr>
        <w:t>以上单位有资格报名参加比赛。</w:t>
      </w:r>
    </w:p>
    <w:p w:rsidR="00AA429D" w:rsidRDefault="005D232F" w:rsidP="008960FA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四、运动员资格</w:t>
      </w:r>
    </w:p>
    <w:p w:rsidR="00AA429D" w:rsidRDefault="005D232F" w:rsidP="008960FA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8960FA">
        <w:rPr>
          <w:rFonts w:ascii="仿宋" w:eastAsia="仿宋" w:hAnsi="仿宋" w:cs="仿宋" w:hint="eastAsia"/>
          <w:sz w:val="32"/>
          <w:szCs w:val="32"/>
        </w:rPr>
        <w:t>运动员资格</w:t>
      </w:r>
      <w:r>
        <w:rPr>
          <w:rFonts w:ascii="仿宋" w:eastAsia="仿宋" w:hAnsi="仿宋" w:cs="仿宋" w:hint="eastAsia"/>
          <w:sz w:val="32"/>
          <w:szCs w:val="32"/>
        </w:rPr>
        <w:t>按照《第一届</w:t>
      </w:r>
      <w:r w:rsidR="008960FA">
        <w:rPr>
          <w:rFonts w:ascii="仿宋" w:eastAsia="仿宋" w:hAnsi="仿宋" w:cs="仿宋" w:hint="eastAsia"/>
          <w:sz w:val="32"/>
          <w:szCs w:val="32"/>
        </w:rPr>
        <w:t>全国</w:t>
      </w:r>
      <w:r>
        <w:rPr>
          <w:rFonts w:ascii="仿宋" w:eastAsia="仿宋" w:hAnsi="仿宋" w:cs="仿宋" w:hint="eastAsia"/>
          <w:sz w:val="32"/>
          <w:szCs w:val="32"/>
        </w:rPr>
        <w:t>学生（青年）运动会竞赛规程总则》第六条第（二）款有关规定执行。</w:t>
      </w:r>
    </w:p>
    <w:p w:rsidR="00AA429D" w:rsidRDefault="005D232F" w:rsidP="008960FA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（二）运动员年龄按照《第一届全国学生（青年）运动会（公开组）小项和年龄设置方案》执行。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（三）香港、澳门参赛运动员应为香港、澳门特别行政区居民中的中国公民或香港、澳门特别行政区的永久性居民，运动员资格由香港、澳门参赛代表团依照规定审定。</w:t>
      </w:r>
    </w:p>
    <w:p w:rsidR="00077B3C" w:rsidRDefault="005D232F" w:rsidP="00077B3C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（四）体育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中心将对预、决赛报名参赛运动员进行公示，公示期间如对运动员代表资格有异议，请书面反馈（加盖公章）至体育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中心，公示期间未提出异议的，则视为各单位对运动员代表资格无意见。具体公示通知另行发布。</w:t>
      </w:r>
    </w:p>
    <w:p w:rsidR="00077B3C" w:rsidRDefault="005D232F" w:rsidP="00077B3C">
      <w:pPr>
        <w:pStyle w:val="a7"/>
        <w:spacing w:line="360" w:lineRule="auto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五、参加办法</w:t>
      </w:r>
    </w:p>
    <w:p w:rsidR="00077B3C" w:rsidRDefault="005D232F" w:rsidP="00077B3C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</w:t>
      </w:r>
      <w:r w:rsidR="00077B3C">
        <w:rPr>
          <w:rFonts w:ascii="仿宋" w:eastAsia="仿宋" w:hAnsi="仿宋" w:cs="仿宋" w:hint="eastAsia"/>
          <w:sz w:val="32"/>
          <w:szCs w:val="32"/>
        </w:rPr>
        <w:t>按</w:t>
      </w:r>
      <w:r>
        <w:rPr>
          <w:rFonts w:ascii="仿宋" w:eastAsia="仿宋" w:hAnsi="仿宋" w:cs="仿宋" w:hint="eastAsia"/>
          <w:sz w:val="32"/>
          <w:szCs w:val="32"/>
        </w:rPr>
        <w:t>《第一届</w:t>
      </w:r>
      <w:r w:rsidR="00077B3C">
        <w:rPr>
          <w:rFonts w:ascii="仿宋" w:eastAsia="仿宋" w:hAnsi="仿宋" w:cs="仿宋" w:hint="eastAsia"/>
          <w:sz w:val="32"/>
          <w:szCs w:val="32"/>
        </w:rPr>
        <w:t>全国</w:t>
      </w:r>
      <w:r>
        <w:rPr>
          <w:rFonts w:ascii="仿宋" w:eastAsia="仿宋" w:hAnsi="仿宋" w:cs="仿宋" w:hint="eastAsia"/>
          <w:sz w:val="32"/>
          <w:szCs w:val="32"/>
        </w:rPr>
        <w:t>学生（青年）运动会竞赛规程总则》第七条第</w:t>
      </w:r>
      <w:r w:rsidR="00077B3C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 w:rsidR="00077B3C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款有关规定。</w:t>
      </w:r>
    </w:p>
    <w:p w:rsidR="00AA429D" w:rsidRPr="00077B3C" w:rsidRDefault="005D232F" w:rsidP="00077B3C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077B3C">
        <w:rPr>
          <w:rFonts w:ascii="仿宋" w:eastAsia="仿宋" w:hAnsi="仿宋" w:cs="仿宋" w:hint="eastAsia"/>
          <w:sz w:val="32"/>
          <w:szCs w:val="32"/>
        </w:rPr>
        <w:t>（二）参赛单位至多可报男、女网上运动员各4名。</w:t>
      </w:r>
    </w:p>
    <w:p w:rsidR="00AA429D" w:rsidRDefault="005D232F" w:rsidP="00077B3C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（三）参加团体</w:t>
      </w:r>
      <w:r w:rsidR="007B203D">
        <w:rPr>
          <w:rFonts w:ascii="仿宋" w:eastAsia="仿宋" w:hAnsi="仿宋" w:cs="仿宋" w:hint="eastAsia"/>
          <w:sz w:val="32"/>
          <w:szCs w:val="32"/>
        </w:rPr>
        <w:t>预赛</w:t>
      </w:r>
      <w:r>
        <w:rPr>
          <w:rFonts w:ascii="仿宋" w:eastAsia="仿宋" w:hAnsi="仿宋" w:cs="仿宋" w:hint="eastAsia"/>
          <w:sz w:val="32"/>
          <w:szCs w:val="32"/>
        </w:rPr>
        <w:t>的单位，每个项目至多可报教练员2名；参加个人</w:t>
      </w:r>
      <w:r w:rsidR="007B203D">
        <w:rPr>
          <w:rFonts w:ascii="仿宋" w:eastAsia="仿宋" w:hAnsi="仿宋" w:cs="仿宋" w:hint="eastAsia"/>
          <w:sz w:val="32"/>
          <w:szCs w:val="32"/>
        </w:rPr>
        <w:t>预</w:t>
      </w:r>
      <w:r>
        <w:rPr>
          <w:rFonts w:ascii="仿宋" w:eastAsia="仿宋" w:hAnsi="仿宋" w:cs="仿宋" w:hint="eastAsia"/>
          <w:sz w:val="32"/>
          <w:szCs w:val="32"/>
        </w:rPr>
        <w:t>赛的单位，每个项目至多可报教练员1名。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（四）参加</w:t>
      </w:r>
      <w:r w:rsidR="00E06DE0">
        <w:rPr>
          <w:rFonts w:ascii="仿宋" w:eastAsia="仿宋" w:hAnsi="仿宋" w:cs="仿宋" w:hint="eastAsia"/>
          <w:sz w:val="32"/>
          <w:szCs w:val="32"/>
        </w:rPr>
        <w:t>预赛</w:t>
      </w:r>
      <w:r>
        <w:rPr>
          <w:rFonts w:ascii="仿宋" w:eastAsia="仿宋" w:hAnsi="仿宋" w:cs="仿宋" w:hint="eastAsia"/>
          <w:sz w:val="32"/>
          <w:szCs w:val="32"/>
        </w:rPr>
        <w:t>的单位，可报领队、医生各1名。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（五）报到后运动员因伤病不能参加比赛</w:t>
      </w:r>
      <w:r w:rsidR="00E06DE0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，须凭医生证明赛前24小时办理更换手续，但必须</w:t>
      </w:r>
      <w:r w:rsidR="00E06DE0">
        <w:rPr>
          <w:rFonts w:ascii="仿宋" w:eastAsia="仿宋" w:hAnsi="仿宋" w:cs="仿宋" w:hint="eastAsia"/>
          <w:sz w:val="32"/>
          <w:szCs w:val="32"/>
        </w:rPr>
        <w:t>符合体育</w:t>
      </w:r>
      <w:proofErr w:type="gramStart"/>
      <w:r w:rsidR="00E06DE0"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 w:rsidR="00E06DE0">
        <w:rPr>
          <w:rFonts w:ascii="仿宋" w:eastAsia="仿宋" w:hAnsi="仿宋" w:cs="仿宋" w:hint="eastAsia"/>
          <w:sz w:val="32"/>
          <w:szCs w:val="32"/>
        </w:rPr>
        <w:t>中心和赛区组委会的相关</w:t>
      </w:r>
      <w:r>
        <w:rPr>
          <w:rFonts w:ascii="仿宋" w:eastAsia="仿宋" w:hAnsi="仿宋" w:cs="仿宋" w:hint="eastAsia"/>
          <w:sz w:val="32"/>
          <w:szCs w:val="32"/>
        </w:rPr>
        <w:t>规定。参加个人决赛的运动员不得更换。因故弃权，由随后名次递补。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（六）获预赛男、女团体前12名的队和男、女网上个人前18名的运动员有资格参加蹦床决赛。</w:t>
      </w:r>
    </w:p>
    <w:p w:rsidR="00B12304" w:rsidRDefault="00E06DE0" w:rsidP="00B12304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（七）参加决赛的单位，随队官员（含领队、教练员、医生、工作人员等）</w:t>
      </w:r>
      <w:r w:rsidR="009244D2">
        <w:rPr>
          <w:rFonts w:ascii="仿宋" w:eastAsia="仿宋" w:hAnsi="仿宋" w:cs="仿宋" w:hint="eastAsia"/>
          <w:sz w:val="32"/>
          <w:szCs w:val="32"/>
        </w:rPr>
        <w:t>数量不超过</w:t>
      </w:r>
      <w:r>
        <w:rPr>
          <w:rFonts w:ascii="仿宋" w:eastAsia="仿宋" w:hAnsi="仿宋" w:cs="仿宋" w:hint="eastAsia"/>
          <w:sz w:val="32"/>
          <w:szCs w:val="32"/>
        </w:rPr>
        <w:t>运动员数量</w:t>
      </w:r>
      <w:r w:rsidR="009244D2">
        <w:rPr>
          <w:rFonts w:ascii="仿宋" w:eastAsia="仿宋" w:hAnsi="仿宋" w:cs="仿宋" w:hint="eastAsia"/>
          <w:sz w:val="32"/>
          <w:szCs w:val="32"/>
        </w:rPr>
        <w:t>的50%。</w:t>
      </w:r>
    </w:p>
    <w:p w:rsidR="00B12304" w:rsidRDefault="005D232F" w:rsidP="00B12304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六、竞赛办法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1.预赛进行一轮比赛。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2.每队由3-4名运动员组成，每人完成符合要求的两套动作。将每队每套得分高的3名运动员成绩相加，评定网上团体名次。将每人两套动作得分相加，评定网上个人名次。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3.第一套动作由10个不同动作组成，不计算难度，只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允许有一个动作翻转少于270°（3/4周）。每个满足特殊要求的动作，在比赛卡上必须用（*）号标出。这些特殊要求不能通过一个动作来完成，而必须要以单独的动作来完成。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（1）一个成腹弹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或背弹的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动作；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一个腹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弹或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背弹动作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---与第一个要求连接的动作；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（3）一个有转体或无转体的前空翻2周或后空翻2周；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（4）一个至少转体540°的动作，而且至少翻转1周。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4.出场顺序均由抽签决定。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5.为保证青少年运动员健康发展，对单个动作难度值封顶，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封顶值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为1.8分。超出封顶的难度值，以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封顶值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计算。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6.比赛采用体育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中心审定的《国际体操联合会蹦床青少年和世界年龄组比赛规则（2022-2024年版）》和2022-2024年版国际蹦床评分规则。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7.打破平分办法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参照体育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中心审定的《国际体操联合会蹦床青少年和世界年龄组比赛规则（2022-2024年版）》执行。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（1）两套动作的高度分之和高者名次列前；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（2）两套动作的位移分之和高者名次列前；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（3）第二套动作的难度分高者名次列前；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（4）两套动作的所有技术分之和高者名次列前。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1.进行男、女网上团体和男、女网上个人比赛。</w:t>
      </w:r>
    </w:p>
    <w:p w:rsidR="00B12304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2.网上团体资格赛每队由3-4名运动员组成，每人完成符合要求的两套动作，计每套得分高的3名运动员成绩。根据上述得分总和评定</w:t>
      </w:r>
      <w:r w:rsidR="001C66FD">
        <w:rPr>
          <w:rFonts w:ascii="仿宋" w:eastAsia="仿宋" w:hAnsi="仿宋" w:cs="仿宋" w:hint="eastAsia"/>
          <w:sz w:val="32"/>
          <w:szCs w:val="32"/>
        </w:rPr>
        <w:t>资格</w:t>
      </w:r>
      <w:r>
        <w:rPr>
          <w:rFonts w:ascii="仿宋" w:eastAsia="仿宋" w:hAnsi="仿宋" w:cs="仿宋" w:hint="eastAsia"/>
          <w:sz w:val="32"/>
          <w:szCs w:val="32"/>
        </w:rPr>
        <w:t>赛团体名次。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资格赛第一套动作由10个不同动作组成，不计算难度，只允许有一个动作翻转少于270°（3/4周）。每个满足特殊要求的动作，在比赛卡上必须用（*）号标出。这些特殊要求不能通过一个动作来完成，而必须要以单独的动作来完成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（1）一个成腹弹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或背弹的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动作；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一个腹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弹或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背弹动作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---与第一个要求连接的动作；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（3）一个有转体或无转体的前空翻2周或后空翻2周；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（4）一个至少转体540°的动作，而且至少翻转1周。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4.网上团体资格赛</w:t>
      </w:r>
      <w:r w:rsidR="001C66FD">
        <w:rPr>
          <w:rFonts w:ascii="仿宋" w:eastAsia="仿宋" w:hAnsi="仿宋" w:cs="仿宋" w:hint="eastAsia"/>
          <w:sz w:val="32"/>
          <w:szCs w:val="32"/>
        </w:rPr>
        <w:t>同时</w:t>
      </w:r>
      <w:r>
        <w:rPr>
          <w:rFonts w:ascii="仿宋" w:eastAsia="仿宋" w:hAnsi="仿宋" w:cs="仿宋" w:hint="eastAsia"/>
          <w:sz w:val="32"/>
          <w:szCs w:val="32"/>
        </w:rPr>
        <w:t>也是网上个人的资格赛。网上个人资格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赛根据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两套动作总分决定</w:t>
      </w:r>
      <w:r w:rsidR="001C66FD">
        <w:rPr>
          <w:rFonts w:ascii="仿宋" w:eastAsia="仿宋" w:hAnsi="仿宋" w:cs="仿宋" w:hint="eastAsia"/>
          <w:sz w:val="32"/>
          <w:szCs w:val="32"/>
        </w:rPr>
        <w:t>资格</w:t>
      </w:r>
      <w:r>
        <w:rPr>
          <w:rFonts w:ascii="仿宋" w:eastAsia="仿宋" w:hAnsi="仿宋" w:cs="仿宋" w:hint="eastAsia"/>
          <w:sz w:val="32"/>
          <w:szCs w:val="32"/>
        </w:rPr>
        <w:t>赛名次。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5.获团体资格赛男、女前8名的队伍进行决赛。网上团体决赛由3名运动员组成。运动员分别完成一套自选动作，得分相加排列名次。计分从零开始。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6.获资格赛网上个人前8名的运动员将进行决赛。决赛网上运动员完成一套自选动作。计分从零开始。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7.资格赛和决赛的所有轮次的出场顺序均由抽签决定。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8.为保证青少年运动员健康发展，对单个动作难度值封顶，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封顶值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为1.8分。超出封顶的难度值，以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封顶值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计算。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9.比赛采用体育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中心审定的《国际体操联合会蹦床青少年和世界年龄组比赛规则（2022-2024年版）》和2022-2024年版国际蹦床评分规则。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10.打破平分办法</w:t>
      </w:r>
    </w:p>
    <w:p w:rsidR="001C66F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参照体育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中心审定的《国际体操联合会蹦床青少年和世界年龄组比赛规则（2022-2024年版）》执行。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（1）两套动作的高度分之和高者名次列前；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（2）两套动作的位移分之和高者名次列前；</w:t>
      </w:r>
    </w:p>
    <w:p w:rsidR="00AA429D" w:rsidRDefault="005D232F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（3）第二套动作的难度分高者名次列前；</w:t>
      </w:r>
    </w:p>
    <w:p w:rsidR="001C66FD" w:rsidRDefault="005D232F" w:rsidP="001C66FD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（4）两套动作的所有技术分之和高者名次列前。</w:t>
      </w:r>
    </w:p>
    <w:p w:rsidR="001C66FD" w:rsidRDefault="005D232F" w:rsidP="001C66FD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七、录取名次</w:t>
      </w:r>
      <w:r w:rsidR="001C66FD">
        <w:rPr>
          <w:rFonts w:ascii="仿宋" w:eastAsia="仿宋" w:hAnsi="仿宋" w:cs="仿宋" w:hint="eastAsia"/>
          <w:b/>
          <w:bCs/>
          <w:sz w:val="32"/>
          <w:szCs w:val="32"/>
        </w:rPr>
        <w:t>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奖励办法</w:t>
      </w:r>
    </w:p>
    <w:p w:rsidR="001C66FD" w:rsidRDefault="005D232F" w:rsidP="001C66FD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按照《第一届全国学生（青年）运动会竞赛规程总则》第九条有关规定执行。</w:t>
      </w:r>
    </w:p>
    <w:p w:rsidR="001C66FD" w:rsidRDefault="005D232F" w:rsidP="001C66FD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八、技术官员</w:t>
      </w:r>
    </w:p>
    <w:p w:rsidR="001C66FD" w:rsidRDefault="005D232F" w:rsidP="001C66FD">
      <w:pPr>
        <w:pStyle w:val="a7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按照《第一届全国学生（青年）运动会竞赛规程总则》第十一条有关规定执行。</w:t>
      </w:r>
    </w:p>
    <w:p w:rsidR="001C66FD" w:rsidRPr="001C66FD" w:rsidRDefault="005D232F" w:rsidP="001C66FD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1C66FD">
        <w:rPr>
          <w:rFonts w:ascii="仿宋" w:eastAsia="仿宋" w:hAnsi="仿宋" w:cs="仿宋" w:hint="eastAsia"/>
          <w:b/>
          <w:sz w:val="32"/>
          <w:szCs w:val="32"/>
        </w:rPr>
        <w:t>九、报名和报到</w:t>
      </w:r>
      <w:r w:rsidRPr="001C66FD">
        <w:rPr>
          <w:rFonts w:ascii="仿宋" w:eastAsia="仿宋" w:hAnsi="仿宋" w:cs="仿宋" w:hint="eastAsia"/>
          <w:b/>
          <w:sz w:val="32"/>
          <w:szCs w:val="32"/>
        </w:rPr>
        <w:tab/>
      </w:r>
    </w:p>
    <w:p w:rsidR="005D232F" w:rsidRDefault="005D232F" w:rsidP="001C66F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C66FD"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1C66FD" w:rsidRDefault="005D232F" w:rsidP="001C66F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C66FD">
        <w:rPr>
          <w:rFonts w:ascii="仿宋" w:eastAsia="仿宋" w:hAnsi="仿宋" w:cs="仿宋" w:hint="eastAsia"/>
          <w:sz w:val="32"/>
          <w:szCs w:val="32"/>
        </w:rPr>
        <w:t>按照体育</w:t>
      </w:r>
      <w:proofErr w:type="gramStart"/>
      <w:r w:rsidRPr="001C66FD"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 w:rsidRPr="001C66FD">
        <w:rPr>
          <w:rFonts w:ascii="仿宋" w:eastAsia="仿宋" w:hAnsi="仿宋" w:cs="仿宋" w:hint="eastAsia"/>
          <w:sz w:val="32"/>
          <w:szCs w:val="32"/>
        </w:rPr>
        <w:t>中心另行公布的补充通知</w:t>
      </w:r>
      <w:r w:rsidRPr="005D232F">
        <w:rPr>
          <w:rFonts w:ascii="仿宋" w:eastAsia="仿宋" w:hAnsi="仿宋" w:cs="仿宋" w:hint="eastAsia"/>
          <w:sz w:val="32"/>
          <w:szCs w:val="32"/>
        </w:rPr>
        <w:t>执行</w:t>
      </w:r>
      <w:r w:rsidRPr="001C66FD">
        <w:rPr>
          <w:rFonts w:ascii="仿宋" w:eastAsia="仿宋" w:hAnsi="仿宋" w:cs="仿宋" w:hint="eastAsia"/>
          <w:sz w:val="32"/>
          <w:szCs w:val="32"/>
        </w:rPr>
        <w:t>。</w:t>
      </w:r>
    </w:p>
    <w:p w:rsidR="001C66FD" w:rsidRDefault="005D232F" w:rsidP="001C66F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（二）决赛</w:t>
      </w:r>
    </w:p>
    <w:p w:rsidR="001C66FD" w:rsidRDefault="005D232F" w:rsidP="005D232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《第一届</w:t>
      </w:r>
      <w:r w:rsidRPr="005D232F">
        <w:rPr>
          <w:rFonts w:ascii="仿宋" w:eastAsia="仿宋" w:hAnsi="仿宋" w:cs="仿宋_GB2312" w:hint="eastAsia"/>
          <w:kern w:val="0"/>
          <w:sz w:val="32"/>
          <w:szCs w:val="32"/>
        </w:rPr>
        <w:t>全国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学生（青年）运动会竞赛规程总则》第十二条第（二）款有关</w:t>
      </w:r>
      <w:r>
        <w:rPr>
          <w:rFonts w:ascii="仿宋" w:eastAsia="仿宋" w:hAnsi="仿宋" w:cs="仿宋" w:hint="eastAsia"/>
          <w:sz w:val="32"/>
          <w:szCs w:val="32"/>
        </w:rPr>
        <w:t>规定执行。</w:t>
      </w:r>
    </w:p>
    <w:p w:rsidR="001C66FD" w:rsidRDefault="005D232F" w:rsidP="001C66F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十、反兴奋剂和赛风赛纪</w:t>
      </w:r>
    </w:p>
    <w:p w:rsidR="00534A4D" w:rsidRDefault="005D232F" w:rsidP="00534A4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《第一届</w:t>
      </w:r>
      <w:r w:rsidR="001C66FD">
        <w:rPr>
          <w:rFonts w:ascii="仿宋" w:eastAsia="仿宋" w:hAnsi="仿宋" w:cs="仿宋_GB2312" w:hint="eastAsia"/>
          <w:kern w:val="0"/>
          <w:sz w:val="32"/>
          <w:szCs w:val="32"/>
        </w:rPr>
        <w:t>全国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学生（青年）运动会竞赛规程总则》相关</w:t>
      </w:r>
      <w:r>
        <w:rPr>
          <w:rFonts w:ascii="仿宋" w:eastAsia="仿宋" w:hAnsi="仿宋" w:cs="仿宋" w:hint="eastAsia"/>
          <w:sz w:val="32"/>
          <w:szCs w:val="32"/>
        </w:rPr>
        <w:t>规定执行。</w:t>
      </w:r>
    </w:p>
    <w:p w:rsidR="005D232F" w:rsidRDefault="005D232F" w:rsidP="00534A4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十一、经费</w:t>
      </w:r>
    </w:p>
    <w:p w:rsidR="00AA429D" w:rsidRDefault="005D232F" w:rsidP="00534A4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（一）预赛</w:t>
      </w:r>
    </w:p>
    <w:p w:rsidR="00534A4D" w:rsidRDefault="00534A4D" w:rsidP="00534A4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34A4D">
        <w:rPr>
          <w:rFonts w:ascii="仿宋" w:eastAsia="仿宋" w:hAnsi="仿宋" w:cs="仿宋" w:hint="eastAsia"/>
          <w:sz w:val="32"/>
          <w:szCs w:val="32"/>
        </w:rPr>
        <w:t>进入决赛的参赛运动员的住宿费由体育</w:t>
      </w:r>
      <w:proofErr w:type="gramStart"/>
      <w:r w:rsidRPr="00534A4D">
        <w:rPr>
          <w:rFonts w:ascii="仿宋" w:eastAsia="仿宋" w:hAnsi="仿宋" w:cs="仿宋" w:hint="eastAsia"/>
          <w:sz w:val="32"/>
          <w:szCs w:val="32"/>
        </w:rPr>
        <w:t>总局体操</w:t>
      </w:r>
      <w:proofErr w:type="gramEnd"/>
      <w:r w:rsidRPr="00534A4D">
        <w:rPr>
          <w:rFonts w:ascii="仿宋" w:eastAsia="仿宋" w:hAnsi="仿宋" w:cs="仿宋" w:hint="eastAsia"/>
          <w:sz w:val="32"/>
          <w:szCs w:val="32"/>
        </w:rPr>
        <w:t>中心和赛区负担。随队官员（含领队、教练员、队医、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 w:rsidRPr="00534A4D">
        <w:rPr>
          <w:rFonts w:ascii="仿宋" w:eastAsia="仿宋" w:hAnsi="仿宋" w:cs="仿宋" w:hint="eastAsia"/>
          <w:sz w:val="32"/>
          <w:szCs w:val="32"/>
        </w:rPr>
        <w:t>人员等）需缴纳住宿费，所有参赛人员按标准缴纳伙食费。交通费、医疗费、差旅费等由各队自行负担。赛区负担酒店至训练场、赛场的交通。</w:t>
      </w:r>
    </w:p>
    <w:p w:rsidR="00534A4D" w:rsidRDefault="005D232F" w:rsidP="00534A4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534A4D" w:rsidRDefault="005D232F" w:rsidP="00534A4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按照组委会相关规定执行。</w:t>
      </w:r>
    </w:p>
    <w:p w:rsidR="00AA429D" w:rsidRDefault="005D232F" w:rsidP="00534A4D">
      <w:pPr>
        <w:spacing w:line="360" w:lineRule="auto"/>
        <w:ind w:firstLineChars="200" w:firstLine="643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十二、未尽事宜，另行通知</w:t>
      </w:r>
    </w:p>
    <w:sectPr w:rsidR="00AA429D" w:rsidSect="008960FA"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AA429D"/>
    <w:rsid w:val="00077B3C"/>
    <w:rsid w:val="001C66FD"/>
    <w:rsid w:val="00534A4D"/>
    <w:rsid w:val="005D232F"/>
    <w:rsid w:val="007B203D"/>
    <w:rsid w:val="008960FA"/>
    <w:rsid w:val="009244D2"/>
    <w:rsid w:val="00AA429D"/>
    <w:rsid w:val="00B12304"/>
    <w:rsid w:val="00E06DE0"/>
    <w:rsid w:val="5529604B"/>
    <w:rsid w:val="649C4273"/>
    <w:rsid w:val="7BC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44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44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436</Words>
  <Characters>2487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JiaNing</cp:lastModifiedBy>
  <cp:revision>10</cp:revision>
  <cp:lastPrinted>2023-03-08T01:04:00Z</cp:lastPrinted>
  <dcterms:created xsi:type="dcterms:W3CDTF">2023-06-07T06:36:00Z</dcterms:created>
  <dcterms:modified xsi:type="dcterms:W3CDTF">2023-06-24T13:29:00Z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cc474e711c41441aa988dd8455693757</vt:lpwstr>
  </property>
  <property fmtid="{D5CDD505-2E9C-101B-9397-08002B2CF9AE}" pid="3" name="KSOProductBuildVer">
    <vt:lpwstr>2052-11.1.0.14305</vt:lpwstr>
  </property>
</Properties>
</file>