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spacing w:line="480" w:lineRule="exact"/>
        <w:ind w:right="70"/>
        <w:jc w:val="center"/>
        <w:rPr>
          <w:rFonts w:ascii="宋体" w:hAnsi="宋体" w:cs="仿宋_GB2312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</w:t>
      </w:r>
      <w:r>
        <w:rPr>
          <w:rFonts w:hint="eastAsia"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年全国象棋锦标赛（个人）</w:t>
      </w:r>
      <w:r>
        <w:rPr>
          <w:rFonts w:hint="eastAsia" w:ascii="宋体" w:hAnsi="宋体" w:cs="仿宋_GB2312"/>
          <w:b/>
          <w:bCs/>
          <w:kern w:val="0"/>
          <w:sz w:val="32"/>
          <w:szCs w:val="32"/>
        </w:rPr>
        <w:t>竞赛日程表</w:t>
      </w:r>
    </w:p>
    <w:tbl>
      <w:tblPr>
        <w:tblStyle w:val="2"/>
        <w:tblW w:w="1017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553"/>
        <w:gridCol w:w="3271"/>
        <w:gridCol w:w="1700"/>
        <w:gridCol w:w="12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371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55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08:30</w:t>
            </w:r>
          </w:p>
        </w:tc>
        <w:tc>
          <w:tcPr>
            <w:tcW w:w="327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14:00</w:t>
            </w:r>
          </w:p>
        </w:tc>
        <w:tc>
          <w:tcPr>
            <w:tcW w:w="170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19:00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11月28日</w:t>
            </w:r>
          </w:p>
        </w:tc>
        <w:tc>
          <w:tcPr>
            <w:tcW w:w="5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裁判员、棋手报到（17：00前）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11月29日</w:t>
            </w:r>
          </w:p>
        </w:tc>
        <w:tc>
          <w:tcPr>
            <w:tcW w:w="5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棋手报到（13:00前）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所有人员进行</w:t>
            </w:r>
            <w:r>
              <w:rPr>
                <w:rFonts w:hint="eastAsia" w:ascii="仿宋" w:hAnsi="仿宋" w:eastAsia="仿宋" w:cs="仿宋"/>
                <w:sz w:val="24"/>
              </w:rPr>
              <w:t>核酸检测（14:00）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男乙、</w:t>
            </w:r>
            <w:r>
              <w:rPr>
                <w:rFonts w:hint="eastAsia" w:ascii="仿宋" w:hAnsi="仿宋" w:eastAsia="仿宋" w:cs="仿宋"/>
                <w:color w:val="1D41D5"/>
                <w:sz w:val="24"/>
              </w:rPr>
              <w:t>女子组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技术会议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（线上）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11月30日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核酸检测结果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13：30开幕式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14:00六十周年座谈会（棋院）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男子乙组第1轮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1D41D5"/>
                <w:sz w:val="24"/>
              </w:rPr>
              <w:t>女子组第1轮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第2轮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12月1日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男子乙组第3轮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1D41D5"/>
                <w:sz w:val="24"/>
              </w:rPr>
              <w:t>女子组第2轮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第4轮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1D41D5"/>
                <w:sz w:val="24"/>
              </w:rPr>
              <w:t>女子组第3轮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第5轮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男子甲组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报到（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17:00前）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12月2日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第6轮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1D41D5"/>
                <w:sz w:val="24"/>
              </w:rPr>
              <w:t>女子组第4轮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男子乙组第7轮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13:00前男子甲组报到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14：00核酸检测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男子甲组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技术会议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（线上）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12月3日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4"/>
              </w:rPr>
              <w:t>男甲棋手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1D41D5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核酸检测结果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女子组第5轮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男子甲组64进32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(13:15抽签)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女子组第6轮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12月4日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男子甲组32进16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(08:15抽签)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女子组第7轮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男子甲组16进8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(13:45抽签)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女子组第8轮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12月5日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男子甲组8进4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(08:15抽签)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女子组第9轮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男子甲组半决赛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(13:45抽签)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女子组第10轮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12月6日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男子甲组决赛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女子组第11轮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闭幕式、离会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D5148"/>
    <w:rsid w:val="374D5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2020-11-17T08:39:00Z</dcterms:created>
  <dc:creator>易之爱⑨号</dc:creator>
  <cp:lastModifiedBy>易之爱⑨号</cp:lastModifiedBy>
  <dcterms:modified xsi:type="dcterms:W3CDTF">2020-11-17T08:40:20Z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