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A6" w:rsidRDefault="00071DA6" w:rsidP="00071DA6">
      <w:pPr>
        <w:widowControl/>
        <w:spacing w:line="560" w:lineRule="exact"/>
        <w:rPr>
          <w:rFonts w:ascii="仿宋" w:eastAsia="仿宋" w:hAnsi="仿宋" w:cs="仿宋"/>
          <w:spacing w:val="7"/>
          <w:sz w:val="30"/>
          <w:szCs w:val="30"/>
        </w:rPr>
      </w:pPr>
      <w:r>
        <w:rPr>
          <w:rFonts w:ascii="仿宋" w:eastAsia="仿宋" w:hAnsi="仿宋" w:cs="仿宋" w:hint="eastAsia"/>
          <w:spacing w:val="7"/>
          <w:sz w:val="30"/>
          <w:szCs w:val="30"/>
        </w:rPr>
        <w:t>附件3：</w:t>
      </w:r>
    </w:p>
    <w:p w:rsidR="00071DA6" w:rsidRDefault="00071DA6" w:rsidP="00071DA6">
      <w:pPr>
        <w:spacing w:before="120" w:line="360" w:lineRule="exact"/>
        <w:ind w:firstLineChars="200" w:firstLine="720"/>
        <w:jc w:val="center"/>
        <w:rPr>
          <w:rFonts w:ascii="宋体" w:hAnsi="宋体" w:cs="仿宋"/>
          <w:b/>
          <w:sz w:val="36"/>
          <w:szCs w:val="36"/>
        </w:rPr>
      </w:pPr>
      <w:r>
        <w:rPr>
          <w:rFonts w:ascii="宋体" w:hAnsi="宋体" w:cs="仿宋"/>
          <w:b/>
          <w:sz w:val="36"/>
          <w:szCs w:val="36"/>
        </w:rPr>
        <w:t>参赛指引</w:t>
      </w:r>
    </w:p>
    <w:p w:rsidR="00071DA6" w:rsidRDefault="00071DA6" w:rsidP="00071DA6">
      <w:pPr>
        <w:numPr>
          <w:ilvl w:val="0"/>
          <w:numId w:val="1"/>
        </w:numPr>
        <w:spacing w:before="120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报名须知</w:t>
      </w:r>
    </w:p>
    <w:p w:rsidR="00071DA6" w:rsidRDefault="00071DA6" w:rsidP="00071DA6">
      <w:pPr>
        <w:spacing w:before="120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请务必准确填写天天象棋ID，ID是进入比赛区域的唯一凭证。如何获取天天象棋ID，按照以下流程操作。</w:t>
      </w:r>
    </w:p>
    <w:p w:rsidR="00071DA6" w:rsidRDefault="00071DA6" w:rsidP="00071DA6">
      <w:pPr>
        <w:numPr>
          <w:ilvl w:val="0"/>
          <w:numId w:val="2"/>
        </w:numPr>
        <w:spacing w:before="120"/>
        <w:ind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APP：进入天天象棋APP，点击左上角头像。头像界面内右上角</w:t>
      </w:r>
      <w:r>
        <w:rPr>
          <w:rFonts w:ascii="仿宋" w:eastAsia="仿宋" w:hAnsi="仿宋" w:cs="仿宋"/>
          <w:sz w:val="28"/>
          <w:szCs w:val="28"/>
        </w:rPr>
        <w:t>W开头的字段即为ID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071DA6" w:rsidRDefault="00071DA6" w:rsidP="00071DA6">
      <w:pPr>
        <w:spacing w:before="120"/>
        <w:ind w:left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/>
          <w:noProof/>
          <w:sz w:val="28"/>
          <w:szCs w:val="28"/>
        </w:rPr>
        <w:drawing>
          <wp:inline distT="0" distB="0" distL="0" distR="0">
            <wp:extent cx="1914525" cy="317182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DA6" w:rsidRDefault="00071DA6" w:rsidP="00071DA6">
      <w:pPr>
        <w:numPr>
          <w:ilvl w:val="0"/>
          <w:numId w:val="2"/>
        </w:numPr>
        <w:spacing w:before="120"/>
        <w:ind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小程序：</w:t>
      </w:r>
    </w:p>
    <w:p w:rsidR="00071DA6" w:rsidRDefault="00071DA6" w:rsidP="00071DA6">
      <w:pPr>
        <w:spacing w:before="120"/>
        <w:ind w:left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/>
          <w:sz w:val="28"/>
          <w:szCs w:val="28"/>
        </w:rPr>
        <w:t>打开微信，点击右上角搜索图标</w:t>
      </w:r>
    </w:p>
    <w:p w:rsidR="00071DA6" w:rsidRDefault="00071DA6" w:rsidP="00071DA6">
      <w:pPr>
        <w:spacing w:before="120"/>
        <w:ind w:left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/>
          <w:sz w:val="28"/>
          <w:szCs w:val="28"/>
        </w:rPr>
        <w:t>搜索小程序“天天象棋”</w:t>
      </w:r>
    </w:p>
    <w:p w:rsidR="00071DA6" w:rsidRDefault="00071DA6" w:rsidP="00071DA6">
      <w:pPr>
        <w:spacing w:before="120"/>
        <w:ind w:left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/>
          <w:sz w:val="28"/>
          <w:szCs w:val="28"/>
        </w:rPr>
        <w:t>确认登陆后点击右下角“我”</w:t>
      </w:r>
    </w:p>
    <w:p w:rsidR="00071DA6" w:rsidRDefault="00071DA6" w:rsidP="00071DA6">
      <w:pPr>
        <w:spacing w:before="120"/>
        <w:ind w:left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>
        <w:rPr>
          <w:rFonts w:ascii="仿宋" w:eastAsia="仿宋" w:hAnsi="仿宋" w:cs="仿宋"/>
          <w:sz w:val="28"/>
          <w:szCs w:val="28"/>
        </w:rPr>
        <w:t>界面内W开头的字段即为ID</w:t>
      </w:r>
    </w:p>
    <w:p w:rsidR="00071DA6" w:rsidRDefault="00071DA6" w:rsidP="00071DA6">
      <w:pPr>
        <w:spacing w:before="120"/>
        <w:rPr>
          <w:rFonts w:ascii="仿宋" w:eastAsia="仿宋" w:hAnsi="仿宋" w:cs="仿宋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154940</wp:posOffset>
            </wp:positionV>
            <wp:extent cx="2317750" cy="2654935"/>
            <wp:effectExtent l="0" t="0" r="6350" b="0"/>
            <wp:wrapTopAndBottom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265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DA6" w:rsidRDefault="00071DA6" w:rsidP="00071DA6">
      <w:pPr>
        <w:spacing w:before="120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二、参赛</w:t>
      </w:r>
      <w:r>
        <w:rPr>
          <w:rFonts w:ascii="仿宋" w:eastAsia="仿宋" w:hAnsi="仿宋" w:cs="仿宋" w:hint="eastAsia"/>
          <w:sz w:val="30"/>
          <w:szCs w:val="30"/>
        </w:rPr>
        <w:t>路径</w:t>
      </w:r>
    </w:p>
    <w:p w:rsidR="00071DA6" w:rsidRDefault="00071DA6" w:rsidP="00071DA6">
      <w:pPr>
        <w:numPr>
          <w:ilvl w:val="0"/>
          <w:numId w:val="3"/>
        </w:numPr>
        <w:spacing w:before="120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请于</w:t>
      </w:r>
      <w:r>
        <w:rPr>
          <w:rFonts w:ascii="仿宋" w:eastAsia="仿宋" w:hAnsi="仿宋" w:cs="仿宋" w:hint="eastAsia"/>
          <w:sz w:val="28"/>
          <w:szCs w:val="28"/>
        </w:rPr>
        <w:t>每轮比赛</w:t>
      </w:r>
      <w:r>
        <w:rPr>
          <w:rFonts w:ascii="仿宋" w:eastAsia="仿宋" w:hAnsi="仿宋" w:cs="仿宋"/>
          <w:sz w:val="28"/>
          <w:szCs w:val="28"/>
        </w:rPr>
        <w:t>准时进入房间开始比赛，</w:t>
      </w:r>
      <w:r>
        <w:rPr>
          <w:rFonts w:ascii="仿宋" w:eastAsia="仿宋" w:hAnsi="仿宋" w:cs="仿宋" w:hint="eastAsia"/>
          <w:sz w:val="28"/>
          <w:szCs w:val="28"/>
        </w:rPr>
        <w:t>开赛后1</w:t>
      </w:r>
      <w:r>
        <w:rPr>
          <w:rFonts w:ascii="仿宋" w:eastAsia="仿宋" w:hAnsi="仿宋" w:cs="仿宋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分钟关闭棋社入口，</w:t>
      </w:r>
      <w:r>
        <w:rPr>
          <w:rFonts w:ascii="仿宋" w:eastAsia="仿宋" w:hAnsi="仿宋" w:cs="仿宋"/>
          <w:sz w:val="28"/>
          <w:szCs w:val="28"/>
        </w:rPr>
        <w:t>未及时开始比赛者按照迟到弃权处。</w:t>
      </w:r>
    </w:p>
    <w:p w:rsidR="00071DA6" w:rsidRDefault="00071DA6" w:rsidP="00071DA6">
      <w:pPr>
        <w:numPr>
          <w:ilvl w:val="0"/>
          <w:numId w:val="3"/>
        </w:numPr>
        <w:spacing w:before="120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进入比赛：</w:t>
      </w:r>
    </w:p>
    <w:p w:rsidR="00071DA6" w:rsidRDefault="00071DA6" w:rsidP="00071DA6">
      <w:pPr>
        <w:numPr>
          <w:ilvl w:val="0"/>
          <w:numId w:val="4"/>
        </w:numPr>
        <w:spacing w:before="12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APP：进入天天象棋APP，点击左下角“象棋”，进入“棋社私人房”，点击“加入棋社”，输入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棋社号</w:t>
      </w:r>
      <w:proofErr w:type="gramEnd"/>
      <w:r>
        <w:rPr>
          <w:rFonts w:ascii="仿宋" w:eastAsia="仿宋" w:hAnsi="仿宋" w:cs="仿宋"/>
          <w:sz w:val="28"/>
          <w:szCs w:val="28"/>
        </w:rPr>
        <w:t>即可进入比赛</w:t>
      </w:r>
      <w:r>
        <w:rPr>
          <w:rFonts w:ascii="仿宋" w:eastAsia="仿宋" w:hAnsi="仿宋" w:cs="仿宋" w:hint="eastAsia"/>
          <w:sz w:val="28"/>
          <w:szCs w:val="28"/>
        </w:rPr>
        <w:t>（棋社号码赛前通知）</w:t>
      </w:r>
      <w:r>
        <w:rPr>
          <w:rFonts w:ascii="仿宋" w:eastAsia="仿宋" w:hAnsi="仿宋" w:cs="仿宋"/>
          <w:sz w:val="28"/>
          <w:szCs w:val="28"/>
        </w:rPr>
        <w:t>。</w:t>
      </w:r>
    </w:p>
    <w:p w:rsidR="00071DA6" w:rsidRDefault="00071DA6" w:rsidP="00071DA6">
      <w:pPr>
        <w:numPr>
          <w:ilvl w:val="0"/>
          <w:numId w:val="4"/>
        </w:numPr>
        <w:spacing w:before="12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小程序：进入天天象棋小程序，</w:t>
      </w:r>
      <w:r>
        <w:rPr>
          <w:rFonts w:ascii="仿宋" w:eastAsia="仿宋" w:hAnsi="仿宋" w:cs="仿宋"/>
          <w:sz w:val="28"/>
          <w:szCs w:val="28"/>
        </w:rPr>
        <w:t>按照开赛时间在“</w:t>
      </w:r>
      <w:r>
        <w:rPr>
          <w:rFonts w:ascii="仿宋" w:eastAsia="仿宋" w:hAnsi="仿宋" w:cs="仿宋" w:hint="eastAsia"/>
          <w:sz w:val="28"/>
          <w:szCs w:val="28"/>
        </w:rPr>
        <w:t>棋界</w:t>
      </w:r>
      <w:r>
        <w:rPr>
          <w:rFonts w:ascii="仿宋" w:eastAsia="仿宋" w:hAnsi="仿宋" w:cs="仿宋"/>
          <w:sz w:val="28"/>
          <w:szCs w:val="28"/>
        </w:rPr>
        <w:t>”一栏中找到“</w:t>
      </w:r>
      <w:r>
        <w:rPr>
          <w:rFonts w:ascii="仿宋" w:eastAsia="仿宋" w:hAnsi="仿宋" w:cs="仿宋" w:hint="eastAsia"/>
          <w:sz w:val="28"/>
          <w:szCs w:val="28"/>
        </w:rPr>
        <w:t>棋社</w:t>
      </w:r>
      <w:r>
        <w:rPr>
          <w:rFonts w:ascii="仿宋" w:eastAsia="仿宋" w:hAnsi="仿宋" w:cs="仿宋"/>
          <w:sz w:val="28"/>
          <w:szCs w:val="28"/>
        </w:rPr>
        <w:t>”，</w:t>
      </w:r>
      <w:r>
        <w:rPr>
          <w:rFonts w:ascii="仿宋" w:eastAsia="仿宋" w:hAnsi="仿宋" w:cs="仿宋" w:hint="eastAsia"/>
          <w:sz w:val="28"/>
          <w:szCs w:val="28"/>
        </w:rPr>
        <w:t>点击“加入棋社”，输入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棋社号</w:t>
      </w:r>
      <w:proofErr w:type="gramEnd"/>
      <w:r>
        <w:rPr>
          <w:rFonts w:ascii="仿宋" w:eastAsia="仿宋" w:hAnsi="仿宋" w:cs="仿宋"/>
          <w:sz w:val="28"/>
          <w:szCs w:val="28"/>
        </w:rPr>
        <w:t>即可进入比赛</w:t>
      </w:r>
      <w:r>
        <w:rPr>
          <w:rFonts w:ascii="仿宋" w:eastAsia="仿宋" w:hAnsi="仿宋" w:cs="仿宋" w:hint="eastAsia"/>
          <w:sz w:val="28"/>
          <w:szCs w:val="28"/>
        </w:rPr>
        <w:t>（棋社号码赛前通知）</w:t>
      </w:r>
      <w:r>
        <w:rPr>
          <w:rFonts w:ascii="仿宋" w:eastAsia="仿宋" w:hAnsi="仿宋" w:cs="仿宋"/>
          <w:sz w:val="28"/>
          <w:szCs w:val="28"/>
        </w:rPr>
        <w:t>。</w:t>
      </w:r>
    </w:p>
    <w:p w:rsidR="00071DA6" w:rsidRDefault="00071DA6" w:rsidP="00071DA6">
      <w:pPr>
        <w:numPr>
          <w:ilvl w:val="0"/>
          <w:numId w:val="3"/>
        </w:numPr>
        <w:spacing w:before="120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参加比赛：</w:t>
      </w:r>
    </w:p>
    <w:p w:rsidR="00071DA6" w:rsidRDefault="00071DA6" w:rsidP="00071DA6">
      <w:pPr>
        <w:spacing w:before="12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根据每轮对阵情况，按照台次和先后手在棋社到指定桌次就坐，准备比赛。如遇轮空，无需到棋社进行比赛，编排自动记分。</w:t>
      </w:r>
    </w:p>
    <w:p w:rsidR="00071DA6" w:rsidRDefault="00071DA6" w:rsidP="00071DA6">
      <w:pPr>
        <w:spacing w:before="120"/>
        <w:ind w:leftChars="200" w:left="420"/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1637665</wp:posOffset>
                </wp:positionH>
                <wp:positionV relativeFrom="paragraph">
                  <wp:posOffset>1155065</wp:posOffset>
                </wp:positionV>
                <wp:extent cx="349250" cy="221615"/>
                <wp:effectExtent l="6350" t="24130" r="15875" b="11430"/>
                <wp:wrapNone/>
                <wp:docPr id="10" name="右箭头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21615"/>
                        </a:xfrm>
                        <a:prstGeom prst="rightArrow">
                          <a:avLst>
                            <a:gd name="adj1" fmla="val 50000"/>
                            <a:gd name="adj2" fmla="val 393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10" o:spid="_x0000_s1026" type="#_x0000_t13" style="position:absolute;left:0;text-align:left;margin-left:128.95pt;margin-top:90.95pt;width:27.5pt;height:1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1205865</wp:posOffset>
                </wp:positionV>
                <wp:extent cx="349250" cy="221615"/>
                <wp:effectExtent l="10795" t="27305" r="11430" b="8255"/>
                <wp:wrapNone/>
                <wp:docPr id="9" name="右箭头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21615"/>
                        </a:xfrm>
                        <a:prstGeom prst="rightArrow">
                          <a:avLst>
                            <a:gd name="adj1" fmla="val 50000"/>
                            <a:gd name="adj2" fmla="val 393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右箭头 9" o:spid="_x0000_s1026" type="#_x0000_t13" style="position:absolute;left:0;text-align:left;margin-left:265.05pt;margin-top:94.95pt;width:27.5pt;height:1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"/>
            </w:pict>
          </mc:Fallback>
        </mc:AlternateContent>
      </w:r>
      <w:r>
        <w:rPr>
          <w:noProof/>
        </w:rPr>
        <w:drawing>
          <wp:inline distT="0" distB="0" distL="0" distR="0">
            <wp:extent cx="1238250" cy="19812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/>
          <w:sz w:val="28"/>
          <w:szCs w:val="28"/>
        </w:rPr>
        <w:t xml:space="preserve">      </w:t>
      </w:r>
      <w:r>
        <w:t xml:space="preserve"> </w:t>
      </w:r>
      <w:r>
        <w:rPr>
          <w:noProof/>
        </w:rPr>
        <w:drawing>
          <wp:inline distT="0" distB="0" distL="0" distR="0">
            <wp:extent cx="1066800" cy="19812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rFonts w:hint="eastAsia"/>
        </w:rPr>
        <w:t xml:space="preserve">    </w:t>
      </w:r>
      <w:r>
        <w:rPr>
          <w:noProof/>
        </w:rPr>
        <w:drawing>
          <wp:inline distT="0" distB="0" distL="0" distR="0">
            <wp:extent cx="1085850" cy="19621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DA6" w:rsidRDefault="00071DA6" w:rsidP="00071DA6">
      <w:pPr>
        <w:spacing w:before="120"/>
        <w:ind w:leftChars="200" w:left="420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搜索“棋界”</w:t>
      </w:r>
      <w:r>
        <w:rPr>
          <w:rFonts w:hint="eastAsia"/>
        </w:rPr>
        <w:t xml:space="preserve">               </w:t>
      </w:r>
      <w:r>
        <w:rPr>
          <w:rFonts w:hint="eastAsia"/>
        </w:rPr>
        <w:t>点击“棋社”</w:t>
      </w:r>
      <w:r>
        <w:rPr>
          <w:rFonts w:hint="eastAsia"/>
        </w:rPr>
        <w:t xml:space="preserve">               </w:t>
      </w:r>
      <w:r>
        <w:rPr>
          <w:rFonts w:hint="eastAsia"/>
        </w:rPr>
        <w:t>“加入棋社”</w:t>
      </w:r>
    </w:p>
    <w:p w:rsidR="00071DA6" w:rsidRDefault="00071DA6" w:rsidP="00071DA6">
      <w:pPr>
        <w:spacing w:before="120"/>
        <w:ind w:leftChars="200" w:left="420"/>
        <w:rPr>
          <w:rFonts w:hint="eastAsia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1356360</wp:posOffset>
                </wp:positionV>
                <wp:extent cx="349250" cy="221615"/>
                <wp:effectExtent l="6985" t="21590" r="15240" b="23495"/>
                <wp:wrapThrough wrapText="bothSides">
                  <wp:wrapPolygon edited="0">
                    <wp:start x="16180" y="0"/>
                    <wp:lineTo x="16180" y="5385"/>
                    <wp:lineTo x="0" y="5385"/>
                    <wp:lineTo x="0" y="16215"/>
                    <wp:lineTo x="16180" y="16215"/>
                    <wp:lineTo x="16180" y="21600"/>
                    <wp:lineTo x="16220" y="21600"/>
                    <wp:lineTo x="18890" y="16215"/>
                    <wp:lineTo x="21600" y="10831"/>
                    <wp:lineTo x="18890" y="5385"/>
                    <wp:lineTo x="16220" y="0"/>
                    <wp:lineTo x="16180" y="0"/>
                  </wp:wrapPolygon>
                </wp:wrapThrough>
                <wp:docPr id="8" name="右箭头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21615"/>
                        </a:xfrm>
                        <a:prstGeom prst="rightArrow">
                          <a:avLst>
                            <a:gd name="adj1" fmla="val 50000"/>
                            <a:gd name="adj2" fmla="val 393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右箭头 8" o:spid="_x0000_s1026" type="#_x0000_t13" style="position:absolute;left:0;text-align:left;margin-left:27pt;margin-top:106.8pt;width:27.5pt;height:1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">
                <w10:wrap type="through"/>
              </v:shape>
            </w:pict>
          </mc:Fallback>
        </mc:AlternateContent>
      </w:r>
    </w:p>
    <w:p w:rsidR="00071DA6" w:rsidRDefault="00071DA6" w:rsidP="00071DA6">
      <w:pPr>
        <w:spacing w:before="1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1101090</wp:posOffset>
                </wp:positionV>
                <wp:extent cx="349250" cy="221615"/>
                <wp:effectExtent l="6985" t="21590" r="15240" b="23495"/>
                <wp:wrapThrough wrapText="bothSides">
                  <wp:wrapPolygon edited="0">
                    <wp:start x="16180" y="0"/>
                    <wp:lineTo x="16180" y="5385"/>
                    <wp:lineTo x="0" y="5385"/>
                    <wp:lineTo x="0" y="16215"/>
                    <wp:lineTo x="16180" y="16215"/>
                    <wp:lineTo x="16180" y="21600"/>
                    <wp:lineTo x="16220" y="21600"/>
                    <wp:lineTo x="18890" y="16215"/>
                    <wp:lineTo x="21600" y="10831"/>
                    <wp:lineTo x="18890" y="5385"/>
                    <wp:lineTo x="16220" y="0"/>
                    <wp:lineTo x="16180" y="0"/>
                  </wp:wrapPolygon>
                </wp:wrapThrough>
                <wp:docPr id="7" name="右箭头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21615"/>
                        </a:xfrm>
                        <a:prstGeom prst="rightArrow">
                          <a:avLst>
                            <a:gd name="adj1" fmla="val 50000"/>
                            <a:gd name="adj2" fmla="val 393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右箭头 7" o:spid="_x0000_s1026" type="#_x0000_t13" style="position:absolute;left:0;text-align:left;margin-left:195pt;margin-top:86.7pt;width:27.5pt;height:1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">
                <w10:wrap type="through"/>
              </v:shape>
            </w:pict>
          </mc:Fallback>
        </mc:AlternateContent>
      </w:r>
      <w:r>
        <w:rPr>
          <w:rFonts w:ascii="仿宋" w:eastAsia="仿宋" w:hAnsi="仿宋" w:cs="仿宋" w:hint="eastAsia"/>
          <w:sz w:val="28"/>
          <w:szCs w:val="28"/>
        </w:rPr>
        <w:t xml:space="preserve">       </w:t>
      </w:r>
      <w:r>
        <w:rPr>
          <w:rFonts w:ascii="仿宋" w:eastAsia="仿宋" w:hAnsi="仿宋" w:cs="仿宋"/>
          <w:noProof/>
          <w:sz w:val="28"/>
          <w:szCs w:val="28"/>
        </w:rPr>
        <w:drawing>
          <wp:inline distT="0" distB="0" distL="0" distR="0">
            <wp:extent cx="1162050" cy="24955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</w:t>
      </w:r>
      <w:r>
        <w:rPr>
          <w:rFonts w:ascii="仿宋" w:eastAsia="仿宋" w:hAnsi="仿宋" w:cs="仿宋"/>
          <w:noProof/>
          <w:sz w:val="28"/>
          <w:szCs w:val="28"/>
        </w:rPr>
        <w:drawing>
          <wp:inline distT="0" distB="0" distL="0" distR="0">
            <wp:extent cx="1381125" cy="25336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DA6" w:rsidRDefault="00071DA6" w:rsidP="00071DA6">
      <w:pPr>
        <w:widowControl/>
        <w:spacing w:line="40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</w:t>
      </w:r>
      <w:r>
        <w:rPr>
          <w:rFonts w:hint="eastAsia"/>
        </w:rPr>
        <w:t>输入</w:t>
      </w:r>
      <w:proofErr w:type="gramStart"/>
      <w:r>
        <w:rPr>
          <w:rFonts w:hint="eastAsia"/>
        </w:rPr>
        <w:t>棋社号</w:t>
      </w:r>
      <w:proofErr w:type="gramEnd"/>
      <w:r>
        <w:rPr>
          <w:rFonts w:hint="eastAsia"/>
        </w:rPr>
        <w:t xml:space="preserve">                                   </w:t>
      </w:r>
      <w:r>
        <w:rPr>
          <w:rFonts w:hint="eastAsia"/>
        </w:rPr>
        <w:t>就坐</w:t>
      </w:r>
    </w:p>
    <w:p w:rsidR="00071DA6" w:rsidRDefault="00071DA6" w:rsidP="00071DA6">
      <w:pPr>
        <w:widowControl/>
        <w:ind w:firstLine="546"/>
        <w:rPr>
          <w:rFonts w:ascii="仿宋" w:eastAsia="仿宋" w:hAnsi="仿宋" w:hint="eastAsia"/>
          <w:color w:val="000000"/>
          <w:spacing w:val="8"/>
          <w:kern w:val="0"/>
          <w:sz w:val="32"/>
          <w:szCs w:val="32"/>
        </w:rPr>
      </w:pPr>
    </w:p>
    <w:p w:rsidR="00071DA6" w:rsidRDefault="00071DA6" w:rsidP="00071DA6">
      <w:pPr>
        <w:widowControl/>
        <w:spacing w:line="400" w:lineRule="exact"/>
        <w:rPr>
          <w:rFonts w:ascii="仿宋" w:eastAsia="仿宋" w:hAnsi="仿宋" w:cs="仿宋" w:hint="eastAsia"/>
          <w:sz w:val="28"/>
          <w:szCs w:val="28"/>
        </w:rPr>
      </w:pPr>
    </w:p>
    <w:p w:rsidR="0098701B" w:rsidRDefault="00FA2548">
      <w:bookmarkStart w:id="0" w:name="_GoBack"/>
      <w:bookmarkEnd w:id="0"/>
    </w:p>
    <w:sectPr w:rsidR="0098701B">
      <w:footerReference w:type="default" r:id="rId15"/>
      <w:pgSz w:w="11906" w:h="16838"/>
      <w:pgMar w:top="1474" w:right="1361" w:bottom="1474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548" w:rsidRDefault="00FA2548" w:rsidP="00071DA6">
      <w:r>
        <w:separator/>
      </w:r>
    </w:p>
  </w:endnote>
  <w:endnote w:type="continuationSeparator" w:id="0">
    <w:p w:rsidR="00FA2548" w:rsidRDefault="00FA2548" w:rsidP="0007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9B9" w:rsidRDefault="00FA254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71DA6" w:rsidRPr="00071DA6">
      <w:rPr>
        <w:noProof/>
        <w:lang w:val="zh-CN" w:eastAsia="zh-CN"/>
      </w:rPr>
      <w:t>1</w:t>
    </w:r>
    <w:r>
      <w:fldChar w:fldCharType="end"/>
    </w:r>
  </w:p>
  <w:p w:rsidR="00C239B9" w:rsidRDefault="00FA254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548" w:rsidRDefault="00FA2548" w:rsidP="00071DA6">
      <w:r>
        <w:separator/>
      </w:r>
    </w:p>
  </w:footnote>
  <w:footnote w:type="continuationSeparator" w:id="0">
    <w:p w:rsidR="00FA2548" w:rsidRDefault="00FA2548" w:rsidP="00071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21B77"/>
    <w:multiLevelType w:val="multilevel"/>
    <w:tmpl w:val="58921B77"/>
    <w:lvl w:ilvl="0">
      <w:start w:val="1"/>
      <w:numFmt w:val="decimal"/>
      <w:lvlText w:val="%1."/>
      <w:lvlJc w:val="left"/>
      <w:pPr>
        <w:ind w:left="92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lowerLetter"/>
      <w:lvlText w:val="%5)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lowerLetter"/>
      <w:lvlText w:val="%8)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1">
    <w:nsid w:val="5E648E34"/>
    <w:multiLevelType w:val="singleLevel"/>
    <w:tmpl w:val="5E648E34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E6491D5"/>
    <w:multiLevelType w:val="singleLevel"/>
    <w:tmpl w:val="5E6491D5"/>
    <w:lvl w:ilvl="0">
      <w:start w:val="1"/>
      <w:numFmt w:val="chineseCounting"/>
      <w:suff w:val="nothing"/>
      <w:lvlText w:val="（%1）"/>
      <w:lvlJc w:val="left"/>
    </w:lvl>
  </w:abstractNum>
  <w:abstractNum w:abstractNumId="3">
    <w:nsid w:val="5E649476"/>
    <w:multiLevelType w:val="singleLevel"/>
    <w:tmpl w:val="5E649476"/>
    <w:lvl w:ilvl="0">
      <w:start w:val="1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48"/>
    <w:rsid w:val="00071DA6"/>
    <w:rsid w:val="006C21D9"/>
    <w:rsid w:val="008A7D48"/>
    <w:rsid w:val="00F16DA2"/>
    <w:rsid w:val="00FA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A6"/>
    <w:pPr>
      <w:widowControl w:val="0"/>
      <w:jc w:val="both"/>
    </w:pPr>
    <w:rPr>
      <w:rFonts w:ascii="Calibri" w:eastAsia="等线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1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1D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1D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1DA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71DA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71DA6"/>
    <w:rPr>
      <w:rFonts w:ascii="Calibri" w:eastAsia="等线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A6"/>
    <w:pPr>
      <w:widowControl w:val="0"/>
      <w:jc w:val="both"/>
    </w:pPr>
    <w:rPr>
      <w:rFonts w:ascii="Calibri" w:eastAsia="等线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1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1D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1D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1DA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71DA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71DA6"/>
    <w:rPr>
      <w:rFonts w:ascii="Calibri" w:eastAsia="等线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2020-08-03T02:49:00Z</dcterms:created>
  <dcterms:modified xsi:type="dcterms:W3CDTF">2020-08-03T02:49:00Z</dcterms:modified>
</cp:coreProperties>
</file>