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jc w:val="center"/>
        <w:rPr>
          <w:rFonts w:hint="eastAsia" w:ascii="宋体" w:hAnsi="宋体" w:eastAsia="宋体" w:cs="宋体"/>
          <w:b/>
          <w:bCs/>
          <w:color w:val="auto"/>
          <w:sz w:val="36"/>
          <w:szCs w:val="36"/>
          <w:lang w:val="en-US" w:eastAsia="zh-CN"/>
        </w:rPr>
      </w:pPr>
    </w:p>
    <w:p>
      <w:pPr>
        <w:jc w:val="center"/>
        <w:rPr>
          <w:rFonts w:hint="eastAsia" w:ascii="仿宋" w:hAnsi="仿宋" w:eastAsia="仿宋" w:cs="仿宋"/>
          <w:b/>
          <w:bCs/>
          <w:color w:val="auto"/>
          <w:sz w:val="28"/>
          <w:szCs w:val="28"/>
        </w:rPr>
      </w:pPr>
      <w:bookmarkStart w:id="0" w:name="_GoBack"/>
      <w:r>
        <w:rPr>
          <w:rFonts w:hint="eastAsia" w:ascii="宋体" w:hAnsi="宋体" w:eastAsia="宋体" w:cs="宋体"/>
          <w:b/>
          <w:bCs/>
          <w:color w:val="auto"/>
          <w:sz w:val="36"/>
          <w:szCs w:val="36"/>
          <w:lang w:val="en-US" w:eastAsia="zh-CN"/>
        </w:rPr>
        <w:t>2022年第二届全国象棋冠军元老</w:t>
      </w:r>
      <w:r>
        <w:rPr>
          <w:rFonts w:hint="eastAsia" w:ascii="宋体" w:hAnsi="宋体" w:eastAsia="宋体" w:cs="宋体"/>
          <w:b/>
          <w:bCs/>
          <w:color w:val="auto"/>
          <w:sz w:val="36"/>
          <w:szCs w:val="36"/>
        </w:rPr>
        <w:t>赛</w:t>
      </w:r>
      <w:r>
        <w:rPr>
          <w:rFonts w:hint="eastAsia" w:ascii="宋体" w:hAnsi="宋体" w:eastAsia="宋体" w:cs="宋体"/>
          <w:b/>
          <w:bCs/>
          <w:color w:val="auto"/>
          <w:sz w:val="36"/>
          <w:szCs w:val="36"/>
          <w:lang w:eastAsia="zh-CN"/>
        </w:rPr>
        <w:t>疫情防控指南</w:t>
      </w:r>
      <w:bookmarkEnd w:id="0"/>
    </w:p>
    <w:p>
      <w:pPr>
        <w:rPr>
          <w:rFonts w:hint="eastAsia" w:ascii="仿宋" w:hAnsi="仿宋" w:eastAsia="仿宋" w:cs="仿宋"/>
          <w:b/>
          <w:bCs/>
          <w:color w:val="auto"/>
          <w:sz w:val="32"/>
          <w:szCs w:val="32"/>
        </w:rPr>
      </w:pPr>
    </w:p>
    <w:p>
      <w:pPr>
        <w:rPr>
          <w:rFonts w:hint="eastAsia" w:ascii="仿宋" w:hAnsi="仿宋" w:eastAsia="仿宋" w:cs="仿宋"/>
          <w:b/>
          <w:bCs/>
          <w:color w:val="auto"/>
          <w:sz w:val="32"/>
          <w:szCs w:val="32"/>
        </w:rPr>
      </w:pPr>
      <w:r>
        <w:rPr>
          <w:rFonts w:hint="eastAsia" w:ascii="仿宋" w:hAnsi="仿宋" w:eastAsia="仿宋" w:cs="仿宋"/>
          <w:b/>
          <w:bCs/>
          <w:color w:val="auto"/>
          <w:sz w:val="32"/>
          <w:szCs w:val="32"/>
        </w:rPr>
        <w:t>一、旅途中疫情防控措施</w:t>
      </w:r>
    </w:p>
    <w:p>
      <w:pPr>
        <w:rPr>
          <w:rFonts w:hint="eastAsia" w:ascii="仿宋" w:hAnsi="仿宋" w:eastAsia="仿宋" w:cs="仿宋"/>
          <w:color w:val="auto"/>
          <w:sz w:val="32"/>
          <w:szCs w:val="32"/>
        </w:rPr>
      </w:pPr>
      <w:r>
        <w:rPr>
          <w:rFonts w:hint="eastAsia" w:ascii="仿宋" w:hAnsi="仿宋" w:eastAsia="仿宋" w:cs="仿宋"/>
          <w:color w:val="auto"/>
          <w:sz w:val="32"/>
          <w:szCs w:val="32"/>
        </w:rPr>
        <w:t>（一）赴赛区前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参赛人员（包含参赛运动员、裁判人员、媒体等各类工作人员）在接到赛事通知后，要根据参赛的有关规定和要求，将加盖体育主管部门（或省级象棋协会）公章的参赛报名表报中国象棋协会。报到前需提交</w:t>
      </w:r>
      <w:r>
        <w:rPr>
          <w:rFonts w:hint="eastAsia" w:ascii="仿宋" w:hAnsi="仿宋" w:eastAsia="仿宋" w:cs="仿宋"/>
          <w:color w:val="auto"/>
          <w:sz w:val="32"/>
          <w:szCs w:val="32"/>
          <w:lang w:val="en-US" w:eastAsia="zh-CN"/>
        </w:rPr>
        <w:t>48小时</w:t>
      </w:r>
      <w:r>
        <w:rPr>
          <w:rFonts w:hint="eastAsia" w:ascii="仿宋" w:hAnsi="仿宋" w:eastAsia="仿宋" w:cs="仿宋"/>
          <w:color w:val="auto"/>
          <w:sz w:val="32"/>
          <w:szCs w:val="32"/>
        </w:rPr>
        <w:t>内核酸检测阴性证明、</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日内无国内中高风险地区和境外旅居史及健康状况承诺书。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建立参赛人员个人健康档案，对所有前往赛区的参赛人员，要求建立个人健康档案（包括“居住城市、体温、症状表现、其它状况说明”四项），每日测量体温。</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签署</w:t>
      </w:r>
      <w:r>
        <w:rPr>
          <w:rFonts w:hint="eastAsia" w:ascii="仿宋" w:hAnsi="仿宋" w:eastAsia="仿宋" w:cs="仿宋"/>
          <w:color w:val="auto"/>
          <w:sz w:val="32"/>
          <w:szCs w:val="32"/>
          <w:lang w:val="en-US" w:eastAsia="zh-CN"/>
        </w:rPr>
        <w:t>2022年第二届全国象棋冠军元老</w:t>
      </w:r>
      <w:r>
        <w:rPr>
          <w:rFonts w:hint="eastAsia" w:ascii="仿宋" w:hAnsi="仿宋" w:eastAsia="仿宋" w:cs="仿宋"/>
          <w:color w:val="auto"/>
          <w:sz w:val="32"/>
          <w:szCs w:val="32"/>
        </w:rPr>
        <w:t>赛运动员疫情防控告知承诺书。</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.自接到比赛通知起，请及时在微信APP首页搜索微信搜索国家政务服务平台，按照证流程实名进行认证后，如实填写申报信息获取防疫信息码，并每天持续进行健康申报。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参赛人员在接到赛事通知后，一定要提前制定好赴赛区途中的疫情防控的各项措施。提前了解出发地机场、车站的疫情防控的具体要求，包括提前向有关航空公司等机构了解拟乘坐的航班（高铁）信息，确保本航班和车厢无中转的来自境外的人员。</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此外，所有参赛人员赴赛区途中，必须全程佩戴符合防疫要求的口罩，每人随身携带含酒精的湿纸巾（如在触摸电梯、搬运行李、办理登机手续等后及时消毒）。途中如遇到密闭的、流通性差的空间，如乘坐飞机，尽量避免餐饮，不摘口罩， 降低风险。如乘坐高铁，应尽可能与其他人群保持距离。在条件允许的前提下，采用包车等陆路交通方式前往赛区。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所有参赛人员在出发前请及时在支付宝APP按照流程进行实名认证后，领取“健康码”。报到前需提交</w:t>
      </w:r>
      <w:r>
        <w:rPr>
          <w:rFonts w:hint="eastAsia" w:ascii="仿宋" w:hAnsi="仿宋" w:eastAsia="仿宋" w:cs="仿宋"/>
          <w:color w:val="auto"/>
          <w:sz w:val="32"/>
          <w:szCs w:val="32"/>
          <w:lang w:val="en-US" w:eastAsia="zh-CN"/>
        </w:rPr>
        <w:t>48小时</w:t>
      </w:r>
      <w:r>
        <w:rPr>
          <w:rFonts w:hint="eastAsia" w:ascii="仿宋" w:hAnsi="仿宋" w:eastAsia="仿宋" w:cs="仿宋"/>
          <w:color w:val="auto"/>
          <w:sz w:val="32"/>
          <w:szCs w:val="32"/>
        </w:rPr>
        <w:t>内核酸检测阴性证明、</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日内无国内中高风险地区和境外旅居史及健康状况承诺书。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如赛区所在省、市在疫情防控方面有特别要求、措施，由疫情防控领导小组负责向参赛人员传达知悉。</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运动员在前往赛区比赛前，需要提前了解疫情防控知识，并严格各项纪律。</w:t>
      </w:r>
    </w:p>
    <w:p>
      <w:pPr>
        <w:rPr>
          <w:rFonts w:hint="eastAsia" w:ascii="仿宋" w:hAnsi="仿宋" w:eastAsia="仿宋" w:cs="仿宋"/>
          <w:color w:val="auto"/>
          <w:sz w:val="32"/>
          <w:szCs w:val="32"/>
        </w:rPr>
      </w:pPr>
      <w:r>
        <w:rPr>
          <w:rFonts w:hint="eastAsia" w:ascii="仿宋" w:hAnsi="仿宋" w:eastAsia="仿宋" w:cs="仿宋"/>
          <w:color w:val="auto"/>
          <w:sz w:val="32"/>
          <w:szCs w:val="32"/>
        </w:rPr>
        <w:t>（二）旅途中</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参赛人员乘坐飞机、高铁等长途交通工具包括在市区内乘坐交通工具时，必须全程佩戴口罩，并尽可能佩戴一次性手套。</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乘坐飞机、高铁等长途交通工具前往赛区，应尽量避免与其他人员近距离接触。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所有参赛人员乘坐飞机、高铁等长途交通工具时， 应妥善保留票务信息。如遇到疑问或突发情况，可及时与相关航空公司、铁路公司服务热线进行联系。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旅途中，应尽量避免触摸公共场所可能被高频触摸的物体和部位，尽量避免在公共场所饮食。</w:t>
      </w:r>
    </w:p>
    <w:p>
      <w:pPr>
        <w:rPr>
          <w:rFonts w:hint="eastAsia" w:ascii="仿宋" w:hAnsi="仿宋" w:eastAsia="仿宋" w:cs="仿宋"/>
          <w:b/>
          <w:bCs/>
          <w:color w:val="auto"/>
          <w:sz w:val="32"/>
          <w:szCs w:val="32"/>
        </w:rPr>
      </w:pPr>
      <w:r>
        <w:rPr>
          <w:rFonts w:hint="eastAsia" w:ascii="仿宋" w:hAnsi="仿宋" w:eastAsia="仿宋" w:cs="仿宋"/>
          <w:b/>
          <w:bCs/>
          <w:color w:val="auto"/>
          <w:sz w:val="32"/>
          <w:szCs w:val="32"/>
        </w:rPr>
        <w:t>二、住宿、餐饮疫情防控措施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（一）参赛在赛区指定酒店住宿时，尽可能安排在同一楼层住宿，与其他人员相对隔离。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（二）在赛区进行比赛时，所有人员还须按照赛区安排，接受核酸检测。</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参赛人员（包含参赛运动员、裁判员、媒体等各类工作人员）在赛区指定酒店就餐时，应按照赛区安排在专用区域就坐，轮流就餐、错时就餐。就餐期间要避免面对面就餐，尽量避免谈话交流并缩短就餐时间。</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（四）参赛人员（包含参赛运动员、裁判员、媒体等各类工作人员）在酒店内活动（包括就餐、乘坐电梯等）时，应尽量避免与赛会之外其他人员发生近距离接触。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乘坐电梯时佩戴口罩，与同乘者尽量保持距离。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按电梯按键时，可以用面巾纸或消毒纸巾隔开， 避免用手直接触碰，触碰后也要及时洗手。</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（五）入住期间，如参赛人员出现感冒、发热、咳嗽、乏力等状况，尤其是体温超过 37.3 度者，应及时向疫情防控领导小组和酒店进行报告。</w:t>
      </w:r>
    </w:p>
    <w:p>
      <w:pPr>
        <w:rPr>
          <w:rFonts w:hint="eastAsia" w:ascii="仿宋" w:hAnsi="仿宋" w:eastAsia="仿宋" w:cs="仿宋"/>
          <w:b/>
          <w:bCs/>
          <w:color w:val="auto"/>
          <w:sz w:val="32"/>
          <w:szCs w:val="32"/>
        </w:rPr>
      </w:pPr>
      <w:r>
        <w:rPr>
          <w:rFonts w:hint="eastAsia" w:ascii="仿宋" w:hAnsi="仿宋" w:eastAsia="仿宋" w:cs="仿宋"/>
          <w:b/>
          <w:bCs/>
          <w:color w:val="auto"/>
          <w:sz w:val="32"/>
          <w:szCs w:val="32"/>
        </w:rPr>
        <w:t>三、在赛区比赛时的疫情防控措施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（一）参赛人员（包含参赛运动员、裁判员、媒体等各类工作人员）抵达赛区后，需提交</w:t>
      </w:r>
      <w:r>
        <w:rPr>
          <w:rFonts w:hint="eastAsia" w:ascii="仿宋" w:hAnsi="仿宋" w:eastAsia="仿宋" w:cs="仿宋"/>
          <w:color w:val="auto"/>
          <w:sz w:val="32"/>
          <w:szCs w:val="32"/>
          <w:lang w:val="en-US" w:eastAsia="zh-CN"/>
        </w:rPr>
        <w:t>48小时</w:t>
      </w:r>
      <w:r>
        <w:rPr>
          <w:rFonts w:hint="eastAsia" w:ascii="仿宋" w:hAnsi="仿宋" w:eastAsia="仿宋" w:cs="仿宋"/>
          <w:color w:val="auto"/>
          <w:sz w:val="32"/>
          <w:szCs w:val="32"/>
        </w:rPr>
        <w:t>内核酸检测阴性证明、21日内无国内中高风险地区和境外旅居史及健康状况承诺书，同时根据</w:t>
      </w:r>
      <w:r>
        <w:rPr>
          <w:rFonts w:hint="eastAsia" w:ascii="仿宋" w:hAnsi="仿宋" w:eastAsia="仿宋" w:cs="仿宋"/>
          <w:color w:val="auto"/>
          <w:sz w:val="32"/>
          <w:szCs w:val="32"/>
          <w:lang w:val="en-US" w:eastAsia="zh-CN"/>
        </w:rPr>
        <w:t>罗定</w:t>
      </w:r>
      <w:r>
        <w:rPr>
          <w:rFonts w:hint="eastAsia" w:ascii="仿宋" w:hAnsi="仿宋" w:eastAsia="仿宋" w:cs="仿宋"/>
          <w:color w:val="auto"/>
          <w:sz w:val="32"/>
          <w:szCs w:val="32"/>
        </w:rPr>
        <w:t>市的防疫要求，</w:t>
      </w:r>
      <w:r>
        <w:rPr>
          <w:rFonts w:hint="eastAsia" w:ascii="仿宋" w:hAnsi="仿宋" w:eastAsia="仿宋" w:cs="仿宋"/>
          <w:color w:val="auto"/>
          <w:sz w:val="32"/>
          <w:szCs w:val="32"/>
          <w:lang w:val="en-US" w:eastAsia="zh-CN"/>
        </w:rPr>
        <w:t>罗定</w:t>
      </w:r>
      <w:r>
        <w:rPr>
          <w:rFonts w:hint="eastAsia" w:ascii="仿宋" w:hAnsi="仿宋" w:eastAsia="仿宋" w:cs="仿宋"/>
          <w:color w:val="auto"/>
          <w:sz w:val="32"/>
          <w:szCs w:val="32"/>
        </w:rPr>
        <w:t>市卫生防疫部门组织医务人员对所有的参赛人员进行二次核酸检测，核酸检测无异常阴性证明且资格审核合格方可参赛。报到后</w:t>
      </w:r>
      <w:r>
        <w:rPr>
          <w:rFonts w:hint="eastAsia" w:ascii="仿宋" w:hAnsi="仿宋" w:eastAsia="仿宋" w:cs="仿宋"/>
          <w:color w:val="auto"/>
          <w:sz w:val="32"/>
          <w:szCs w:val="32"/>
          <w:lang w:val="en-US" w:eastAsia="zh-CN"/>
        </w:rPr>
        <w:t>72小时</w:t>
      </w:r>
      <w:r>
        <w:rPr>
          <w:rFonts w:hint="eastAsia" w:ascii="仿宋" w:hAnsi="仿宋" w:eastAsia="仿宋" w:cs="仿宋"/>
          <w:color w:val="auto"/>
          <w:sz w:val="32"/>
          <w:szCs w:val="32"/>
        </w:rPr>
        <w:t>内再进行一次核酸检测（间隔24小时）。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（二）参赛运动员每天前往赛场比赛时，须在进入赛场前需“扫码+测温+戴口罩”，合格者方能参赛。如有体温超过 37.3 度者，须第一时间报告疫情防控领导小组，并按照疫情防控部门要求采取相应措施。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（三）赛场须做好室内通风、消毒工作。比赛开始前和结束后，赛区竞赛工作人员须对棋盘棋子棋钟等竞赛用品等进行消毒，一定要做到做到人、物同防。</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（四）赛场必须在比赛场内设置专门隔离室，并配备专业卫生防疫人员，在比赛时发现疑似病例第一时间按照防控要求妥善处置。</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（五）比赛期间，如参赛人员出现感冒、发热、咳嗽等状况，尤其是体温超过 37.3 度者，队伍疫情防控责任人应在做好防护措施的前提下隔离出现症状人员，及时做出初步判断，并将情况上报赛区疫情防控领导小组，以备采取进一步相关措施。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（六）养成良好的卫生习惯，勤洗手，尽量避免触摸公共区域可能被高频触摸的物体和部位。注意室内通风。</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（七）在公共环境下尽量避免与非赛会人员近距离接触。</w:t>
      </w:r>
    </w:p>
    <w:p>
      <w:pPr>
        <w:jc w:val="center"/>
        <w:rPr>
          <w:rFonts w:hint="eastAsia" w:ascii="仿宋" w:hAnsi="仿宋" w:eastAsia="仿宋" w:cs="仿宋"/>
          <w:b/>
          <w:bCs/>
          <w:color w:val="auto"/>
          <w:sz w:val="32"/>
          <w:szCs w:val="32"/>
          <w:lang w:val="en-US" w:eastAsia="zh-CN"/>
        </w:rPr>
      </w:pPr>
    </w:p>
    <w:p>
      <w:pPr>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lang w:val="en-US" w:eastAsia="zh-CN"/>
        </w:rPr>
        <w:t>2022年第二届全国象棋冠军元老</w:t>
      </w:r>
      <w:r>
        <w:rPr>
          <w:rFonts w:hint="eastAsia" w:asciiTheme="majorEastAsia" w:hAnsiTheme="majorEastAsia" w:eastAsiaTheme="majorEastAsia" w:cstheme="majorEastAsia"/>
          <w:b/>
          <w:bCs/>
          <w:color w:val="auto"/>
          <w:sz w:val="36"/>
          <w:szCs w:val="36"/>
        </w:rPr>
        <w:t>赛</w:t>
      </w:r>
    </w:p>
    <w:p>
      <w:pPr>
        <w:jc w:val="center"/>
        <w:rPr>
          <w:rFonts w:hint="eastAsia" w:ascii="仿宋" w:hAnsi="仿宋" w:eastAsia="仿宋" w:cs="仿宋"/>
          <w:b/>
          <w:bCs/>
          <w:color w:val="auto"/>
          <w:sz w:val="32"/>
          <w:szCs w:val="32"/>
        </w:rPr>
      </w:pPr>
      <w:r>
        <w:rPr>
          <w:rFonts w:hint="eastAsia" w:asciiTheme="majorEastAsia" w:hAnsiTheme="majorEastAsia" w:eastAsiaTheme="majorEastAsia" w:cstheme="majorEastAsia"/>
          <w:b/>
          <w:bCs/>
          <w:color w:val="auto"/>
          <w:sz w:val="36"/>
          <w:szCs w:val="36"/>
        </w:rPr>
        <w:t>运动员疫情防控告知承诺书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参赛运动员应由本人在规定的时间自行前往接待部门通知指定的地点参加资格复审，不得委托他人代替，否则视同自动放弃比赛资格。运动员如因有相关旅居史、密切接触史等流行病学史被集中隔离，无法按时参加资格复审的，以及仍处于新冠肺炎治疗期或出院观察期，以及因其它个人原因无法参加比赛的运动员，均视同自动放弃参赛资格。</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2.参赛运动员应在收到参赛通知后及时在支付宝APP按照流程进行实名认证后，领取“健康码”。于比赛报到日（202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日，下同）主动向工作人员出示。“健康码”为绿码并报告旅居史，经现场测量体温正常（＜37.3℃）者方可进行参赛资格复审。其中持“健康码”非绿码的运动员以及国内疫情中高风险地区、距离资格复审日前</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天内有国（境）外旅居史以及与新冠肺炎确诊病例、疑似病例或无症状感染者有密切接触史和目前有体温异常、干咳、乏力等症状的运动员还应出示</w:t>
      </w:r>
      <w:r>
        <w:rPr>
          <w:rFonts w:hint="eastAsia" w:ascii="仿宋" w:hAnsi="仿宋" w:eastAsia="仿宋" w:cs="仿宋"/>
          <w:color w:val="auto"/>
          <w:sz w:val="32"/>
          <w:szCs w:val="32"/>
          <w:lang w:val="en-US" w:eastAsia="zh-CN"/>
        </w:rPr>
        <w:t>48小时</w:t>
      </w:r>
      <w:r>
        <w:rPr>
          <w:rFonts w:hint="eastAsia" w:ascii="仿宋" w:hAnsi="仿宋" w:eastAsia="仿宋" w:cs="仿宋"/>
          <w:color w:val="auto"/>
          <w:sz w:val="32"/>
          <w:szCs w:val="32"/>
        </w:rPr>
        <w:t>内新冠病毒核酸检测阴性证明，现场不能提供或者提供已经超过</w:t>
      </w:r>
      <w:r>
        <w:rPr>
          <w:rFonts w:hint="eastAsia" w:ascii="仿宋" w:hAnsi="仿宋" w:eastAsia="仿宋" w:cs="仿宋"/>
          <w:color w:val="auto"/>
          <w:sz w:val="32"/>
          <w:szCs w:val="32"/>
          <w:lang w:val="en-US" w:eastAsia="zh-CN"/>
        </w:rPr>
        <w:t>48小时</w:t>
      </w:r>
      <w:r>
        <w:rPr>
          <w:rFonts w:hint="eastAsia" w:ascii="仿宋" w:hAnsi="仿宋" w:eastAsia="仿宋" w:cs="仿宋"/>
          <w:color w:val="auto"/>
          <w:sz w:val="32"/>
          <w:szCs w:val="32"/>
        </w:rPr>
        <w:t>的新冠病毒核酸检测阴性证明者，视同自动放弃参赛资格。</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按当前疫情防控有关要求，报到时因体温异常、干咳、乏力等症状，安排到隔离检查间，由医务专业人员进行体温检测，并排查流行病学史等，经确认无可疑症状后方可进入。经现场医务专业人员确认有可疑症状的运动员，应配合安排至医院发热门诊就诊，因上述情形被集中隔离医学观察或被送至医院发热门诊就诊的运动员，不再参加资格复审和比赛。</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4.参加资格复审和比赛的运动员应自备一次性医用口罩或无呼吸阀的N95口罩，除身份确认、用餐需摘除口罩以外，应全程佩戴，做好个人防护。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5.运动员认真阅读并签署《</w:t>
      </w:r>
      <w:r>
        <w:rPr>
          <w:rFonts w:hint="eastAsia" w:ascii="仿宋" w:hAnsi="仿宋" w:eastAsia="仿宋" w:cs="仿宋"/>
          <w:color w:val="auto"/>
          <w:sz w:val="32"/>
          <w:szCs w:val="32"/>
          <w:lang w:val="en-US" w:eastAsia="zh-CN"/>
        </w:rPr>
        <w:t>2022年第二届全国象棋冠军元老</w:t>
      </w:r>
      <w:r>
        <w:rPr>
          <w:rFonts w:hint="eastAsia" w:ascii="仿宋" w:hAnsi="仿宋" w:eastAsia="仿宋" w:cs="仿宋"/>
          <w:color w:val="auto"/>
          <w:sz w:val="32"/>
          <w:szCs w:val="32"/>
        </w:rPr>
        <w:t>赛运动员疫情防控告知承诺书》，承诺已知悉告知事项、证明义务和防疫要求，自愿承担因不实承诺应承担的相关责任、接受相应处理。凡隐瞒旅居史、接触史、健康状况等疫情防控重点信息，不配合工作人员进行防疫检测、询问、排查、送诊等造成严重后果的，取消其比赛资格，并记入运动员诚信档案；如有违法情况，将依法追究其法律责任。</w:t>
      </w:r>
    </w:p>
    <w:p>
      <w:pPr>
        <w:rPr>
          <w:rFonts w:hint="eastAsia" w:ascii="仿宋" w:hAnsi="仿宋" w:eastAsia="仿宋" w:cs="仿宋"/>
          <w:color w:val="auto"/>
          <w:sz w:val="32"/>
          <w:szCs w:val="32"/>
        </w:rPr>
      </w:pPr>
      <w:r>
        <w:rPr>
          <w:rFonts w:hint="eastAsia" w:ascii="仿宋" w:hAnsi="仿宋" w:eastAsia="仿宋" w:cs="仿宋"/>
          <w:color w:val="auto"/>
          <w:sz w:val="32"/>
          <w:szCs w:val="32"/>
        </w:rPr>
        <w:t>本人已认真阅读《</w:t>
      </w:r>
      <w:r>
        <w:rPr>
          <w:rFonts w:hint="eastAsia" w:ascii="仿宋" w:hAnsi="仿宋" w:eastAsia="仿宋" w:cs="仿宋"/>
          <w:color w:val="auto"/>
          <w:sz w:val="32"/>
          <w:szCs w:val="32"/>
          <w:lang w:val="en-US" w:eastAsia="zh-CN"/>
        </w:rPr>
        <w:t>2022年第二届全国象棋冠军元老</w:t>
      </w:r>
      <w:r>
        <w:rPr>
          <w:rFonts w:hint="eastAsia" w:ascii="仿宋" w:hAnsi="仿宋" w:eastAsia="仿宋" w:cs="仿宋"/>
          <w:color w:val="auto"/>
          <w:sz w:val="32"/>
          <w:szCs w:val="32"/>
        </w:rPr>
        <w:t>赛运动员疫情防控告知承诺书》，知悉告知事项、证明义务和防疫要求等相关规定。在此郑重承诺：本人填报、提交和现场出示的所有信息（证明）均真实、准确、完整、有效，符合疫情防控相关要求，并自愿承担因不实承诺应承担的相关责任、接受相应处理。</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承诺人：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p>
    <w:p>
      <w:pPr>
        <w:rPr>
          <w:color w:val="auto"/>
          <w:sz w:val="32"/>
          <w:szCs w:val="32"/>
        </w:rPr>
      </w:pPr>
      <w:r>
        <w:rPr>
          <w:rFonts w:hint="eastAsia" w:ascii="仿宋" w:hAnsi="仿宋" w:eastAsia="仿宋" w:cs="仿宋"/>
          <w:color w:val="auto"/>
          <w:sz w:val="32"/>
          <w:szCs w:val="32"/>
        </w:rPr>
        <w:t>承诺人公民身份号码：</w:t>
      </w:r>
    </w:p>
    <w:p>
      <w:pPr>
        <w:pStyle w:val="3"/>
        <w:ind w:left="0" w:leftChars="0" w:firstLine="0" w:firstLineChars="0"/>
        <w:rPr>
          <w:rFonts w:hint="default" w:asciiTheme="minorEastAsia" w:hAnsiTheme="minorEastAsia"/>
          <w:b/>
          <w:sz w:val="36"/>
          <w:szCs w:val="36"/>
          <w:lang w:val="en-US" w:eastAsia="zh-CN"/>
        </w:rPr>
      </w:pPr>
    </w:p>
    <w:p>
      <w:pPr>
        <w:rPr>
          <w:b/>
          <w:bCs/>
        </w:rPr>
      </w:pPr>
    </w:p>
    <w:sectPr>
      <w:footerReference r:id="rId3" w:type="default"/>
      <w:pgSz w:w="11906" w:h="16838"/>
      <w:pgMar w:top="851" w:right="1797" w:bottom="851" w:left="1797" w:header="851" w:footer="567"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YjVjYTg1NTkyNmZiZGQzMmFhZDQ5MTllYjNmN2QifQ=="/>
  </w:docVars>
  <w:rsids>
    <w:rsidRoot w:val="104D7C59"/>
    <w:rsid w:val="104D7C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仿宋" w:hAnsi="仿宋" w:eastAsia="仿宋" w:cs="仿宋"/>
      <w:b/>
      <w:bCs/>
      <w:sz w:val="28"/>
      <w:szCs w:val="28"/>
      <w:lang w:val="zh-CN" w:eastAsia="zh-CN" w:bidi="zh-CN"/>
    </w:rPr>
  </w:style>
  <w:style w:type="paragraph" w:styleId="3">
    <w:name w:val="Body Text First Indent"/>
    <w:basedOn w:val="2"/>
    <w:qFormat/>
    <w:uiPriority w:val="0"/>
    <w:pPr>
      <w:ind w:firstLine="420" w:firstLineChars="100"/>
    </w:pPr>
    <w:rPr>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2022-07-08T06:13:00Z</dcterms:created>
  <dc:creator>❛˓◞˂̵✧</dc:creator>
  <cp:lastModifiedBy>❛˓◞˂̵✧</cp:lastModifiedBy>
  <dcterms:modified xsi:type="dcterms:W3CDTF">2022-07-08T06:13:57Z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8A0BCF669A8A47468BE4F30F5D412247</vt:lpwstr>
  </property>
</Properties>
</file>