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2BBE" w14:textId="3E8F6390" w:rsidR="00D51782" w:rsidRDefault="00DF0CF7">
      <w:pPr>
        <w:pStyle w:val="2"/>
        <w:jc w:val="center"/>
        <w:rPr>
          <w:rFonts w:asciiTheme="majorEastAsia" w:eastAsiaTheme="majorEastAsia" w:hAnsiTheme="majorEastAsia" w:cs="仿宋_GB2312" w:hint="eastAsia"/>
          <w:sz w:val="36"/>
          <w:szCs w:val="36"/>
        </w:rPr>
      </w:pPr>
      <w:bookmarkStart w:id="0" w:name="_Hlk211946210"/>
      <w:r w:rsidRPr="00DF0CF7">
        <w:rPr>
          <w:rFonts w:asciiTheme="majorEastAsia" w:eastAsiaTheme="majorEastAsia" w:hAnsiTheme="majorEastAsia" w:cs="仿宋_GB2312" w:hint="eastAsia"/>
          <w:sz w:val="36"/>
          <w:szCs w:val="36"/>
        </w:rPr>
        <w:t>第四届全民健身线上运动会暨中国移动2025“我要上智运”</w:t>
      </w:r>
      <w:r w:rsidR="00964CC6" w:rsidRPr="00964CC6">
        <w:rPr>
          <w:rFonts w:asciiTheme="majorEastAsia" w:eastAsiaTheme="majorEastAsia" w:hAnsiTheme="majorEastAsia" w:cs="仿宋_GB2312" w:hint="eastAsia"/>
          <w:sz w:val="36"/>
          <w:szCs w:val="36"/>
        </w:rPr>
        <w:t>·</w:t>
      </w:r>
      <w:r w:rsidRPr="00DF0CF7">
        <w:rPr>
          <w:rFonts w:asciiTheme="majorEastAsia" w:eastAsiaTheme="majorEastAsia" w:hAnsiTheme="majorEastAsia" w:cs="仿宋_GB2312" w:hint="eastAsia"/>
          <w:sz w:val="36"/>
          <w:szCs w:val="36"/>
        </w:rPr>
        <w:t>全民棋牌全国网络大赛大连金石滩总决赛</w:t>
      </w:r>
      <w:r>
        <w:rPr>
          <w:rFonts w:asciiTheme="majorEastAsia" w:eastAsiaTheme="majorEastAsia" w:hAnsiTheme="majorEastAsia" w:cs="仿宋_GB2312" w:hint="eastAsia"/>
          <w:sz w:val="36"/>
          <w:szCs w:val="36"/>
        </w:rPr>
        <w:t>围棋补充规定</w:t>
      </w:r>
    </w:p>
    <w:bookmarkEnd w:id="0"/>
    <w:p w14:paraId="127DE776" w14:textId="77777777" w:rsidR="00C155FB" w:rsidRDefault="00C155FB" w:rsidP="0096227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5A2AEF39" w14:textId="13F0A886" w:rsidR="00D51782" w:rsidRDefault="00000000" w:rsidP="0096227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黑体" w:hint="eastAsia"/>
          <w:kern w:val="0"/>
          <w:sz w:val="32"/>
          <w:szCs w:val="32"/>
          <w:u w:val="single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一、竞赛项目及组别</w:t>
      </w:r>
    </w:p>
    <w:p w14:paraId="71F82E02" w14:textId="77777777" w:rsidR="00D51782" w:rsidRDefault="00000000" w:rsidP="00962270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竞赛项目：个人赛</w:t>
      </w:r>
    </w:p>
    <w:p w14:paraId="652DA915" w14:textId="77777777" w:rsidR="00D51782" w:rsidRDefault="00000000" w:rsidP="00962270">
      <w:pPr>
        <w:widowControl/>
        <w:shd w:val="clear" w:color="auto" w:fill="FFFFFF"/>
        <w:spacing w:line="580" w:lineRule="exact"/>
        <w:ind w:firstLineChars="200" w:firstLine="640"/>
        <w:jc w:val="left"/>
        <w:outlineLvl w:val="0"/>
        <w:rPr>
          <w:rFonts w:ascii="黑体" w:eastAsia="仿宋" w:hAnsi="黑体" w:cs="黑体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竞赛组别：成人组、少儿组、儿童组</w:t>
      </w:r>
    </w:p>
    <w:p w14:paraId="6C5E61DB" w14:textId="77777777" w:rsidR="00D51782" w:rsidRDefault="00000000" w:rsidP="00962270">
      <w:pPr>
        <w:widowControl/>
        <w:shd w:val="clear" w:color="auto" w:fill="FFFFFF"/>
        <w:spacing w:line="580" w:lineRule="exact"/>
        <w:ind w:firstLineChars="200" w:firstLine="640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二、竞赛办法</w:t>
      </w:r>
    </w:p>
    <w:p w14:paraId="50865203" w14:textId="77777777" w:rsidR="00D51782" w:rsidRDefault="00000000" w:rsidP="00962270">
      <w:pPr>
        <w:pStyle w:val="a3"/>
        <w:widowControl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（一）比赛采用中国围棋协会最新审定的《围棋竞赛规则》。</w:t>
      </w:r>
    </w:p>
    <w:p w14:paraId="4D6EA11B" w14:textId="77777777" w:rsidR="00D51782" w:rsidRDefault="00000000" w:rsidP="00962270">
      <w:pPr>
        <w:spacing w:line="580" w:lineRule="exact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 xml:space="preserve">    （二）各组均采用电脑积分编排制，赛7轮。</w:t>
      </w:r>
    </w:p>
    <w:p w14:paraId="493B119E" w14:textId="77777777" w:rsidR="00D51782" w:rsidRDefault="00000000" w:rsidP="00962270">
      <w:pPr>
        <w:spacing w:line="580" w:lineRule="exact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 xml:space="preserve">    （三）比赛时限：</w:t>
      </w:r>
    </w:p>
    <w:p w14:paraId="13AA4B5C" w14:textId="77777777" w:rsidR="00D51782" w:rsidRDefault="00000000" w:rsidP="00962270">
      <w:pPr>
        <w:spacing w:line="580" w:lineRule="exact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 xml:space="preserve">     1、比赛用时：每方30分钟后，1次20秒读秒，超时判负。进入读秒阶段，当提子数量超过（含）5子时，允许提子方暂停棋</w:t>
      </w:r>
      <w:proofErr w:type="gramStart"/>
      <w:r>
        <w:rPr>
          <w:rFonts w:ascii="仿宋" w:eastAsia="仿宋" w:hAnsi="仿宋" w:cs="方正仿宋_GBK" w:hint="eastAsia"/>
          <w:kern w:val="0"/>
          <w:sz w:val="32"/>
          <w:szCs w:val="32"/>
        </w:rPr>
        <w:t>钟完成</w:t>
      </w:r>
      <w:proofErr w:type="gramEnd"/>
      <w:r>
        <w:rPr>
          <w:rFonts w:ascii="仿宋" w:eastAsia="仿宋" w:hAnsi="仿宋" w:cs="方正仿宋_GBK" w:hint="eastAsia"/>
          <w:kern w:val="0"/>
          <w:sz w:val="32"/>
          <w:szCs w:val="32"/>
        </w:rPr>
        <w:t>提子，提子完成后应立即恢复计时。</w:t>
      </w:r>
    </w:p>
    <w:p w14:paraId="5D579DD8" w14:textId="77777777" w:rsidR="00D51782" w:rsidRDefault="00000000" w:rsidP="00962270">
      <w:pPr>
        <w:spacing w:line="580" w:lineRule="exact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 xml:space="preserve">     2、迟到时限：棋手迟到15分钟（含15分钟）判负。未超过这一时限的，在其规定时限内加倍扣除。</w:t>
      </w:r>
    </w:p>
    <w:p w14:paraId="5B1DC8E6" w14:textId="77777777" w:rsidR="00D51782" w:rsidRDefault="00000000" w:rsidP="00962270">
      <w:pPr>
        <w:spacing w:line="580" w:lineRule="exact"/>
        <w:ind w:firstLine="63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（四）区分名次方法</w:t>
      </w:r>
    </w:p>
    <w:p w14:paraId="3E116B15" w14:textId="77777777" w:rsidR="00D51782" w:rsidRDefault="00000000" w:rsidP="00962270">
      <w:pPr>
        <w:spacing w:line="580" w:lineRule="exact"/>
        <w:ind w:firstLineChars="250" w:firstLine="80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比赛采用比较积分区分名次，积分高者名次列前，积分相同则依次比较：1、对手分。2、直胜（仅限两人）。3、从首轮开始逐轮递减对手分。4、在裁判长主持下抽签确定。</w:t>
      </w:r>
    </w:p>
    <w:p w14:paraId="41D3D189" w14:textId="77777777" w:rsidR="00D51782" w:rsidRDefault="00000000" w:rsidP="00962270">
      <w:pPr>
        <w:spacing w:line="580" w:lineRule="exact"/>
        <w:ind w:firstLineChars="150" w:firstLine="48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（五）比赛时间：</w:t>
      </w:r>
    </w:p>
    <w:p w14:paraId="2FB6CDD5" w14:textId="77777777" w:rsidR="00D51782" w:rsidRDefault="00000000" w:rsidP="00962270">
      <w:pPr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lastRenderedPageBreak/>
        <w:t>21日上午第1到第2轮，下午第3到第5轮，22日上午第6到第7轮。具体时间地点另行通知。</w:t>
      </w:r>
    </w:p>
    <w:p w14:paraId="1E2B2A8C" w14:textId="77777777" w:rsidR="00D51782" w:rsidRDefault="00000000" w:rsidP="00962270">
      <w:pPr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（六）比赛中如果出现三劫循环等特殊待定型棋局，该局按无胜负判定，立即加赛。加赛赛制与原棋局相同，用时为双方剩余时间，超时判负。</w:t>
      </w:r>
    </w:p>
    <w:p w14:paraId="6942A220" w14:textId="77777777" w:rsidR="00D51782" w:rsidRDefault="00000000" w:rsidP="00962270">
      <w:pPr>
        <w:widowControl/>
        <w:shd w:val="clear" w:color="auto" w:fill="FFFFFF"/>
        <w:spacing w:line="580" w:lineRule="exact"/>
        <w:ind w:firstLineChars="200" w:firstLine="640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三、赛场纪律</w:t>
      </w:r>
    </w:p>
    <w:p w14:paraId="227FD7B0" w14:textId="77777777" w:rsidR="00D51782" w:rsidRDefault="00000000" w:rsidP="00962270">
      <w:pPr>
        <w:spacing w:line="580" w:lineRule="exact"/>
        <w:ind w:firstLineChars="150" w:firstLine="48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>（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一）赛场外设置安检通道和安检仪器，参赛棋手须有序配合检查。棋手进入赛场必须佩戴有效证件。</w:t>
      </w:r>
    </w:p>
    <w:p w14:paraId="75CD4E26" w14:textId="77777777" w:rsidR="00D51782" w:rsidRDefault="00000000" w:rsidP="00962270">
      <w:pPr>
        <w:spacing w:line="580" w:lineRule="exact"/>
        <w:ind w:firstLineChars="150" w:firstLine="48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（二）比赛区域（包括赛场和洗手间等）将进行封闭管理，比赛进行中棋手不得擅自离开比赛区域（特殊情况经裁判同意陪同除外），否则该轮判负。</w:t>
      </w:r>
    </w:p>
    <w:p w14:paraId="0972C73A" w14:textId="77777777" w:rsidR="00D51782" w:rsidRDefault="00000000" w:rsidP="00962270">
      <w:pPr>
        <w:spacing w:line="580" w:lineRule="exact"/>
        <w:ind w:firstLineChars="150" w:firstLine="48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 xml:space="preserve"> (三）对局中若出现争议，须在下一手棋之前暂停棋钟，并提请裁判裁决，逾期不予受理。</w:t>
      </w:r>
    </w:p>
    <w:p w14:paraId="7317DB89" w14:textId="77777777" w:rsidR="00D51782" w:rsidRDefault="00000000" w:rsidP="00962270">
      <w:pPr>
        <w:spacing w:line="580" w:lineRule="exact"/>
        <w:ind w:firstLineChars="150" w:firstLine="48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（四）棋局结束由负方签字，登记成绩后，棋手须立即退场，服从赛场管理，遵守赛场纪律。违者，视情节给予警告等处罚。</w:t>
      </w:r>
    </w:p>
    <w:p w14:paraId="7C722E76" w14:textId="77777777" w:rsidR="00D51782" w:rsidRDefault="00000000" w:rsidP="00962270">
      <w:pPr>
        <w:spacing w:line="580" w:lineRule="exact"/>
        <w:ind w:firstLineChars="150" w:firstLine="48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（五）比赛中棋手严禁将手机、电脑及具有通讯功能的手表、手环、</w:t>
      </w:r>
      <w:proofErr w:type="gramStart"/>
      <w:r>
        <w:rPr>
          <w:rFonts w:ascii="仿宋" w:eastAsia="仿宋" w:hAnsi="仿宋" w:cs="方正仿宋_GBK" w:hint="eastAsia"/>
          <w:kern w:val="0"/>
          <w:sz w:val="32"/>
          <w:szCs w:val="32"/>
        </w:rPr>
        <w:t>蓝牙耳机</w:t>
      </w:r>
      <w:proofErr w:type="gramEnd"/>
      <w:r>
        <w:rPr>
          <w:rFonts w:ascii="仿宋" w:eastAsia="仿宋" w:hAnsi="仿宋" w:cs="方正仿宋_GBK" w:hint="eastAsia"/>
          <w:kern w:val="0"/>
          <w:sz w:val="32"/>
          <w:szCs w:val="32"/>
        </w:rPr>
        <w:t>、智能眼镜等电子设备带入比赛区域,一经发现确认，该棋手该轮判负。组委会有权在比赛期间进行随机抽查。</w:t>
      </w:r>
    </w:p>
    <w:p w14:paraId="40905F92" w14:textId="77777777" w:rsidR="00D51782" w:rsidRDefault="00000000" w:rsidP="00962270">
      <w:pPr>
        <w:spacing w:line="580" w:lineRule="exact"/>
        <w:ind w:firstLineChars="150" w:firstLine="48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（六）媒体等相关人员开赛15分钟后请退场。</w:t>
      </w:r>
    </w:p>
    <w:p w14:paraId="40DCAA7C" w14:textId="77777777" w:rsidR="00D51782" w:rsidRDefault="00000000" w:rsidP="00962270">
      <w:pPr>
        <w:spacing w:line="580" w:lineRule="exact"/>
        <w:ind w:firstLineChars="150" w:firstLine="48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（七）发扬良好的赛风、赛纪，禁止违背体育道德、违反赛风赛纪、造成不良社会影响或违法的言行。如有违反，将视情节按国家体育总局有关规定和</w:t>
      </w:r>
      <w:r>
        <w:rPr>
          <w:rFonts w:ascii="仿宋" w:eastAsia="仿宋" w:hAnsi="仿宋" w:cs="仿宋" w:hint="eastAsia"/>
          <w:kern w:val="0"/>
          <w:sz w:val="32"/>
          <w:szCs w:val="32"/>
        </w:rPr>
        <w:t>《中国围棋协会纪律准则和处罚规定（试行）》严肃处理。</w:t>
      </w:r>
    </w:p>
    <w:p w14:paraId="298EF227" w14:textId="77777777" w:rsidR="00D51782" w:rsidRDefault="00000000" w:rsidP="00962270">
      <w:pPr>
        <w:spacing w:line="580" w:lineRule="exact"/>
        <w:ind w:firstLineChars="150" w:firstLine="48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（八）比赛期间如对裁判（包括裁判长、副裁判长）在比赛中所作的裁决提出申述，须在该轮比赛结束后20分钟内以书面形式递交，申诉费2000元，一并递交技术</w:t>
      </w:r>
      <w:r>
        <w:rPr>
          <w:rFonts w:ascii="仿宋" w:eastAsia="仿宋" w:hAnsi="仿宋" w:cs="方正仿宋_GBK"/>
          <w:kern w:val="0"/>
          <w:sz w:val="32"/>
          <w:szCs w:val="32"/>
        </w:rPr>
        <w:t>仲裁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,逾期视为无效，不再受理。申诉方胜诉，技术</w:t>
      </w:r>
      <w:r>
        <w:rPr>
          <w:rFonts w:ascii="仿宋" w:eastAsia="仿宋" w:hAnsi="仿宋" w:cs="方正仿宋_GBK"/>
          <w:kern w:val="0"/>
          <w:sz w:val="32"/>
          <w:szCs w:val="32"/>
        </w:rPr>
        <w:t>仲裁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如数退还申诉费，申诉方败诉，技术</w:t>
      </w:r>
      <w:r>
        <w:rPr>
          <w:rFonts w:ascii="仿宋" w:eastAsia="仿宋" w:hAnsi="仿宋" w:cs="方正仿宋_GBK"/>
          <w:kern w:val="0"/>
          <w:sz w:val="32"/>
          <w:szCs w:val="32"/>
        </w:rPr>
        <w:t>仲裁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将申诉费上交组委会。</w:t>
      </w:r>
    </w:p>
    <w:p w14:paraId="0CDDE461" w14:textId="77777777" w:rsidR="00D51782" w:rsidRDefault="00000000" w:rsidP="0096227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四、报到</w:t>
      </w:r>
    </w:p>
    <w:p w14:paraId="111A0944" w14:textId="77777777" w:rsidR="00D51782" w:rsidRDefault="00000000" w:rsidP="00962270">
      <w:pPr>
        <w:widowControl/>
        <w:autoSpaceDE w:val="0"/>
        <w:autoSpaceDN w:val="0"/>
        <w:spacing w:line="580" w:lineRule="exact"/>
        <w:ind w:firstLineChars="200" w:firstLine="640"/>
        <w:jc w:val="left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选手最迟应于11月20日下午18点前报到，19点于</w:t>
      </w:r>
      <w:r>
        <w:rPr>
          <w:rFonts w:ascii="仿宋" w:eastAsia="仿宋" w:hAnsi="仿宋" w:cs="仿宋" w:hint="eastAsia"/>
          <w:sz w:val="32"/>
          <w:szCs w:val="32"/>
        </w:rPr>
        <w:t>大连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金石滩鲁能希尔顿度假酒店召开技术会议，由裁判长解读竞赛补充规定、强调注意事项并通过电脑系统抽签决定选手编号。</w:t>
      </w:r>
    </w:p>
    <w:p w14:paraId="1F6509F5" w14:textId="77777777" w:rsidR="00D51782" w:rsidRPr="00962270" w:rsidRDefault="00000000" w:rsidP="0096227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黑体" w:hint="eastAsia"/>
          <w:kern w:val="0"/>
          <w:sz w:val="32"/>
          <w:szCs w:val="32"/>
        </w:rPr>
      </w:pPr>
      <w:r w:rsidRPr="00962270">
        <w:rPr>
          <w:rFonts w:ascii="仿宋" w:eastAsia="仿宋" w:hAnsi="仿宋" w:cs="黑体" w:hint="eastAsia"/>
          <w:kern w:val="0"/>
          <w:sz w:val="32"/>
          <w:szCs w:val="32"/>
        </w:rPr>
        <w:t>五、未尽事宜另行公布，本补充规定解释权属竞赛裁判组。</w:t>
      </w:r>
    </w:p>
    <w:p w14:paraId="03BA4182" w14:textId="77777777" w:rsidR="00D51782" w:rsidRPr="00962270" w:rsidRDefault="00D51782" w:rsidP="00962270">
      <w:pPr>
        <w:widowControl/>
        <w:autoSpaceDE w:val="0"/>
        <w:autoSpaceDN w:val="0"/>
        <w:spacing w:line="580" w:lineRule="exact"/>
        <w:ind w:firstLineChars="200" w:firstLine="640"/>
        <w:jc w:val="left"/>
        <w:rPr>
          <w:rFonts w:ascii="仿宋" w:eastAsia="仿宋" w:hAnsi="仿宋" w:cs="方正仿宋_GBK" w:hint="eastAsia"/>
          <w:kern w:val="0"/>
          <w:sz w:val="32"/>
          <w:szCs w:val="32"/>
        </w:rPr>
      </w:pPr>
    </w:p>
    <w:p w14:paraId="51CC35CD" w14:textId="77777777" w:rsidR="00743B5A" w:rsidRDefault="00000000" w:rsidP="00962270">
      <w:pPr>
        <w:spacing w:line="580" w:lineRule="exact"/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spacing w:val="8"/>
          <w:sz w:val="28"/>
          <w:szCs w:val="28"/>
          <w:shd w:val="clear" w:color="auto" w:fill="FFFFFF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 xml:space="preserve">  </w:t>
      </w:r>
    </w:p>
    <w:p w14:paraId="7A6B4615" w14:textId="77777777" w:rsidR="00743B5A" w:rsidRDefault="00743B5A" w:rsidP="00962270">
      <w:pPr>
        <w:widowControl/>
        <w:spacing w:line="580" w:lineRule="exact"/>
        <w:jc w:val="left"/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br w:type="page"/>
      </w:r>
    </w:p>
    <w:p w14:paraId="76680CD0" w14:textId="2238DC61" w:rsidR="00D51782" w:rsidRDefault="00000000" w:rsidP="00743B5A">
      <w:pPr>
        <w:spacing w:line="560" w:lineRule="exact"/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>附：总决赛日程表</w:t>
      </w:r>
    </w:p>
    <w:p w14:paraId="4D31ADC0" w14:textId="77777777" w:rsidR="00D51782" w:rsidRDefault="00000000">
      <w:pPr>
        <w:ind w:firstLineChars="600" w:firstLine="2736"/>
        <w:rPr>
          <w:rFonts w:ascii="方正仿宋_GB2312" w:eastAsia="方正仿宋_GB2312" w:hAnsi="方正仿宋_GB2312" w:cs="方正仿宋_GB2312" w:hint="eastAsia"/>
          <w:spacing w:val="8"/>
          <w:sz w:val="44"/>
          <w:szCs w:val="44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spacing w:val="8"/>
          <w:sz w:val="44"/>
          <w:szCs w:val="44"/>
          <w:shd w:val="clear" w:color="auto" w:fill="FFFFFF"/>
        </w:rPr>
        <w:t>总决赛日程表</w:t>
      </w:r>
    </w:p>
    <w:tbl>
      <w:tblPr>
        <w:tblStyle w:val="a4"/>
        <w:tblW w:w="9073" w:type="dxa"/>
        <w:tblInd w:w="-431" w:type="dxa"/>
        <w:tblLook w:val="04A0" w:firstRow="1" w:lastRow="0" w:firstColumn="1" w:lastColumn="0" w:noHBand="0" w:noVBand="1"/>
      </w:tblPr>
      <w:tblGrid>
        <w:gridCol w:w="1844"/>
        <w:gridCol w:w="2551"/>
        <w:gridCol w:w="3544"/>
        <w:gridCol w:w="1134"/>
      </w:tblGrid>
      <w:tr w:rsidR="00D51782" w14:paraId="398477DA" w14:textId="77777777" w:rsidTr="00C75C44">
        <w:tc>
          <w:tcPr>
            <w:tcW w:w="1844" w:type="dxa"/>
            <w:vAlign w:val="center"/>
          </w:tcPr>
          <w:p w14:paraId="3BA6EF63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2551" w:type="dxa"/>
            <w:vAlign w:val="center"/>
          </w:tcPr>
          <w:p w14:paraId="143A1794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3544" w:type="dxa"/>
            <w:vAlign w:val="center"/>
          </w:tcPr>
          <w:p w14:paraId="20ADDF05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组别</w:t>
            </w:r>
          </w:p>
        </w:tc>
        <w:tc>
          <w:tcPr>
            <w:tcW w:w="1134" w:type="dxa"/>
            <w:vAlign w:val="center"/>
          </w:tcPr>
          <w:p w14:paraId="1DBCD69B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轮次</w:t>
            </w:r>
          </w:p>
        </w:tc>
      </w:tr>
      <w:tr w:rsidR="00D51782" w14:paraId="4DFD5DFD" w14:textId="77777777" w:rsidTr="00C75C44">
        <w:tc>
          <w:tcPr>
            <w:tcW w:w="1844" w:type="dxa"/>
            <w:vAlign w:val="center"/>
          </w:tcPr>
          <w:p w14:paraId="2E888105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11月20日</w:t>
            </w:r>
          </w:p>
        </w:tc>
        <w:tc>
          <w:tcPr>
            <w:tcW w:w="7229" w:type="dxa"/>
            <w:gridSpan w:val="3"/>
            <w:vAlign w:val="center"/>
          </w:tcPr>
          <w:p w14:paraId="583D4371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报    到</w:t>
            </w:r>
          </w:p>
        </w:tc>
      </w:tr>
      <w:tr w:rsidR="00D51782" w14:paraId="6E57368B" w14:textId="77777777" w:rsidTr="00C75C44">
        <w:tc>
          <w:tcPr>
            <w:tcW w:w="1844" w:type="dxa"/>
            <w:vMerge w:val="restart"/>
            <w:vAlign w:val="center"/>
          </w:tcPr>
          <w:p w14:paraId="50822D07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11月21日</w:t>
            </w:r>
          </w:p>
        </w:tc>
        <w:tc>
          <w:tcPr>
            <w:tcW w:w="2551" w:type="dxa"/>
            <w:vAlign w:val="center"/>
          </w:tcPr>
          <w:p w14:paraId="25F33A80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9：00—10：30</w:t>
            </w:r>
          </w:p>
        </w:tc>
        <w:tc>
          <w:tcPr>
            <w:tcW w:w="3544" w:type="dxa"/>
            <w:vAlign w:val="center"/>
          </w:tcPr>
          <w:p w14:paraId="47933ED3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成人组、少儿组、儿童组</w:t>
            </w:r>
          </w:p>
        </w:tc>
        <w:tc>
          <w:tcPr>
            <w:tcW w:w="1134" w:type="dxa"/>
            <w:vAlign w:val="center"/>
          </w:tcPr>
          <w:p w14:paraId="27E7E9A8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第一轮</w:t>
            </w:r>
          </w:p>
        </w:tc>
      </w:tr>
      <w:tr w:rsidR="00D51782" w14:paraId="16DAE506" w14:textId="77777777" w:rsidTr="00C75C44">
        <w:tc>
          <w:tcPr>
            <w:tcW w:w="1844" w:type="dxa"/>
            <w:vMerge/>
            <w:vAlign w:val="center"/>
          </w:tcPr>
          <w:p w14:paraId="2B2D6D50" w14:textId="77777777" w:rsidR="00D51782" w:rsidRDefault="00D51782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14:paraId="6161AD74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10：40—12：10</w:t>
            </w:r>
          </w:p>
        </w:tc>
        <w:tc>
          <w:tcPr>
            <w:tcW w:w="3544" w:type="dxa"/>
            <w:vAlign w:val="center"/>
          </w:tcPr>
          <w:p w14:paraId="75A031EE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成人组、少儿组、儿童组</w:t>
            </w:r>
          </w:p>
        </w:tc>
        <w:tc>
          <w:tcPr>
            <w:tcW w:w="1134" w:type="dxa"/>
            <w:vAlign w:val="center"/>
          </w:tcPr>
          <w:p w14:paraId="22B2F26F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第二轮</w:t>
            </w:r>
          </w:p>
        </w:tc>
      </w:tr>
      <w:tr w:rsidR="00D51782" w14:paraId="20132E78" w14:textId="77777777" w:rsidTr="00C75C44">
        <w:tc>
          <w:tcPr>
            <w:tcW w:w="1844" w:type="dxa"/>
            <w:vMerge/>
            <w:vAlign w:val="center"/>
          </w:tcPr>
          <w:p w14:paraId="213DA4F9" w14:textId="77777777" w:rsidR="00D51782" w:rsidRDefault="00D51782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14:paraId="622BA553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13：30—15：00</w:t>
            </w:r>
          </w:p>
        </w:tc>
        <w:tc>
          <w:tcPr>
            <w:tcW w:w="3544" w:type="dxa"/>
            <w:vAlign w:val="center"/>
          </w:tcPr>
          <w:p w14:paraId="4679B66D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成人组、少儿组、儿童组</w:t>
            </w:r>
          </w:p>
        </w:tc>
        <w:tc>
          <w:tcPr>
            <w:tcW w:w="1134" w:type="dxa"/>
            <w:vAlign w:val="center"/>
          </w:tcPr>
          <w:p w14:paraId="780A29BE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第三轮</w:t>
            </w:r>
          </w:p>
        </w:tc>
      </w:tr>
      <w:tr w:rsidR="00D51782" w14:paraId="65CB3758" w14:textId="77777777" w:rsidTr="00C75C44">
        <w:tc>
          <w:tcPr>
            <w:tcW w:w="1844" w:type="dxa"/>
            <w:vMerge/>
            <w:vAlign w:val="center"/>
          </w:tcPr>
          <w:p w14:paraId="248A85B5" w14:textId="77777777" w:rsidR="00D51782" w:rsidRDefault="00D51782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14:paraId="6680693B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15：10—16：40</w:t>
            </w:r>
          </w:p>
        </w:tc>
        <w:tc>
          <w:tcPr>
            <w:tcW w:w="3544" w:type="dxa"/>
            <w:vAlign w:val="center"/>
          </w:tcPr>
          <w:p w14:paraId="65B07C61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成人组、少儿组、儿童组</w:t>
            </w:r>
          </w:p>
        </w:tc>
        <w:tc>
          <w:tcPr>
            <w:tcW w:w="1134" w:type="dxa"/>
            <w:vAlign w:val="center"/>
          </w:tcPr>
          <w:p w14:paraId="0C48915A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第四轮</w:t>
            </w:r>
          </w:p>
        </w:tc>
      </w:tr>
      <w:tr w:rsidR="00D51782" w14:paraId="2552868F" w14:textId="77777777" w:rsidTr="00C75C44">
        <w:tc>
          <w:tcPr>
            <w:tcW w:w="1844" w:type="dxa"/>
            <w:vMerge/>
            <w:vAlign w:val="center"/>
          </w:tcPr>
          <w:p w14:paraId="006B8ECD" w14:textId="77777777" w:rsidR="00D51782" w:rsidRDefault="00D51782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14:paraId="2FBAEC75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16：50—18：20</w:t>
            </w:r>
          </w:p>
        </w:tc>
        <w:tc>
          <w:tcPr>
            <w:tcW w:w="3544" w:type="dxa"/>
            <w:vAlign w:val="center"/>
          </w:tcPr>
          <w:p w14:paraId="0B1EAA86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成人组、少儿组、儿童组</w:t>
            </w:r>
          </w:p>
        </w:tc>
        <w:tc>
          <w:tcPr>
            <w:tcW w:w="1134" w:type="dxa"/>
            <w:vAlign w:val="center"/>
          </w:tcPr>
          <w:p w14:paraId="67CBD18E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第五轮</w:t>
            </w:r>
          </w:p>
        </w:tc>
      </w:tr>
      <w:tr w:rsidR="00D51782" w14:paraId="32961630" w14:textId="77777777" w:rsidTr="00C75C44">
        <w:tc>
          <w:tcPr>
            <w:tcW w:w="1844" w:type="dxa"/>
            <w:vMerge w:val="restart"/>
            <w:vAlign w:val="center"/>
          </w:tcPr>
          <w:p w14:paraId="41FA141D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11月22日</w:t>
            </w:r>
          </w:p>
        </w:tc>
        <w:tc>
          <w:tcPr>
            <w:tcW w:w="2551" w:type="dxa"/>
            <w:vAlign w:val="center"/>
          </w:tcPr>
          <w:p w14:paraId="52DDEAF0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9：00—10：30</w:t>
            </w:r>
          </w:p>
        </w:tc>
        <w:tc>
          <w:tcPr>
            <w:tcW w:w="3544" w:type="dxa"/>
            <w:vAlign w:val="center"/>
          </w:tcPr>
          <w:p w14:paraId="66E25CBB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成人组、少儿组、儿童组</w:t>
            </w:r>
          </w:p>
        </w:tc>
        <w:tc>
          <w:tcPr>
            <w:tcW w:w="1134" w:type="dxa"/>
            <w:vAlign w:val="center"/>
          </w:tcPr>
          <w:p w14:paraId="7AD8357E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第六轮</w:t>
            </w:r>
          </w:p>
        </w:tc>
      </w:tr>
      <w:tr w:rsidR="00D51782" w14:paraId="6C6C3112" w14:textId="77777777" w:rsidTr="00C75C44">
        <w:tc>
          <w:tcPr>
            <w:tcW w:w="1844" w:type="dxa"/>
            <w:vMerge/>
            <w:vAlign w:val="center"/>
          </w:tcPr>
          <w:p w14:paraId="5F88E078" w14:textId="77777777" w:rsidR="00D51782" w:rsidRDefault="00D51782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14:paraId="2DE4A2F4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10：40—12：10</w:t>
            </w:r>
          </w:p>
        </w:tc>
        <w:tc>
          <w:tcPr>
            <w:tcW w:w="3544" w:type="dxa"/>
            <w:vAlign w:val="center"/>
          </w:tcPr>
          <w:p w14:paraId="7C4784CA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成人组、少儿组、儿童组</w:t>
            </w:r>
          </w:p>
        </w:tc>
        <w:tc>
          <w:tcPr>
            <w:tcW w:w="1134" w:type="dxa"/>
            <w:vAlign w:val="center"/>
          </w:tcPr>
          <w:p w14:paraId="5D1CC003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第七轮</w:t>
            </w:r>
          </w:p>
        </w:tc>
      </w:tr>
      <w:tr w:rsidR="00D51782" w14:paraId="1BB5106A" w14:textId="77777777" w:rsidTr="00C75C44">
        <w:tc>
          <w:tcPr>
            <w:tcW w:w="1844" w:type="dxa"/>
            <w:vMerge/>
            <w:vAlign w:val="center"/>
          </w:tcPr>
          <w:p w14:paraId="45D37A31" w14:textId="77777777" w:rsidR="00D51782" w:rsidRDefault="00D51782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14:paraId="32941987" w14:textId="5FC59255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14：00—1</w:t>
            </w:r>
            <w:r w:rsidR="00C75C44"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：00</w:t>
            </w:r>
          </w:p>
        </w:tc>
        <w:tc>
          <w:tcPr>
            <w:tcW w:w="4678" w:type="dxa"/>
            <w:gridSpan w:val="2"/>
            <w:vAlign w:val="center"/>
          </w:tcPr>
          <w:p w14:paraId="5B8EF294" w14:textId="77777777" w:rsidR="00D51782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8"/>
                <w:sz w:val="28"/>
                <w:szCs w:val="28"/>
                <w:shd w:val="clear" w:color="auto" w:fill="FFFFFF"/>
              </w:rPr>
              <w:t>颁奖典礼</w:t>
            </w:r>
          </w:p>
        </w:tc>
      </w:tr>
    </w:tbl>
    <w:p w14:paraId="4118DF7E" w14:textId="77777777" w:rsidR="00D51782" w:rsidRDefault="00D51782"/>
    <w:sectPr w:rsidR="00D51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CB23" w14:textId="77777777" w:rsidR="00581290" w:rsidRDefault="00581290" w:rsidP="00DF0CF7">
      <w:r>
        <w:separator/>
      </w:r>
    </w:p>
  </w:endnote>
  <w:endnote w:type="continuationSeparator" w:id="0">
    <w:p w14:paraId="3245F603" w14:textId="77777777" w:rsidR="00581290" w:rsidRDefault="00581290" w:rsidP="00DF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A280" w14:textId="77777777" w:rsidR="00581290" w:rsidRDefault="00581290" w:rsidP="00DF0CF7">
      <w:r>
        <w:separator/>
      </w:r>
    </w:p>
  </w:footnote>
  <w:footnote w:type="continuationSeparator" w:id="0">
    <w:p w14:paraId="735BADC6" w14:textId="77777777" w:rsidR="00581290" w:rsidRDefault="00581290" w:rsidP="00DF0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82"/>
    <w:rsid w:val="000F36DE"/>
    <w:rsid w:val="000F6FC1"/>
    <w:rsid w:val="003460F2"/>
    <w:rsid w:val="004603C9"/>
    <w:rsid w:val="00537BBD"/>
    <w:rsid w:val="00581290"/>
    <w:rsid w:val="005F45BD"/>
    <w:rsid w:val="005F5F65"/>
    <w:rsid w:val="00725DAF"/>
    <w:rsid w:val="00743B5A"/>
    <w:rsid w:val="00792419"/>
    <w:rsid w:val="00852554"/>
    <w:rsid w:val="008A1C2B"/>
    <w:rsid w:val="00962270"/>
    <w:rsid w:val="00964CC6"/>
    <w:rsid w:val="009B376C"/>
    <w:rsid w:val="00A80812"/>
    <w:rsid w:val="00C155FB"/>
    <w:rsid w:val="00C30741"/>
    <w:rsid w:val="00C70391"/>
    <w:rsid w:val="00C75C44"/>
    <w:rsid w:val="00CC4B13"/>
    <w:rsid w:val="00D51782"/>
    <w:rsid w:val="00D973F1"/>
    <w:rsid w:val="00DF0CF7"/>
    <w:rsid w:val="00E92C97"/>
    <w:rsid w:val="00ED3F2A"/>
    <w:rsid w:val="5BC7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41A23"/>
  <w15:docId w15:val="{ABC8CD45-CCBE-4038-AA63-BC158BAA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F0C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F0CF7"/>
    <w:rPr>
      <w:kern w:val="2"/>
      <w:sz w:val="18"/>
      <w:szCs w:val="18"/>
    </w:rPr>
  </w:style>
  <w:style w:type="paragraph" w:styleId="a7">
    <w:name w:val="footer"/>
    <w:basedOn w:val="a"/>
    <w:link w:val="a8"/>
    <w:rsid w:val="00DF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F0C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 M</cp:lastModifiedBy>
  <cp:revision>8</cp:revision>
  <dcterms:created xsi:type="dcterms:W3CDTF">2025-11-05T06:54:00Z</dcterms:created>
  <dcterms:modified xsi:type="dcterms:W3CDTF">2025-11-07T03:42:00Z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eyJoZGlkIjoiYzdlNGNlMTEwZGUwNjYzMzBhYzNmYjM0M2IwNWVmMDMifQ==</vt:lpwstr>
  </property>
  <property fmtid="{D5CDD505-2E9C-101B-9397-08002B2CF9AE}" pid="4" name="ICV">
    <vt:lpwstr>B0847ADEC3AB479DB0D780E7CE83F2DD_12</vt:lpwstr>
  </property>
</Properties>
</file>