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C683B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附件4：</w:t>
      </w:r>
    </w:p>
    <w:p w14:paraId="311970C3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58F6C694">
      <w:pPr>
        <w:jc w:val="center"/>
        <w:rPr>
          <w:rFonts w:hint="eastAsia" w:ascii="宋体" w:hAnsi="宋体" w:cs="仿宋_GB2312"/>
          <w:b/>
          <w:bCs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bCs/>
          <w:sz w:val="36"/>
          <w:szCs w:val="36"/>
          <w:lang w:eastAsia="zh-CN"/>
        </w:rPr>
        <w:t>第四届全民健身线上运动会暨</w:t>
      </w:r>
      <w:r>
        <w:rPr>
          <w:rFonts w:hint="eastAsia" w:ascii="宋体" w:hAnsi="宋体" w:cs="仿宋_GB2312"/>
          <w:b/>
          <w:bCs/>
          <w:sz w:val="36"/>
          <w:szCs w:val="36"/>
        </w:rPr>
        <w:t>2025“我要上智运”·全民棋牌全国网络大赛国际象棋</w:t>
      </w:r>
      <w:r>
        <w:rPr>
          <w:rFonts w:hint="eastAsia" w:ascii="宋体" w:hAnsi="宋体" w:cs="仿宋_GB2312"/>
          <w:b/>
          <w:bCs/>
          <w:sz w:val="36"/>
          <w:szCs w:val="36"/>
          <w:lang w:eastAsia="zh-Hans"/>
        </w:rPr>
        <w:t>竞赛规程</w:t>
      </w:r>
    </w:p>
    <w:p w14:paraId="0E2D0D10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 w14:paraId="715ADB80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一、主办单位</w:t>
      </w:r>
    </w:p>
    <w:p w14:paraId="0211C09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国家体育总局群众体育司</w:t>
      </w:r>
    </w:p>
    <w:p w14:paraId="064C52D2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中华全国体育总会群众体育部</w:t>
      </w:r>
    </w:p>
    <w:p w14:paraId="45A3C2A6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国家体育总局棋牌运动管理中心</w:t>
      </w:r>
    </w:p>
    <w:p w14:paraId="366F2B9A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中国国际象棋协会</w:t>
      </w:r>
    </w:p>
    <w:p w14:paraId="61E88FDB">
      <w:pPr>
        <w:pStyle w:val="9"/>
        <w:spacing w:line="360" w:lineRule="auto"/>
        <w:ind w:firstLine="64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咪咕文化科技有限公司</w:t>
      </w:r>
    </w:p>
    <w:p w14:paraId="31E3A764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二、承办单位</w:t>
      </w:r>
    </w:p>
    <w:p w14:paraId="05997136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咪咕互动娱乐有限公司</w:t>
      </w:r>
    </w:p>
    <w:p w14:paraId="6A98DBD6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三、竞赛项目</w:t>
      </w:r>
    </w:p>
    <w:p w14:paraId="05369BE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个人赛</w:t>
      </w:r>
    </w:p>
    <w:p w14:paraId="1B089E41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四、比赛时间和地点</w:t>
      </w:r>
    </w:p>
    <w:p w14:paraId="34ABDE35">
      <w:pPr>
        <w:pStyle w:val="10"/>
        <w:spacing w:line="360" w:lineRule="auto"/>
        <w:ind w:firstLine="64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参见总规程</w:t>
      </w:r>
    </w:p>
    <w:p w14:paraId="407872BE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五、参赛办法</w:t>
      </w:r>
    </w:p>
    <w:p w14:paraId="67D6B48B">
      <w:pPr>
        <w:pStyle w:val="6"/>
        <w:rPr>
          <w:rFonts w:hint="eastAsia" w:ascii="华文楷体" w:hAnsi="华文楷体" w:eastAsia="华文楷体" w:cs="仿宋_GB2312"/>
        </w:rPr>
      </w:pPr>
      <w:r>
        <w:rPr>
          <w:rFonts w:hint="eastAsia" w:ascii="华文楷体" w:hAnsi="华文楷体" w:eastAsia="华文楷体" w:cs="仿宋_GB2312"/>
        </w:rPr>
        <w:t>（一）国内的国际象棋爱好者均可报名参赛，以下两种情况不可报名参赛：</w:t>
      </w:r>
    </w:p>
    <w:p w14:paraId="32D92A50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1.获得国家级运动健将（含）以上、国际棋联棋联大师FM（含）以上称号的棋手。</w:t>
      </w:r>
    </w:p>
    <w:p w14:paraId="50391587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2.通知发布之月国际等级分达到2000分（含）或曾达到2000分（含）以上的棋手。</w:t>
      </w:r>
    </w:p>
    <w:p w14:paraId="38FBCD69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（以上以国家体育总局关于运动健将的公示信息和国际棋联网站（www.fide.com）的棋手信息为准）</w:t>
      </w:r>
    </w:p>
    <w:p w14:paraId="2F04082B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六、竞赛办法</w:t>
      </w:r>
    </w:p>
    <w:p w14:paraId="48BA16FD">
      <w:pPr>
        <w:pStyle w:val="6"/>
        <w:rPr>
          <w:rFonts w:hint="eastAsia" w:ascii="华文楷体" w:hAnsi="华文楷体" w:eastAsia="华文楷体" w:cs="仿宋_GB2312"/>
        </w:rPr>
      </w:pPr>
      <w:r>
        <w:rPr>
          <w:rFonts w:hint="eastAsia" w:ascii="华文楷体" w:hAnsi="华文楷体" w:eastAsia="华文楷体" w:cs="仿宋_GB2312"/>
        </w:rPr>
        <w:t>（一）线上赛</w:t>
      </w:r>
    </w:p>
    <w:p w14:paraId="5791FC1E">
      <w:pPr>
        <w:pStyle w:val="2"/>
        <w:ind w:firstLine="640" w:firstLineChars="200"/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线上赛采用咪咕平台规则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，赛程如下：</w:t>
      </w:r>
    </w:p>
    <w:p w14:paraId="2610B8AF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1.网络海选赛</w:t>
      </w:r>
    </w:p>
    <w:p w14:paraId="6A89E41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（1）网络海选赛共分四期，采用积分晋级制。</w:t>
      </w:r>
    </w:p>
    <w:p w14:paraId="46FF5FDA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（2）网络海选赛比赛时间为全天任意时段。</w:t>
      </w:r>
    </w:p>
    <w:p w14:paraId="4E0D1BD1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（3）网络海选赛不设组别，各年龄段棋手混战。</w:t>
      </w:r>
    </w:p>
    <w:p w14:paraId="67F0F0CC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（4）棋手随机匹配进行对战，棋手胜得2分，负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0分，平得1分。</w:t>
      </w:r>
    </w:p>
    <w:p w14:paraId="2152B41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（5）每期积分达到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分及10分以上，即可入选入围赛。</w:t>
      </w:r>
    </w:p>
    <w:p w14:paraId="7CD3214E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2.网络入围赛</w:t>
      </w:r>
    </w:p>
    <w:p w14:paraId="4AB19676">
      <w:pPr>
        <w:pStyle w:val="2"/>
        <w:spacing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（1）开赛前需完成实名认证，截止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时间为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每期入围赛首日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12点，未按时完成实名认证，视为自愿放弃本期入围赛资格。</w:t>
      </w:r>
    </w:p>
    <w:p w14:paraId="19E600B7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（2）网络入围赛采用积分编排制，棋手按照对阵表对弈，胜得2分，负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"/>
        </w:rPr>
        <w:t>扣除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2分，平得1分。</w:t>
      </w:r>
    </w:p>
    <w:p w14:paraId="27B629C6">
      <w:pPr>
        <w:pStyle w:val="2"/>
        <w:spacing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（3）网络入围赛每期2天，每天四轮，共八轮。每天的四轮比赛，轮与轮之间设置休息时间。具体安排如下：</w:t>
      </w:r>
    </w:p>
    <w:p w14:paraId="126D5ABD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Cs w:val="32"/>
        </w:rPr>
        <w:t>第一期：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8月30日（首日）、8月31日（次日）</w:t>
      </w:r>
    </w:p>
    <w:p w14:paraId="083EB4EB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第二期：9月20日（首日）、9月21日（次日）</w:t>
      </w:r>
    </w:p>
    <w:p w14:paraId="68AF4DF2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Cs w:val="32"/>
        </w:rPr>
        <w:t>第三期：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10月11日（首日）、10月12日（次日）</w:t>
      </w:r>
    </w:p>
    <w:p w14:paraId="284E2E0F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Cs w:val="32"/>
        </w:rPr>
        <w:t>第四期：</w:t>
      </w:r>
      <w:r>
        <w:rPr>
          <w:rFonts w:hint="eastAsia" w:ascii="仿宋_GB2312" w:hAnsi="仿宋_GB2312" w:eastAsia="仿宋_GB2312" w:cs="仿宋_GB2312"/>
          <w:kern w:val="2"/>
          <w:szCs w:val="32"/>
        </w:rPr>
        <w:t>11月1日（首日）、11月2日（次日）</w:t>
      </w:r>
    </w:p>
    <w:p w14:paraId="5A49B390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 xml:space="preserve">首日开展第一至第四轮，次日开展第五至第八轮，具体时间如下： </w:t>
      </w:r>
    </w:p>
    <w:p w14:paraId="587A8B67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第一轮：14:00至15:00</w:t>
      </w:r>
    </w:p>
    <w:p w14:paraId="7042E46D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第二轮：15:30至16:30</w:t>
      </w:r>
    </w:p>
    <w:p w14:paraId="51422D05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第三轮：18:00至19:00</w:t>
      </w:r>
    </w:p>
    <w:p w14:paraId="72C609BB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第四轮：19:30至20:30</w:t>
      </w:r>
    </w:p>
    <w:p w14:paraId="327040DF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第五轮：9:00至10:00</w:t>
      </w:r>
    </w:p>
    <w:p w14:paraId="17758142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第六轮：10:30至11:30</w:t>
      </w:r>
    </w:p>
    <w:p w14:paraId="11EC7714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第七轮：14:00至15:00</w:t>
      </w:r>
    </w:p>
    <w:p w14:paraId="37A0F349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第八轮：15:30至16:30</w:t>
      </w:r>
    </w:p>
    <w:p w14:paraId="34A21A20">
      <w:pPr>
        <w:pStyle w:val="2"/>
        <w:spacing w:after="0" w:line="360" w:lineRule="auto"/>
        <w:ind w:firstLine="640" w:firstLineChars="200"/>
        <w:outlineLvl w:val="3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（4）每期经过八轮比赛，按最终积分高低进行排名输出排行榜。</w:t>
      </w:r>
    </w:p>
    <w:p w14:paraId="49D118F6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（5）每期录取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4名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选手晋级总决赛，如积分相同，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依次比较对手积分、直胜、对手分1型、对手分2型和局时。</w:t>
      </w:r>
    </w:p>
    <w:p w14:paraId="75B77F50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对手积分：该选手所有对弈过的对手积分之和，按照积分高低排名，高者排名列前。</w:t>
      </w:r>
    </w:p>
    <w:p w14:paraId="1B9C1A20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直胜：如果有N个人积分相同，而这N个人全部相互对弈过，则算直胜分。否则，该破同分机制不生效。直胜分为该选手与这N-1个人对弈时取得的总分，直胜分高者排名列前。</w:t>
      </w:r>
    </w:p>
    <w:p w14:paraId="4EA2ED0E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对手分1型：取所有对手分中最高和最低分的总和，分高者列前。</w:t>
      </w:r>
    </w:p>
    <w:p w14:paraId="5B6D0B19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对手</w:t>
      </w:r>
      <w:r>
        <w:rPr>
          <w:rFonts w:ascii="仿宋_GB2312" w:hAnsi="仿宋_GB2312" w:eastAsia="仿宋_GB2312" w:cs="仿宋_GB2312"/>
          <w:bCs/>
          <w:sz w:val="32"/>
          <w:szCs w:val="32"/>
        </w:rPr>
        <w:t>分2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型：去掉最高分和最低分，然后再取剩下的最高分和最低分总和，分高者列前。</w:t>
      </w:r>
    </w:p>
    <w:p w14:paraId="014FB632">
      <w:pPr>
        <w:pStyle w:val="3"/>
        <w:ind w:firstLine="640" w:firstLineChars="200"/>
      </w:pPr>
      <w:r>
        <w:rPr>
          <w:rFonts w:hint="eastAsia" w:ascii="仿宋_GB2312" w:hAnsi="仿宋_GB2312" w:eastAsia="仿宋_GB2312" w:cs="仿宋_GB2312"/>
          <w:bCs/>
          <w:szCs w:val="32"/>
        </w:rPr>
        <w:t>局时：比较选手所有轮次的局时总和，局时少者列前（如选手有轮次缺席，则该轮次局时为0）</w:t>
      </w:r>
    </w:p>
    <w:p w14:paraId="6A0D5628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3.时限</w:t>
      </w:r>
    </w:p>
    <w:p w14:paraId="1CAF2D01">
      <w:pPr>
        <w:pStyle w:val="2"/>
        <w:spacing w:line="360" w:lineRule="auto"/>
        <w:ind w:firstLine="320" w:firstLineChars="1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（1）网络海选赛</w:t>
      </w:r>
    </w:p>
    <w:p w14:paraId="075E3098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①国际象棋采用加秒制时限，每方基本用时为15分钟，步时3分钟，每走一步加10秒。每方的第一回合的步时为60秒，局时或步时超时均判负。</w:t>
      </w:r>
    </w:p>
    <w:p w14:paraId="437AF7A8"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②对局属于有效局数时，步时或局时超时判负。</w:t>
      </w:r>
    </w:p>
    <w:p w14:paraId="5F7BC9F6">
      <w:pPr>
        <w:pStyle w:val="3"/>
        <w:numPr>
          <w:ilvl w:val="0"/>
          <w:numId w:val="1"/>
        </w:numPr>
        <w:ind w:firstLine="32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网络入围赛</w:t>
      </w:r>
    </w:p>
    <w:p w14:paraId="2AFFCBB8">
      <w:pPr>
        <w:pStyle w:val="3"/>
        <w:numPr>
          <w:ilvl w:val="255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①每方用时为30分钟包干，超时判负。</w:t>
      </w:r>
    </w:p>
    <w:p w14:paraId="32371428">
      <w:pPr>
        <w:pStyle w:val="3"/>
        <w:ind w:firstLine="640" w:firstLineChars="200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Cs w:val="32"/>
        </w:rPr>
        <w:t>②入围赛迟到时间限定为10分钟。如14点开始比赛，14点10分之前未进入比赛将判为迟到。迟到将无法参加本轮比赛，直接判负。迟到按轮判罚，当前轮次迟到，不影响后续轮次比赛。</w:t>
      </w:r>
    </w:p>
    <w:p w14:paraId="060D12DC">
      <w:pPr>
        <w:pStyle w:val="2"/>
        <w:spacing w:after="0"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4.无效对局判定</w:t>
      </w:r>
    </w:p>
    <w:p w14:paraId="3E992A9C">
      <w:pPr>
        <w:pStyle w:val="2"/>
        <w:spacing w:after="0" w:line="360" w:lineRule="auto"/>
        <w:ind w:firstLine="745" w:firstLineChars="233"/>
        <w:outlineLvl w:val="3"/>
        <w:rPr>
          <w:rFonts w:hint="eastAsia" w:ascii="仿宋_GB2312" w:hAnsi="仿宋_GB2312" w:eastAsia="仿宋_GB2312" w:cs="仿宋_GB2312"/>
          <w:kern w:val="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网络海选赛：国际象棋6个回合以内结束的对局为无效对局,无效对局不计胜负及积分，不计入局数统计。</w:t>
      </w:r>
    </w:p>
    <w:p w14:paraId="15046E5A">
      <w:pPr>
        <w:pStyle w:val="3"/>
        <w:ind w:firstLine="640" w:firstLineChars="200"/>
        <w:outlineLvl w:val="2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5.关于轮空 </w:t>
      </w:r>
    </w:p>
    <w:p w14:paraId="660A37B4">
      <w:pPr>
        <w:pStyle w:val="3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网络入围赛：若参赛选手为单数，第一轮随机一人轮空，后续轮次分数最低的选手优先轮空（</w:t>
      </w:r>
      <w:r>
        <w:rPr>
          <w:rFonts w:ascii="仿宋_GB2312" w:hAnsi="仿宋_GB2312" w:eastAsia="仿宋_GB2312" w:cs="仿宋_GB2312"/>
          <w:szCs w:val="32"/>
        </w:rPr>
        <w:t>如果有多个最低分，则在其中随机一人，</w:t>
      </w:r>
      <w:r>
        <w:rPr>
          <w:rFonts w:hint="eastAsia" w:ascii="仿宋_GB2312" w:hAnsi="仿宋_GB2312" w:eastAsia="仿宋_GB2312" w:cs="仿宋_GB2312"/>
          <w:szCs w:val="32"/>
        </w:rPr>
        <w:t>已轮空过的选手不会再轮空）；轮空选手在本轮次获胜，积分得2分。</w:t>
      </w:r>
    </w:p>
    <w:p w14:paraId="3107D965">
      <w:pPr>
        <w:pStyle w:val="3"/>
        <w:numPr>
          <w:ilvl w:val="255"/>
          <w:numId w:val="0"/>
        </w:numPr>
        <w:ind w:firstLine="640" w:firstLineChars="200"/>
        <w:outlineLvl w:val="2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6.关于轮次</w:t>
      </w:r>
    </w:p>
    <w:p w14:paraId="152BCBD7">
      <w:pPr>
        <w:pStyle w:val="3"/>
        <w:numPr>
          <w:ilvl w:val="255"/>
          <w:numId w:val="0"/>
        </w:numPr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网络入围赛：每一轮比赛独立计时，选手须在比赛开始前访问赛事专区，选择项目图标，点击“比赛详情”按钮，在跳转页面按底部按钮提示，等待开赛或进入比赛。</w:t>
      </w:r>
    </w:p>
    <w:p w14:paraId="4C37A9E8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首轮对阵采用随机编排，从第二轮起，按照高分对高分，低分对低分规则编排对阵（对阵过的选手不再相遇）。</w:t>
      </w:r>
    </w:p>
    <w:p w14:paraId="0E7E08F8"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华文楷体" w:hAnsi="华文楷体" w:eastAsia="华文楷体" w:cs="仿宋_GB2312"/>
          <w:kern w:val="2"/>
          <w:sz w:val="32"/>
          <w:szCs w:val="32"/>
        </w:rPr>
        <w:t>（</w:t>
      </w:r>
      <w:r>
        <w:rPr>
          <w:rFonts w:hint="eastAsia" w:ascii="华文楷体" w:hAnsi="华文楷体" w:eastAsia="华文楷体" w:cs="仿宋_GB2312"/>
          <w:spacing w:val="10"/>
          <w:sz w:val="32"/>
          <w:szCs w:val="32"/>
        </w:rPr>
        <w:t>二）总决赛</w:t>
      </w:r>
    </w:p>
    <w:p w14:paraId="142AC3D9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1.总决赛参赛选手来自网络入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赛决出的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名选手。主办方审核通过后方可参加。</w:t>
      </w:r>
    </w:p>
    <w:p w14:paraId="47A826AF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2.总决赛轮次视人数情况而定。</w:t>
      </w:r>
    </w:p>
    <w:p w14:paraId="18E0F306">
      <w:pPr>
        <w:spacing w:line="360" w:lineRule="auto"/>
        <w:ind w:firstLine="640" w:firstLineChars="200"/>
        <w:outlineLvl w:val="2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3.总决赛比赛办法另行公布。</w:t>
      </w:r>
    </w:p>
    <w:p w14:paraId="08D7F2CB">
      <w:pPr>
        <w:spacing w:line="360" w:lineRule="auto"/>
        <w:ind w:firstLine="640" w:firstLineChars="200"/>
        <w:outlineLvl w:val="0"/>
        <w:rPr>
          <w:rFonts w:hint="eastAsia"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七、报名时间及方法</w:t>
      </w:r>
    </w:p>
    <w:p w14:paraId="5F89FF68">
      <w:pPr>
        <w:pStyle w:val="10"/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参见总规程</w:t>
      </w:r>
    </w:p>
    <w:p w14:paraId="4C181252">
      <w:pPr>
        <w:pStyle w:val="6"/>
        <w:outlineLvl w:val="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八、录取名次和奖励方法</w:t>
      </w:r>
    </w:p>
    <w:p w14:paraId="5283AFF3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参见总规程</w:t>
      </w:r>
    </w:p>
    <w:p w14:paraId="2101E727">
      <w:pPr>
        <w:pStyle w:val="6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九、线上赛竞赛由咪咕平台负责，线下总决赛竞赛由中国国际象棋协会负责。中国国际象棋协会</w:t>
      </w:r>
      <w:r>
        <w:rPr>
          <w:rFonts w:hint="eastAsia" w:ascii="仿宋_GB2312" w:hAnsi="仿宋_GB2312" w:eastAsia="仿宋_GB2312" w:cs="仿宋_GB2312"/>
          <w:lang w:eastAsia="zh-CN"/>
        </w:rPr>
        <w:t>选派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裁判长、副裁判长、编排长、仲裁主任和裁判员，担任线下总决赛赛会工作。</w:t>
      </w:r>
    </w:p>
    <w:p w14:paraId="610D8FE5">
      <w:pPr>
        <w:pStyle w:val="6"/>
        <w:outlineLvl w:val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十、未尽事宜另行公布，本规程的解释权属中国国际象棋协会。</w:t>
      </w:r>
    </w:p>
    <w:p w14:paraId="60561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62276"/>
    <w:multiLevelType w:val="singleLevel"/>
    <w:tmpl w:val="34F6227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3F0940"/>
    <w:rsid w:val="00095543"/>
    <w:rsid w:val="00112A2E"/>
    <w:rsid w:val="00274F51"/>
    <w:rsid w:val="0057504F"/>
    <w:rsid w:val="005959ED"/>
    <w:rsid w:val="005A7F2B"/>
    <w:rsid w:val="00AA4750"/>
    <w:rsid w:val="00AE7274"/>
    <w:rsid w:val="00AF2618"/>
    <w:rsid w:val="00C26763"/>
    <w:rsid w:val="00D16ED3"/>
    <w:rsid w:val="00F06BDD"/>
    <w:rsid w:val="00F94F5E"/>
    <w:rsid w:val="1D4125BE"/>
    <w:rsid w:val="1FEEA632"/>
    <w:rsid w:val="24E4537A"/>
    <w:rsid w:val="37168DDE"/>
    <w:rsid w:val="4F7F67C7"/>
    <w:rsid w:val="6F3F0940"/>
    <w:rsid w:val="77B40CEF"/>
    <w:rsid w:val="77EA5D25"/>
    <w:rsid w:val="77EFAFC4"/>
    <w:rsid w:val="B6B90B6B"/>
    <w:rsid w:val="BFF3FCA0"/>
    <w:rsid w:val="BFF74094"/>
    <w:rsid w:val="DB3BAE10"/>
    <w:rsid w:val="DDF78FD8"/>
    <w:rsid w:val="DEBFDB7B"/>
    <w:rsid w:val="DEEF003D"/>
    <w:rsid w:val="EFFB06C2"/>
    <w:rsid w:val="F37FB34D"/>
    <w:rsid w:val="F6EBDE37"/>
    <w:rsid w:val="F70DDD58"/>
    <w:rsid w:val="FDFEA49B"/>
    <w:rsid w:val="FEFB0C6C"/>
    <w:rsid w:val="FF3F648F"/>
    <w:rsid w:val="FF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hd w:val="clear" w:color="auto" w:fill="FFFFFF"/>
      <w:spacing w:line="360" w:lineRule="auto"/>
      <w:ind w:firstLine="680" w:firstLineChars="200"/>
    </w:pPr>
    <w:rPr>
      <w:rFonts w:cs="仿宋" w:asciiTheme="minorEastAsia" w:hAnsiTheme="minorEastAsia" w:eastAsiaTheme="minorEastAsia"/>
      <w:spacing w:val="10"/>
      <w:sz w:val="32"/>
      <w:szCs w:val="32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  <w:rPr>
      <w:rFonts w:ascii="等线" w:hAnsi="等线" w:eastAsia="等线" w:cs="等线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等线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eastAsia="宋体" w:cs="Calibri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1748</Words>
  <Characters>1867</Characters>
  <Lines>13</Lines>
  <Paragraphs>3</Paragraphs>
  <TotalTime>0</TotalTime>
  <ScaleCrop>false</ScaleCrop>
  <LinksUpToDate>false</LinksUpToDate>
  <CharactersWithSpaces>1869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2025-07-15T07:35:00Z</dcterms:created>
  <dc:creator>Pan</dc:creator>
  <cp:lastModifiedBy>王建新</cp:lastModifiedBy>
  <dcterms:modified xsi:type="dcterms:W3CDTF">2025-07-30T03:34:12Z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2DBFC39AE195535608B774684651503A_43</vt:lpwstr>
  </property>
  <property fmtid="{D5CDD505-2E9C-101B-9397-08002B2CF9AE}" pid="4" name="KSOTemplateDocerSaveRecord">
    <vt:lpwstr>eyJoZGlkIjoiODBhNjQyNTZhMmZkNmI0NDQyMWZmZDljZTAzNjc5ZjciLCJ1c2VySWQiOiIxOTY1NTg1ODcifQ==</vt:lpwstr>
  </property>
</Properties>
</file>