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C4895" w14:textId="77777777" w:rsidR="00910E6C" w:rsidRDefault="00000000">
      <w:pPr>
        <w:spacing w:line="640" w:lineRule="exact"/>
        <w:jc w:val="left"/>
        <w:rPr>
          <w:rFonts w:ascii="仿宋_GB2312" w:eastAsia="仿宋_GB2312" w:hAnsi="仿宋_GB2312" w:cs="仿宋_GB2312"/>
          <w:b/>
          <w:kern w:val="2"/>
          <w:sz w:val="32"/>
          <w:szCs w:val="32"/>
        </w:rPr>
      </w:pPr>
      <w:r>
        <w:rPr>
          <w:rFonts w:ascii="仿宋_GB2312" w:eastAsia="仿宋_GB2312" w:hAnsi="仿宋_GB2312" w:cs="仿宋_GB2312" w:hint="eastAsia"/>
          <w:b/>
          <w:kern w:val="2"/>
          <w:sz w:val="32"/>
          <w:szCs w:val="32"/>
        </w:rPr>
        <w:t>附件1：</w:t>
      </w:r>
    </w:p>
    <w:p w14:paraId="1A795E70" w14:textId="77777777" w:rsidR="00910E6C" w:rsidRDefault="00910E6C">
      <w:pPr>
        <w:spacing w:line="640" w:lineRule="exact"/>
        <w:jc w:val="center"/>
        <w:rPr>
          <w:rFonts w:ascii="仿宋_GB2312" w:eastAsia="仿宋_GB2312" w:hAnsi="仿宋_GB2312" w:cs="仿宋_GB2312"/>
          <w:b/>
          <w:kern w:val="2"/>
          <w:sz w:val="36"/>
          <w:szCs w:val="36"/>
        </w:rPr>
      </w:pPr>
    </w:p>
    <w:p w14:paraId="3D28AE27" w14:textId="77777777" w:rsidR="00910E6C" w:rsidRDefault="00000000">
      <w:pPr>
        <w:spacing w:line="640" w:lineRule="exact"/>
        <w:jc w:val="center"/>
        <w:rPr>
          <w:rFonts w:asciiTheme="majorEastAsia" w:eastAsiaTheme="majorEastAsia" w:hAnsiTheme="majorEastAsia" w:cs="仿宋_GB2312" w:hint="eastAsia"/>
          <w:b/>
          <w:kern w:val="2"/>
          <w:sz w:val="36"/>
          <w:szCs w:val="36"/>
        </w:rPr>
      </w:pPr>
      <w:r>
        <w:rPr>
          <w:rFonts w:asciiTheme="majorEastAsia" w:eastAsiaTheme="majorEastAsia" w:hAnsiTheme="majorEastAsia" w:cs="仿宋_GB2312" w:hint="eastAsia"/>
          <w:b/>
          <w:kern w:val="2"/>
          <w:sz w:val="36"/>
          <w:szCs w:val="36"/>
        </w:rPr>
        <w:t>第四届全民健身线上运动会暨2025“我要上智运”·全民棋牌全国网络大赛规程总则</w:t>
      </w:r>
    </w:p>
    <w:p w14:paraId="5CADE23C" w14:textId="77777777" w:rsidR="00910E6C" w:rsidRDefault="00910E6C">
      <w:pPr>
        <w:rPr>
          <w:rFonts w:ascii="仿宋_GB2312" w:eastAsia="仿宋_GB2312" w:hAnsi="仿宋_GB2312" w:cs="仿宋_GB2312"/>
          <w:sz w:val="32"/>
          <w:szCs w:val="32"/>
        </w:rPr>
      </w:pPr>
    </w:p>
    <w:p w14:paraId="15CD105C"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第四届全民健身线上运动会暨2025“我要上智运”·全民棋牌全国网络大赛（下称：全民棋牌大赛）是由国家体育总局群众体育司、中华全国体育总会群众体育部、国家体育总局棋牌运动管理中心、咪咕文化科技有限公司及相关项目协会共同主办的全国智力运动项目综合性群众赛事。比赛旨在为棋牌运动爱好者提供展示和交流平台，打通棋牌运动爱好者直接参与</w:t>
      </w:r>
      <w:r>
        <w:rPr>
          <w:rFonts w:ascii="仿宋_GB2312" w:eastAsia="仿宋_GB2312" w:hAnsi="仿宋_GB2312" w:cs="仿宋_GB2312" w:hint="eastAsia"/>
          <w:kern w:val="2"/>
          <w:sz w:val="32"/>
          <w:szCs w:val="32"/>
          <w:lang w:eastAsia="zh-Hans"/>
        </w:rPr>
        <w:t>全国智力运动会</w:t>
      </w:r>
      <w:r>
        <w:rPr>
          <w:rFonts w:ascii="仿宋_GB2312" w:eastAsia="仿宋_GB2312" w:hAnsi="仿宋_GB2312" w:cs="仿宋_GB2312" w:hint="eastAsia"/>
          <w:kern w:val="2"/>
          <w:sz w:val="32"/>
          <w:szCs w:val="32"/>
        </w:rPr>
        <w:t>的通道，使全智会更加亲民、便民、惠民，从而更好地宣传智力运动，促进</w:t>
      </w:r>
      <w:r>
        <w:rPr>
          <w:rFonts w:ascii="仿宋_GB2312" w:eastAsia="仿宋_GB2312" w:hAnsi="仿宋_GB2312" w:cs="仿宋_GB2312" w:hint="eastAsia"/>
          <w:kern w:val="2"/>
          <w:sz w:val="32"/>
          <w:szCs w:val="32"/>
          <w:lang w:eastAsia="zh-Hans"/>
        </w:rPr>
        <w:t>智力</w:t>
      </w:r>
      <w:r>
        <w:rPr>
          <w:rFonts w:ascii="仿宋_GB2312" w:eastAsia="仿宋_GB2312" w:hAnsi="仿宋_GB2312" w:cs="仿宋_GB2312" w:hint="eastAsia"/>
          <w:kern w:val="2"/>
          <w:sz w:val="32"/>
          <w:szCs w:val="32"/>
        </w:rPr>
        <w:t>运动进一步普及和发展。</w:t>
      </w:r>
    </w:p>
    <w:p w14:paraId="76F956DC"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全民棋牌大赛</w:t>
      </w:r>
      <w:r>
        <w:rPr>
          <w:rFonts w:ascii="仿宋_GB2312" w:eastAsia="仿宋_GB2312" w:hAnsi="仿宋_GB2312" w:cs="仿宋_GB2312" w:hint="eastAsia"/>
          <w:sz w:val="32"/>
          <w:szCs w:val="32"/>
        </w:rPr>
        <w:t>逐年举办，2025年采用线上网络赛</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线下总决赛相结合的形式举行。</w:t>
      </w:r>
    </w:p>
    <w:p w14:paraId="56863406" w14:textId="77777777" w:rsidR="00910E6C" w:rsidRDefault="00000000">
      <w:pPr>
        <w:ind w:firstLineChars="200" w:firstLine="640"/>
        <w:outlineLvl w:val="0"/>
        <w:rPr>
          <w:rFonts w:ascii="黑体" w:eastAsia="黑体" w:hAnsi="黑体" w:cs="仿宋_GB2312" w:hint="eastAsia"/>
          <w:bCs/>
          <w:kern w:val="2"/>
          <w:sz w:val="32"/>
          <w:szCs w:val="32"/>
          <w:lang w:eastAsia="zh-Hans"/>
        </w:rPr>
      </w:pPr>
      <w:r>
        <w:rPr>
          <w:rFonts w:ascii="黑体" w:eastAsia="黑体" w:hAnsi="黑体" w:cs="仿宋_GB2312" w:hint="eastAsia"/>
          <w:bCs/>
          <w:kern w:val="2"/>
          <w:sz w:val="32"/>
          <w:szCs w:val="32"/>
        </w:rPr>
        <w:t>一、</w:t>
      </w:r>
      <w:r>
        <w:rPr>
          <w:rFonts w:ascii="黑体" w:eastAsia="黑体" w:hAnsi="黑体" w:cs="仿宋_GB2312" w:hint="eastAsia"/>
          <w:bCs/>
          <w:kern w:val="2"/>
          <w:sz w:val="32"/>
          <w:szCs w:val="32"/>
          <w:lang w:eastAsia="zh-Hans"/>
        </w:rPr>
        <w:t>组织机构</w:t>
      </w:r>
    </w:p>
    <w:p w14:paraId="7586BEFD" w14:textId="77777777" w:rsidR="00910E6C" w:rsidRDefault="00000000">
      <w:pPr>
        <w:pStyle w:val="af1"/>
        <w:ind w:firstLine="640"/>
        <w:rPr>
          <w:rFonts w:ascii="仿宋_GB2312" w:eastAsia="仿宋_GB2312" w:hAnsi="仿宋_GB2312" w:cs="仿宋_GB2312"/>
          <w:bCs/>
          <w:sz w:val="32"/>
          <w:szCs w:val="32"/>
        </w:rPr>
      </w:pPr>
      <w:r>
        <w:rPr>
          <w:rFonts w:ascii="仿宋_GB2312" w:eastAsia="仿宋_GB2312" w:hAnsi="仿宋_GB2312" w:cs="仿宋_GB2312" w:hint="eastAsia"/>
          <w:kern w:val="2"/>
          <w:sz w:val="32"/>
          <w:szCs w:val="32"/>
        </w:rPr>
        <w:t>（一）主办单位：国家体育总局群众体育司、中华全国体育总会群众体育部、国家体育总局棋牌运动管理中心</w:t>
      </w:r>
      <w:r>
        <w:rPr>
          <w:rFonts w:ascii="仿宋_GB2312" w:eastAsia="仿宋_GB2312" w:hAnsi="仿宋_GB2312" w:cs="仿宋_GB2312" w:hint="eastAsia"/>
          <w:kern w:val="2"/>
          <w:sz w:val="32"/>
          <w:szCs w:val="32"/>
          <w:lang w:eastAsia="zh-Hans"/>
        </w:rPr>
        <w:t>、咪咕文化科技有限公司</w:t>
      </w:r>
      <w:r>
        <w:rPr>
          <w:rFonts w:ascii="仿宋_GB2312" w:eastAsia="仿宋_GB2312" w:hAnsi="仿宋_GB2312" w:cs="仿宋_GB2312" w:hint="eastAsia"/>
          <w:kern w:val="2"/>
          <w:sz w:val="32"/>
          <w:szCs w:val="32"/>
        </w:rPr>
        <w:t>、中国围棋协会、中国象棋协会、中国国际象棋协会、中国桥牌协会、中国国际跳棋协会</w:t>
      </w:r>
    </w:p>
    <w:p w14:paraId="4D59F6EE" w14:textId="77777777" w:rsidR="00910E6C" w:rsidRDefault="00000000">
      <w:pPr>
        <w:pStyle w:val="af1"/>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（二）承办单位：咪咕互动娱乐有限公司</w:t>
      </w:r>
    </w:p>
    <w:p w14:paraId="0F62EE97"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lastRenderedPageBreak/>
        <w:t>二、竞赛项目</w:t>
      </w:r>
    </w:p>
    <w:p w14:paraId="6167E06F"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围棋、象棋、国际象棋、桥牌、五子棋、国际跳棋6</w:t>
      </w:r>
      <w:r>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lang w:eastAsia="zh-Hans"/>
        </w:rPr>
        <w:t>项目</w:t>
      </w:r>
      <w:r>
        <w:rPr>
          <w:rFonts w:ascii="仿宋_GB2312" w:eastAsia="仿宋_GB2312" w:hAnsi="仿宋_GB2312" w:cs="仿宋_GB2312" w:hint="eastAsia"/>
          <w:kern w:val="2"/>
          <w:sz w:val="32"/>
          <w:szCs w:val="32"/>
        </w:rPr>
        <w:t>。</w:t>
      </w:r>
    </w:p>
    <w:p w14:paraId="6919EA66"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三、比赛时间和地点</w:t>
      </w:r>
    </w:p>
    <w:p w14:paraId="2242305C" w14:textId="77777777" w:rsidR="00910E6C" w:rsidRDefault="00000000">
      <w:pPr>
        <w:pStyle w:val="af1"/>
        <w:ind w:firstLine="640"/>
        <w:outlineLvl w:val="1"/>
        <w:rPr>
          <w:rFonts w:ascii="仿宋_GB2312" w:eastAsia="仿宋_GB2312" w:hAnsi="仿宋_GB2312" w:cs="仿宋_GB2312"/>
          <w:kern w:val="2"/>
          <w:sz w:val="32"/>
          <w:szCs w:val="32"/>
        </w:rPr>
      </w:pPr>
      <w:r>
        <w:rPr>
          <w:rFonts w:ascii="华文楷体" w:eastAsia="华文楷体" w:hAnsi="华文楷体" w:cs="仿宋_GB2312" w:hint="eastAsia"/>
          <w:kern w:val="2"/>
          <w:sz w:val="32"/>
          <w:szCs w:val="32"/>
        </w:rPr>
        <w:t>（一）网络海选赛和网络入围赛：</w:t>
      </w:r>
      <w:r>
        <w:rPr>
          <w:rFonts w:ascii="仿宋_GB2312" w:eastAsia="仿宋_GB2312" w:hAnsi="仿宋_GB2312" w:cs="仿宋_GB2312" w:hint="eastAsia"/>
          <w:kern w:val="2"/>
          <w:sz w:val="32"/>
          <w:szCs w:val="32"/>
        </w:rPr>
        <w:t>8月11日-11月2日</w:t>
      </w:r>
    </w:p>
    <w:p w14:paraId="60460313" w14:textId="77777777" w:rsidR="00910E6C" w:rsidRDefault="00000000">
      <w:pPr>
        <w:widowControl/>
        <w:adjustRightInd w:val="0"/>
        <w:ind w:firstLineChars="200" w:firstLine="640"/>
        <w:jc w:val="left"/>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网络海选赛、入围赛共四期举行,每期之间均为平行赛事,无递进关系,选手可在四期比赛的任意时间段内参赛。网络海选赛阶段,选手认为成绩不理想,可重新参加下一期网络海选赛。</w:t>
      </w:r>
    </w:p>
    <w:p w14:paraId="78F0DEF1" w14:textId="77777777" w:rsidR="00910E6C" w:rsidRDefault="00000000">
      <w:pPr>
        <w:widowControl/>
        <w:spacing w:line="315" w:lineRule="atLeast"/>
        <w:ind w:firstLine="596"/>
        <w:jc w:val="left"/>
        <w:outlineLvl w:val="3"/>
        <w:rPr>
          <w:rFonts w:ascii="仿宋_GB2312" w:eastAsia="仿宋_GB2312" w:hAnsi="仿宋_GB2312" w:cs="仿宋_GB2312"/>
          <w:sz w:val="32"/>
          <w:szCs w:val="32"/>
        </w:rPr>
      </w:pPr>
      <w:bookmarkStart w:id="0" w:name="_Hlk169461948"/>
      <w:r>
        <w:rPr>
          <w:rFonts w:ascii="仿宋_GB2312" w:eastAsia="仿宋_GB2312" w:hAnsi="仿宋_GB2312" w:cs="仿宋_GB2312" w:hint="eastAsia"/>
          <w:sz w:val="32"/>
          <w:szCs w:val="32"/>
          <w:lang w:bidi="ar"/>
        </w:rPr>
        <w:t>第一期：8月11日--8月29日（海选赛）</w:t>
      </w:r>
    </w:p>
    <w:p w14:paraId="4BA5CB18" w14:textId="77777777" w:rsidR="00910E6C" w:rsidRDefault="00000000">
      <w:pPr>
        <w:widowControl/>
        <w:spacing w:line="315" w:lineRule="atLeast"/>
        <w:ind w:firstLine="596"/>
        <w:jc w:val="left"/>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t>8月30日--8月31日（入围赛）</w:t>
      </w:r>
    </w:p>
    <w:p w14:paraId="326D4830" w14:textId="77777777" w:rsidR="00910E6C" w:rsidRDefault="00000000">
      <w:pPr>
        <w:widowControl/>
        <w:spacing w:line="315" w:lineRule="atLeast"/>
        <w:ind w:firstLine="596"/>
        <w:jc w:val="left"/>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t>第二期：9月1日--9月19日（海选赛）</w:t>
      </w:r>
    </w:p>
    <w:p w14:paraId="25772591" w14:textId="77777777" w:rsidR="00910E6C" w:rsidRDefault="00000000">
      <w:pPr>
        <w:widowControl/>
        <w:ind w:firstLine="596"/>
        <w:jc w:val="left"/>
        <w:outlineLvl w:val="2"/>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9月20日--9月21日（入围赛）</w:t>
      </w:r>
      <w:bookmarkEnd w:id="0"/>
    </w:p>
    <w:p w14:paraId="66E8F421" w14:textId="77777777" w:rsidR="00910E6C" w:rsidRDefault="00000000">
      <w:pPr>
        <w:widowControl/>
        <w:spacing w:line="315" w:lineRule="atLeast"/>
        <w:ind w:firstLine="596"/>
        <w:jc w:val="left"/>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t>第三期：9月22日--10月10日（海选赛）</w:t>
      </w:r>
    </w:p>
    <w:p w14:paraId="11EA88A2" w14:textId="77777777" w:rsidR="00910E6C" w:rsidRDefault="00000000">
      <w:pPr>
        <w:widowControl/>
        <w:ind w:firstLine="596"/>
        <w:jc w:val="left"/>
        <w:outlineLvl w:val="2"/>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10月11日--10月12日（入围赛）</w:t>
      </w:r>
    </w:p>
    <w:p w14:paraId="6D885EE1" w14:textId="77777777" w:rsidR="00910E6C" w:rsidRDefault="00000000">
      <w:pPr>
        <w:widowControl/>
        <w:spacing w:line="315" w:lineRule="atLeast"/>
        <w:ind w:firstLine="596"/>
        <w:jc w:val="left"/>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t>第四期：10月13日--10月31日（海选赛）</w:t>
      </w:r>
    </w:p>
    <w:p w14:paraId="23ACC823" w14:textId="77777777" w:rsidR="00910E6C" w:rsidRDefault="00000000">
      <w:pPr>
        <w:widowControl/>
        <w:ind w:firstLine="596"/>
        <w:jc w:val="left"/>
        <w:outlineLvl w:val="2"/>
        <w:rPr>
          <w:rFonts w:ascii="仿宋_GB2312" w:eastAsia="仿宋_GB2312" w:hAnsi="仿宋_GB2312" w:cs="仿宋_GB2312"/>
        </w:rPr>
      </w:pPr>
      <w:r>
        <w:rPr>
          <w:rFonts w:ascii="仿宋_GB2312" w:eastAsia="仿宋_GB2312" w:hAnsi="仿宋_GB2312" w:cs="仿宋_GB2312" w:hint="eastAsia"/>
          <w:sz w:val="32"/>
          <w:szCs w:val="32"/>
          <w:lang w:bidi="ar"/>
        </w:rPr>
        <w:t>11月1日--11月2日（入围赛）</w:t>
      </w:r>
    </w:p>
    <w:p w14:paraId="3686BDDB" w14:textId="77777777" w:rsidR="00910E6C" w:rsidRDefault="00000000">
      <w:pPr>
        <w:widowControl/>
        <w:numPr>
          <w:ilvl w:val="0"/>
          <w:numId w:val="1"/>
        </w:numPr>
        <w:ind w:firstLineChars="200" w:firstLine="640"/>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线上比赛地点</w:t>
      </w:r>
    </w:p>
    <w:p w14:paraId="6A2E5DE9" w14:textId="77777777" w:rsidR="00910E6C" w:rsidRDefault="00000000">
      <w:pPr>
        <w:pStyle w:val="a0"/>
        <w:rPr>
          <w:rFonts w:ascii="仿宋" w:eastAsia="仿宋" w:hAnsi="仿宋" w:cs="仿宋" w:hint="eastAsia"/>
          <w:sz w:val="32"/>
          <w:szCs w:val="32"/>
        </w:rPr>
      </w:pPr>
      <w:r>
        <w:rPr>
          <w:rFonts w:hint="eastAsia"/>
        </w:rPr>
        <w:t xml:space="preserve">    </w:t>
      </w:r>
      <w:r>
        <w:rPr>
          <w:rFonts w:ascii="仿宋" w:eastAsia="仿宋" w:hAnsi="仿宋" w:cs="仿宋" w:hint="eastAsia"/>
          <w:sz w:val="32"/>
          <w:szCs w:val="32"/>
        </w:rPr>
        <w:t xml:space="preserve">  1.围棋、象棋、国际象棋、五子棋、国际跳棋</w:t>
      </w:r>
    </w:p>
    <w:p w14:paraId="0FD5AE4E" w14:textId="77777777" w:rsidR="00910E6C" w:rsidRDefault="00000000">
      <w:pPr>
        <w:widowControl/>
        <w:spacing w:line="360" w:lineRule="auto"/>
        <w:ind w:firstLineChars="200" w:firstLine="640"/>
        <w:jc w:val="left"/>
        <w:outlineLvl w:val="2"/>
        <w:rPr>
          <w:rFonts w:ascii="仿宋" w:eastAsia="仿宋" w:hAnsi="仿宋" w:cs="仿宋" w:hint="eastAsia"/>
          <w:kern w:val="2"/>
          <w:sz w:val="32"/>
          <w:szCs w:val="32"/>
        </w:rPr>
      </w:pPr>
      <w:r>
        <w:rPr>
          <w:rFonts w:ascii="仿宋" w:eastAsia="仿宋" w:hAnsi="仿宋" w:cs="仿宋" w:hint="eastAsia"/>
          <w:kern w:val="2"/>
          <w:sz w:val="32"/>
          <w:szCs w:val="32"/>
        </w:rPr>
        <w:t>①咪咕快游手机端</w:t>
      </w:r>
    </w:p>
    <w:p w14:paraId="138CA714" w14:textId="767852BD" w:rsidR="00910E6C" w:rsidRDefault="00000000">
      <w:pPr>
        <w:pStyle w:val="ad"/>
        <w:rPr>
          <w:rFonts w:hint="eastAsia"/>
        </w:rPr>
      </w:pPr>
      <w:r>
        <w:rPr>
          <w:rFonts w:hint="eastAsia"/>
        </w:rPr>
        <w:t>下载咪咕快游APP（见附录）。</w:t>
      </w:r>
    </w:p>
    <w:p w14:paraId="15F25B59" w14:textId="77777777" w:rsidR="00910E6C" w:rsidRDefault="00000000">
      <w:pPr>
        <w:pStyle w:val="ad"/>
        <w:rPr>
          <w:rFonts w:hint="eastAsia"/>
        </w:rPr>
      </w:pPr>
      <w:r>
        <w:rPr>
          <w:rFonts w:cs="仿宋" w:hint="eastAsia"/>
        </w:rPr>
        <w:t>②咪咕快游TV端</w:t>
      </w:r>
    </w:p>
    <w:p w14:paraId="0DA717D6" w14:textId="77777777" w:rsidR="00910E6C" w:rsidRDefault="00000000">
      <w:pPr>
        <w:widowControl/>
        <w:ind w:firstLineChars="200" w:firstLine="640"/>
        <w:rPr>
          <w:rFonts w:ascii="仿宋_GB2312" w:eastAsia="仿宋_GB2312" w:hAnsi="仿宋_GB2312" w:cs="仿宋_GB2312"/>
          <w:kern w:val="2"/>
          <w:sz w:val="32"/>
          <w:szCs w:val="32"/>
        </w:rPr>
      </w:pPr>
      <w:bookmarkStart w:id="1" w:name="_Hlk169602064"/>
      <w:r>
        <w:rPr>
          <w:rFonts w:ascii="仿宋_GB2312" w:eastAsia="仿宋_GB2312" w:hAnsi="仿宋_GB2312" w:cs="仿宋_GB2312" w:hint="eastAsia"/>
          <w:kern w:val="2"/>
          <w:sz w:val="32"/>
          <w:szCs w:val="32"/>
        </w:rPr>
        <w:t>移动高清机顶盒全覆盖，各大智能电视品牌、当贝市场等搜索咪咕快游TV版均可下载。</w:t>
      </w:r>
    </w:p>
    <w:bookmarkEnd w:id="1"/>
    <w:p w14:paraId="5E4A308D" w14:textId="77777777" w:rsidR="00910E6C" w:rsidRDefault="00000000">
      <w:pPr>
        <w:widowControl/>
        <w:ind w:firstLineChars="200" w:firstLine="640"/>
        <w:outlineLvl w:val="2"/>
        <w:rPr>
          <w:rFonts w:ascii="仿宋" w:eastAsia="仿宋" w:hAnsi="仿宋" w:cs="仿宋" w:hint="eastAsia"/>
          <w:kern w:val="2"/>
          <w:sz w:val="32"/>
          <w:szCs w:val="32"/>
        </w:rPr>
      </w:pPr>
      <w:r>
        <w:rPr>
          <w:rFonts w:ascii="仿宋" w:eastAsia="仿宋" w:hAnsi="仿宋" w:cs="仿宋" w:hint="eastAsia"/>
          <w:kern w:val="2"/>
          <w:sz w:val="32"/>
          <w:szCs w:val="32"/>
        </w:rPr>
        <w:t>③公众号</w:t>
      </w:r>
    </w:p>
    <w:p w14:paraId="5F3579D2"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登录咪咕快游公众号，点击底部菜单栏,进入“活动</w:t>
      </w:r>
      <w:r>
        <w:rPr>
          <w:rFonts w:ascii="仿宋_GB2312" w:eastAsia="仿宋_GB2312" w:hAnsi="仿宋_GB2312" w:cs="仿宋_GB2312"/>
          <w:kern w:val="2"/>
          <w:sz w:val="32"/>
          <w:szCs w:val="32"/>
        </w:rPr>
        <w:t>福利</w:t>
      </w:r>
      <w:r>
        <w:rPr>
          <w:rFonts w:ascii="仿宋_GB2312" w:eastAsia="仿宋_GB2312" w:hAnsi="仿宋_GB2312" w:cs="仿宋_GB2312" w:hint="eastAsia"/>
          <w:kern w:val="2"/>
          <w:sz w:val="32"/>
          <w:szCs w:val="32"/>
        </w:rPr>
        <w:t>”-“我要上智运”专区查看详细信息。</w:t>
      </w:r>
    </w:p>
    <w:p w14:paraId="218F5D02" w14:textId="77777777" w:rsidR="00910E6C" w:rsidRDefault="00000000">
      <w:pPr>
        <w:widowControl/>
        <w:ind w:firstLineChars="200" w:firstLine="640"/>
        <w:outlineLvl w:val="2"/>
        <w:rPr>
          <w:rFonts w:ascii="仿宋" w:eastAsia="仿宋" w:hAnsi="仿宋" w:cs="仿宋" w:hint="eastAsia"/>
          <w:kern w:val="2"/>
          <w:sz w:val="32"/>
          <w:szCs w:val="32"/>
        </w:rPr>
      </w:pPr>
      <w:r>
        <w:rPr>
          <w:rFonts w:ascii="仿宋" w:eastAsia="仿宋" w:hAnsi="仿宋" w:cs="仿宋" w:hint="eastAsia"/>
          <w:kern w:val="2"/>
          <w:sz w:val="32"/>
          <w:szCs w:val="32"/>
        </w:rPr>
        <w:t>④线上参赛路径</w:t>
      </w:r>
    </w:p>
    <w:p w14:paraId="49BED650" w14:textId="0CD18676" w:rsidR="005C4798" w:rsidRDefault="005C4798" w:rsidP="005C4798">
      <w:pPr>
        <w:widowControl/>
        <w:adjustRightInd w:val="0"/>
        <w:snapToGrid w:val="0"/>
        <w:spacing w:line="360" w:lineRule="auto"/>
        <w:ind w:firstLineChars="200" w:firstLine="640"/>
        <w:jc w:val="left"/>
      </w:pPr>
      <w:r>
        <w:rPr>
          <w:rFonts w:ascii="仿宋_GB2312" w:eastAsia="仿宋_GB2312" w:hAnsi="仿宋_GB2312" w:cs="仿宋_GB2312" w:hint="eastAsia"/>
          <w:kern w:val="2"/>
          <w:sz w:val="32"/>
          <w:szCs w:val="32"/>
        </w:rPr>
        <w:t>海选赛阶段：报名成功后，用户在赛事专区，先选择比赛项目图标，然后点击“进入比赛”开始比赛。</w:t>
      </w:r>
    </w:p>
    <w:p w14:paraId="76A43121" w14:textId="4095EC4D" w:rsidR="004A2500" w:rsidRPr="004A2500" w:rsidRDefault="005C4798" w:rsidP="004A2500">
      <w:pPr>
        <w:widowControl/>
        <w:ind w:firstLineChars="200" w:firstLine="640"/>
        <w:outlineLvl w:val="2"/>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入围赛阶段：用户在规定时间完成实名认证后，在赛事专区选择比赛项目图标，点击“比赛详情”，在跳转页面，依照底部提示，等待开赛或进入比赛。</w:t>
      </w:r>
      <w:r w:rsidR="006A28A7">
        <w:rPr>
          <w:rFonts w:ascii="仿宋_GB2312" w:eastAsia="仿宋_GB2312" w:hAnsi="仿宋_GB2312" w:cs="仿宋_GB2312" w:hint="eastAsia"/>
          <w:kern w:val="2"/>
          <w:sz w:val="32"/>
          <w:szCs w:val="32"/>
        </w:rPr>
        <w:t>详见参赛说明附件。</w:t>
      </w:r>
    </w:p>
    <w:p w14:paraId="48014F63" w14:textId="77777777" w:rsidR="00910E6C" w:rsidRDefault="00000000">
      <w:pPr>
        <w:widowControl/>
        <w:ind w:firstLineChars="200" w:firstLine="640"/>
        <w:outlineLvl w:val="2"/>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2.桥牌</w:t>
      </w:r>
    </w:p>
    <w:p w14:paraId="754F5B3C"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金桥在线平台，详细说明请参见单项规程。</w:t>
      </w:r>
    </w:p>
    <w:p w14:paraId="006BF793" w14:textId="77777777" w:rsidR="00910E6C" w:rsidRDefault="00000000">
      <w:pPr>
        <w:widowControl/>
        <w:ind w:firstLineChars="200" w:firstLine="640"/>
        <w:outlineLvl w:val="1"/>
        <w:rPr>
          <w:rFonts w:ascii="华文楷体" w:eastAsia="华文楷体" w:hAnsi="华文楷体" w:cs="仿宋_GB2312" w:hint="eastAsia"/>
          <w:sz w:val="32"/>
          <w:szCs w:val="32"/>
        </w:rPr>
      </w:pPr>
      <w:r>
        <w:rPr>
          <w:rFonts w:ascii="华文楷体" w:eastAsia="华文楷体" w:hAnsi="华文楷体" w:cs="仿宋_GB2312" w:hint="eastAsia"/>
          <w:kern w:val="2"/>
          <w:sz w:val="32"/>
          <w:szCs w:val="32"/>
        </w:rPr>
        <w:t>（三）</w:t>
      </w:r>
      <w:r>
        <w:rPr>
          <w:rFonts w:ascii="华文楷体" w:eastAsia="华文楷体" w:hAnsi="华文楷体" w:cs="仿宋_GB2312" w:hint="eastAsia"/>
          <w:sz w:val="32"/>
          <w:szCs w:val="32"/>
        </w:rPr>
        <w:t>线下总决赛时间及地点</w:t>
      </w:r>
    </w:p>
    <w:p w14:paraId="49056FBC" w14:textId="77777777" w:rsidR="00910E6C" w:rsidRDefault="00000000">
      <w:pPr>
        <w:widowControl/>
        <w:ind w:firstLineChars="200" w:firstLine="640"/>
        <w:rPr>
          <w:rFonts w:ascii="仿宋_GB2312" w:eastAsia="仿宋_GB2312" w:hAnsi="仿宋_GB2312" w:cs="仿宋_GB2312"/>
          <w:kern w:val="2"/>
          <w:sz w:val="32"/>
          <w:szCs w:val="32"/>
        </w:rPr>
      </w:pPr>
      <w:bookmarkStart w:id="2" w:name="_Hlk175397714"/>
      <w:r>
        <w:rPr>
          <w:rFonts w:ascii="仿宋_GB2312" w:eastAsia="仿宋_GB2312" w:hAnsi="仿宋_GB2312" w:cs="仿宋_GB2312" w:hint="eastAsia"/>
          <w:sz w:val="32"/>
          <w:szCs w:val="32"/>
        </w:rPr>
        <w:t>11月20日至11月22日于大连举办</w:t>
      </w:r>
      <w:bookmarkEnd w:id="2"/>
      <w:r>
        <w:rPr>
          <w:rFonts w:ascii="仿宋_GB2312" w:eastAsia="仿宋_GB2312" w:hAnsi="仿宋_GB2312" w:cs="仿宋_GB2312" w:hint="eastAsia"/>
          <w:sz w:val="32"/>
          <w:szCs w:val="32"/>
        </w:rPr>
        <w:t>。</w:t>
      </w:r>
    </w:p>
    <w:p w14:paraId="709C5503"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四、报名时间及方法</w:t>
      </w:r>
    </w:p>
    <w:p w14:paraId="387657F7" w14:textId="77777777" w:rsidR="00910E6C" w:rsidRDefault="00000000">
      <w:pPr>
        <w:ind w:firstLine="648"/>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（一）线上报名时间</w:t>
      </w:r>
    </w:p>
    <w:p w14:paraId="2F196C95" w14:textId="77777777" w:rsidR="00910E6C" w:rsidRDefault="00000000">
      <w:pPr>
        <w:ind w:firstLine="648"/>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网络海选赛</w:t>
      </w:r>
      <w:r>
        <w:rPr>
          <w:rFonts w:ascii="仿宋_GB2312" w:eastAsia="仿宋_GB2312" w:hAnsi="仿宋_GB2312" w:cs="仿宋_GB2312"/>
          <w:kern w:val="2"/>
          <w:sz w:val="32"/>
          <w:szCs w:val="32"/>
        </w:rPr>
        <w:t>：8月11日-10月31日</w:t>
      </w:r>
      <w:r>
        <w:rPr>
          <w:rFonts w:ascii="仿宋_GB2312" w:eastAsia="仿宋_GB2312" w:hAnsi="仿宋_GB2312" w:cs="仿宋_GB2312" w:hint="eastAsia"/>
          <w:kern w:val="2"/>
          <w:sz w:val="32"/>
          <w:szCs w:val="32"/>
        </w:rPr>
        <w:t>，海选赛期间可重复多次参赛。</w:t>
      </w:r>
    </w:p>
    <w:p w14:paraId="7D675F66" w14:textId="0074DB0B" w:rsidR="00910E6C" w:rsidRDefault="00000000">
      <w:pPr>
        <w:ind w:firstLine="648"/>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网络入围赛：8月30日-11月2日，选手根据海选赛比赛成绩产生，</w:t>
      </w:r>
      <w:bookmarkStart w:id="3" w:name="_Hlk169466516"/>
      <w:r>
        <w:rPr>
          <w:rFonts w:ascii="仿宋_GB2312" w:eastAsia="仿宋_GB2312" w:hAnsi="仿宋_GB2312" w:cs="仿宋_GB2312" w:hint="eastAsia"/>
          <w:kern w:val="2"/>
          <w:sz w:val="32"/>
          <w:szCs w:val="32"/>
        </w:rPr>
        <w:t>晋级选手在入围赛</w:t>
      </w:r>
      <w:bookmarkEnd w:id="3"/>
      <w:r>
        <w:rPr>
          <w:rFonts w:ascii="仿宋_GB2312" w:eastAsia="仿宋_GB2312" w:hAnsi="仿宋_GB2312" w:cs="仿宋_GB2312" w:hint="eastAsia"/>
          <w:kern w:val="2"/>
          <w:sz w:val="32"/>
          <w:szCs w:val="32"/>
        </w:rPr>
        <w:t>开赛前完成实名认证，截止时间为每期入围赛首日12点，未按时完成实名认证，视为自愿放弃本期入围赛资格。实名认证流程参见附4</w:t>
      </w:r>
      <w:r w:rsidR="009A73DA">
        <w:rPr>
          <w:rFonts w:ascii="仿宋_GB2312" w:eastAsia="仿宋_GB2312" w:hAnsi="仿宋_GB2312" w:cs="仿宋_GB2312" w:hint="eastAsia"/>
          <w:kern w:val="2"/>
          <w:sz w:val="32"/>
          <w:szCs w:val="32"/>
        </w:rPr>
        <w:t>。</w:t>
      </w:r>
    </w:p>
    <w:p w14:paraId="01C3D301" w14:textId="77777777" w:rsidR="00910E6C" w:rsidRDefault="00000000">
      <w:pPr>
        <w:pStyle w:val="a0"/>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t>其中，桥牌项目请参见单项规程。</w:t>
      </w:r>
    </w:p>
    <w:p w14:paraId="50828615" w14:textId="77777777" w:rsidR="00910E6C" w:rsidRDefault="00000000">
      <w:pPr>
        <w:ind w:firstLine="648"/>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（二）报名方法</w:t>
      </w:r>
    </w:p>
    <w:p w14:paraId="3A5EC0BA" w14:textId="77777777" w:rsidR="00910E6C" w:rsidRDefault="00000000">
      <w:pPr>
        <w:ind w:firstLineChars="200" w:firstLine="640"/>
        <w:rPr>
          <w:rFonts w:ascii="仿宋_GB2312" w:eastAsia="仿宋_GB2312" w:hAnsi="仿宋_GB2312" w:cs="仿宋_GB2312"/>
          <w:kern w:val="2"/>
          <w:sz w:val="32"/>
          <w:szCs w:val="32"/>
        </w:rPr>
      </w:pPr>
      <w:bookmarkStart w:id="4" w:name="_Hlk169466525"/>
      <w:r>
        <w:rPr>
          <w:rFonts w:ascii="仿宋_GB2312" w:eastAsia="仿宋_GB2312" w:hAnsi="仿宋_GB2312" w:cs="仿宋_GB2312" w:hint="eastAsia"/>
          <w:kern w:val="2"/>
          <w:sz w:val="32"/>
          <w:szCs w:val="32"/>
        </w:rPr>
        <w:t>咪咕快游手机端/TV端：</w:t>
      </w:r>
      <w:bookmarkStart w:id="5" w:name="_Hlk169613381"/>
      <w:r>
        <w:rPr>
          <w:rFonts w:ascii="仿宋_GB2312" w:eastAsia="仿宋_GB2312" w:hAnsi="仿宋_GB2312" w:cs="仿宋_GB2312" w:hint="eastAsia"/>
          <w:kern w:val="2"/>
          <w:sz w:val="32"/>
          <w:szCs w:val="32"/>
        </w:rPr>
        <w:t>下载/登录“咪咕快游”，进入</w:t>
      </w:r>
      <w:bookmarkStart w:id="6" w:name="_Hlk169463332"/>
      <w:r>
        <w:rPr>
          <w:rFonts w:ascii="仿宋_GB2312" w:eastAsia="仿宋_GB2312" w:hAnsi="仿宋_GB2312" w:cs="仿宋_GB2312" w:hint="eastAsia"/>
          <w:kern w:val="2"/>
          <w:sz w:val="32"/>
          <w:szCs w:val="32"/>
        </w:rPr>
        <w:t>“全民棋牌大赛”专区</w:t>
      </w:r>
      <w:bookmarkEnd w:id="6"/>
      <w:r>
        <w:rPr>
          <w:rFonts w:ascii="仿宋_GB2312" w:eastAsia="仿宋_GB2312" w:hAnsi="仿宋_GB2312" w:cs="仿宋_GB2312" w:hint="eastAsia"/>
          <w:kern w:val="2"/>
          <w:sz w:val="32"/>
          <w:szCs w:val="32"/>
        </w:rPr>
        <w:t>报名</w:t>
      </w:r>
      <w:bookmarkEnd w:id="5"/>
    </w:p>
    <w:p w14:paraId="60147C08" w14:textId="77777777" w:rsidR="00910E6C" w:rsidRDefault="00000000">
      <w:pPr>
        <w:ind w:firstLineChars="200" w:firstLine="640"/>
        <w:rPr>
          <w:rFonts w:ascii="仿宋_GB2312" w:eastAsia="仿宋_GB2312" w:hAnsi="仿宋_GB2312" w:cs="仿宋_GB2312"/>
        </w:rPr>
      </w:pPr>
      <w:r>
        <w:rPr>
          <w:rFonts w:ascii="仿宋_GB2312" w:eastAsia="仿宋_GB2312" w:hAnsi="仿宋_GB2312" w:cs="仿宋_GB2312"/>
          <w:kern w:val="2"/>
          <w:sz w:val="32"/>
          <w:szCs w:val="32"/>
        </w:rPr>
        <w:t>公众号：进入咪咕快游公众号</w:t>
      </w:r>
      <w:r>
        <w:rPr>
          <w:rFonts w:ascii="仿宋_GB2312" w:eastAsia="仿宋_GB2312" w:hAnsi="仿宋_GB2312" w:cs="仿宋_GB2312" w:hint="eastAsia"/>
          <w:kern w:val="2"/>
          <w:sz w:val="32"/>
          <w:szCs w:val="32"/>
        </w:rPr>
        <w:t>，点击底部菜单栏,进入“活动</w:t>
      </w:r>
      <w:r>
        <w:rPr>
          <w:rFonts w:ascii="仿宋_GB2312" w:eastAsia="仿宋_GB2312" w:hAnsi="仿宋_GB2312" w:cs="仿宋_GB2312"/>
          <w:kern w:val="2"/>
          <w:sz w:val="32"/>
          <w:szCs w:val="32"/>
        </w:rPr>
        <w:t>福利</w:t>
      </w:r>
      <w:r>
        <w:rPr>
          <w:rFonts w:ascii="仿宋_GB2312" w:eastAsia="仿宋_GB2312" w:hAnsi="仿宋_GB2312" w:cs="仿宋_GB2312" w:hint="eastAsia"/>
          <w:kern w:val="2"/>
          <w:sz w:val="32"/>
          <w:szCs w:val="32"/>
        </w:rPr>
        <w:t>”-“我要上智运”专区报名。</w:t>
      </w:r>
    </w:p>
    <w:p w14:paraId="0CE71E4B" w14:textId="77777777" w:rsidR="00910E6C" w:rsidRDefault="00000000">
      <w:pPr>
        <w:pStyle w:val="a0"/>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t>其中，桥牌项目请参见单项规程。</w:t>
      </w:r>
    </w:p>
    <w:bookmarkEnd w:id="4"/>
    <w:p w14:paraId="1981DF7E" w14:textId="77777777" w:rsidR="00910E6C" w:rsidRDefault="00000000">
      <w:pPr>
        <w:ind w:firstLine="648"/>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（三）名单公示和补充通知</w:t>
      </w:r>
    </w:p>
    <w:p w14:paraId="266799C0" w14:textId="77777777" w:rsidR="00910E6C" w:rsidRDefault="00000000">
      <w:pPr>
        <w:ind w:firstLine="648"/>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公示地址：</w:t>
      </w:r>
      <w:bookmarkStart w:id="7" w:name="_Hlk169466542"/>
      <w:r>
        <w:rPr>
          <w:rFonts w:ascii="仿宋_GB2312" w:eastAsia="仿宋_GB2312" w:hAnsi="仿宋_GB2312" w:cs="仿宋_GB2312" w:hint="eastAsia"/>
          <w:kern w:val="2"/>
          <w:sz w:val="32"/>
          <w:szCs w:val="32"/>
        </w:rPr>
        <w:t>“全民棋牌大赛”专区</w:t>
      </w:r>
      <w:bookmarkEnd w:id="7"/>
    </w:p>
    <w:p w14:paraId="6F821E55" w14:textId="77777777" w:rsidR="00910E6C" w:rsidRDefault="00000000">
      <w:pPr>
        <w:ind w:firstLine="648"/>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补充通知将与第四期公示名单同时发布。</w:t>
      </w:r>
    </w:p>
    <w:p w14:paraId="6DD29CEF"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五、参赛对象</w:t>
      </w:r>
    </w:p>
    <w:p w14:paraId="43DB78FB" w14:textId="77777777" w:rsidR="00910E6C" w:rsidRDefault="00000000">
      <w:pPr>
        <w:widowControl/>
        <w:ind w:firstLineChars="200" w:firstLine="640"/>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（一）选手资格</w:t>
      </w:r>
    </w:p>
    <w:p w14:paraId="55BD0E46" w14:textId="77777777" w:rsidR="00910E6C" w:rsidRDefault="00000000">
      <w:pPr>
        <w:widowControl/>
        <w:ind w:firstLineChars="200" w:firstLine="640"/>
        <w:outlineLvl w:val="2"/>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1.中华人民共和国公民；</w:t>
      </w:r>
    </w:p>
    <w:p w14:paraId="50D96C25"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2.国内业余围棋、象棋、国际象棋、桥牌、五子棋、国际跳棋选手均可报名参赛；</w:t>
      </w:r>
    </w:p>
    <w:p w14:paraId="4016A3AE"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3.高水平运动员能否参加本人专业项目的比赛，在各单项规程中明确。</w:t>
      </w:r>
    </w:p>
    <w:p w14:paraId="3F9214B1" w14:textId="77777777" w:rsidR="00910E6C" w:rsidRDefault="00000000">
      <w:pPr>
        <w:widowControl/>
        <w:ind w:firstLineChars="200" w:firstLine="640"/>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（二）资格审查</w:t>
      </w:r>
    </w:p>
    <w:p w14:paraId="623092E8" w14:textId="77777777" w:rsidR="00910E6C" w:rsidRDefault="00000000">
      <w:pPr>
        <w:spacing w:line="640" w:lineRule="exact"/>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国家体育总局棋牌运动管理中心及各全国单项棋牌协会可依据有关规定对总决赛参赛选手的参赛资格进行审查，并采取公示等程序接受参赛选手监督。各参赛选手可以利用自查、互查和举报等形式，对参赛选手的参赛资格进行审核与监督。</w:t>
      </w:r>
    </w:p>
    <w:p w14:paraId="7C80A87E"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2.比赛将全程对所有线上比赛数据进行监控，一旦发现作弊，将取消该作弊账号相关期数成绩。</w:t>
      </w:r>
    </w:p>
    <w:p w14:paraId="6ECCDE49"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3.通过线上比赛晋级总决赛的选手名单,将在每期入围赛结束后公示。如被举报,经查实立即取消资格。如果因晋级选手弃权等原因造成已公示名单产生变化，将在最后一期入围赛结束后统一公示。</w:t>
      </w:r>
    </w:p>
    <w:p w14:paraId="447881BE" w14:textId="77777777" w:rsidR="00910E6C" w:rsidRDefault="00000000">
      <w:pPr>
        <w:widowControl/>
        <w:ind w:firstLineChars="200" w:firstLine="640"/>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（三）特殊规定</w:t>
      </w:r>
    </w:p>
    <w:p w14:paraId="5E162D2A" w14:textId="77777777" w:rsidR="00910E6C"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t>进入总决赛的</w:t>
      </w:r>
      <w:r>
        <w:rPr>
          <w:rFonts w:ascii="仿宋_GB2312" w:eastAsia="仿宋_GB2312" w:hAnsi="仿宋_GB2312" w:cs="仿宋_GB2312" w:hint="eastAsia"/>
          <w:kern w:val="2"/>
          <w:sz w:val="32"/>
          <w:szCs w:val="32"/>
          <w:lang w:eastAsia="zh-Hans"/>
        </w:rPr>
        <w:t>选手</w:t>
      </w:r>
      <w:r>
        <w:rPr>
          <w:rFonts w:ascii="仿宋_GB2312" w:eastAsia="仿宋_GB2312" w:hAnsi="仿宋_GB2312" w:cs="仿宋_GB2312" w:hint="eastAsia"/>
          <w:kern w:val="2"/>
          <w:sz w:val="32"/>
          <w:szCs w:val="32"/>
        </w:rPr>
        <w:t>在不直接影响本人正式比赛的前提下，应积极支持并有义务出席由全民棋牌大赛组委会组织安排的公众活动，介绍比赛情况、接受媒体采访以及群体性活动的志愿服务等。</w:t>
      </w:r>
    </w:p>
    <w:p w14:paraId="13CF879E"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六、参赛费用</w:t>
      </w:r>
    </w:p>
    <w:p w14:paraId="1B926655" w14:textId="77777777" w:rsidR="00910E6C" w:rsidRDefault="00000000">
      <w:pPr>
        <w:widowControl/>
        <w:ind w:firstLineChars="200" w:firstLine="640"/>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（一）线上比赛</w:t>
      </w:r>
    </w:p>
    <w:p w14:paraId="5A6C8B9E"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免报名费</w:t>
      </w:r>
    </w:p>
    <w:p w14:paraId="113503D8" w14:textId="77777777" w:rsidR="00910E6C" w:rsidRDefault="00000000">
      <w:pPr>
        <w:widowControl/>
        <w:ind w:firstLineChars="200" w:firstLine="640"/>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（二）线下总决赛</w:t>
      </w:r>
    </w:p>
    <w:p w14:paraId="39E127F9"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1.免报名费</w:t>
      </w:r>
    </w:p>
    <w:p w14:paraId="0DC73F45"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2.交通费和食宿费由参赛选手自理。</w:t>
      </w:r>
    </w:p>
    <w:p w14:paraId="2FD2FC4E"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七、竞赛办法</w:t>
      </w:r>
    </w:p>
    <w:p w14:paraId="4C2605B1" w14:textId="77777777" w:rsidR="00910E6C" w:rsidRDefault="00000000">
      <w:pPr>
        <w:spacing w:line="640" w:lineRule="exact"/>
        <w:ind w:firstLineChars="200" w:firstLine="640"/>
        <w:rPr>
          <w:rFonts w:ascii="华文楷体" w:eastAsia="华文楷体" w:hAnsi="华文楷体" w:cs="仿宋_GB2312" w:hint="eastAsia"/>
          <w:b/>
          <w:sz w:val="32"/>
          <w:szCs w:val="32"/>
        </w:rPr>
      </w:pPr>
      <w:r>
        <w:rPr>
          <w:rFonts w:ascii="华文楷体" w:eastAsia="华文楷体" w:hAnsi="华文楷体" w:cs="仿宋_GB2312" w:hint="eastAsia"/>
          <w:kern w:val="2"/>
          <w:sz w:val="32"/>
          <w:szCs w:val="32"/>
        </w:rPr>
        <w:t>（一）</w:t>
      </w:r>
      <w:r>
        <w:rPr>
          <w:rFonts w:ascii="华文楷体" w:eastAsia="华文楷体" w:hAnsi="华文楷体" w:cs="仿宋_GB2312" w:hint="eastAsia"/>
          <w:sz w:val="32"/>
          <w:szCs w:val="32"/>
        </w:rPr>
        <w:t>国家体育总局棋牌运动管理中心制订竞赛总规程，各全国单项棋牌协会制定各单项竞赛规程。</w:t>
      </w:r>
    </w:p>
    <w:p w14:paraId="69B52A78" w14:textId="77777777" w:rsidR="00910E6C" w:rsidRDefault="00000000">
      <w:pPr>
        <w:widowControl/>
        <w:ind w:firstLineChars="200" w:firstLine="640"/>
        <w:rPr>
          <w:rFonts w:ascii="华文楷体" w:eastAsia="华文楷体" w:hAnsi="华文楷体" w:cs="仿宋_GB2312" w:hint="eastAsia"/>
          <w:kern w:val="2"/>
          <w:sz w:val="32"/>
          <w:szCs w:val="32"/>
        </w:rPr>
      </w:pPr>
      <w:r>
        <w:rPr>
          <w:rFonts w:ascii="华文楷体" w:eastAsia="华文楷体" w:hAnsi="华文楷体" w:cs="仿宋_GB2312" w:hint="eastAsia"/>
          <w:sz w:val="32"/>
          <w:szCs w:val="32"/>
        </w:rPr>
        <w:t>（二）各项目根据项目实际情况确定本项目的比赛办法。</w:t>
      </w:r>
    </w:p>
    <w:p w14:paraId="662B2F42" w14:textId="77777777" w:rsidR="00910E6C" w:rsidRDefault="00000000">
      <w:pPr>
        <w:widowControl/>
        <w:ind w:firstLineChars="200" w:firstLine="640"/>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（三）线上比赛</w:t>
      </w:r>
    </w:p>
    <w:p w14:paraId="21C0E5DF"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分期选拔赛（具体规则详见单项规程）。其中，棋类项目入围赛晋级、递补等通用规则如下：</w:t>
      </w:r>
    </w:p>
    <w:p w14:paraId="003F6F43"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某一期晋级选手不足、获得晋级名额的选手弃赛或资格审查不通过，则顺延，依次递补；如获得晋级名额的选手在公示期被举报并查实或获得晋级名额的选手在公示期弃权，则按照该选手参与项目该期榜单从高到低排序，依次递补。</w:t>
      </w:r>
    </w:p>
    <w:p w14:paraId="1C9C0940"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每期递补名次上限为100名，若该期递补至100名仍无法产生晋级选手，则晋级名额可顺延至下一期。当顺延至最后一期时，若仍有期数未顺延过，则自动循环至第一期继续顺延，直到顺延完所有期数。若此时仍无法产生递补名额，则由大赛组委会统一研讨决策递补规则。</w:t>
      </w:r>
    </w:p>
    <w:p w14:paraId="291BA0AA" w14:textId="77777777" w:rsidR="00910E6C" w:rsidRDefault="00000000">
      <w:pPr>
        <w:pStyle w:val="a0"/>
        <w:spacing w:after="0" w:line="360" w:lineRule="auto"/>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如有选手同时获得多个项目总决赛晋级名额，不可同时入围多个项目总决赛，优先入围桥牌总决赛，如未参加桥牌项目，取线上赛积分最高的单项入围总决赛，如仍出现积分相同则按照围棋、象棋、国际象棋、五子棋、国际跳棋排序选取其参与项目入围总决赛，其他项目晋级名额，根据排名顺延，由其他参赛选手依次递补。</w:t>
      </w:r>
    </w:p>
    <w:p w14:paraId="23EF5567" w14:textId="77777777" w:rsidR="00910E6C" w:rsidRDefault="00000000">
      <w:pPr>
        <w:pStyle w:val="a4"/>
        <w:spacing w:after="0" w:line="360" w:lineRule="auto"/>
        <w:ind w:firstLineChars="200" w:firstLine="640"/>
        <w:rPr>
          <w:rFonts w:ascii="仿宋_GB2312" w:eastAsia="仿宋_GB2312" w:hAnsi="仿宋_GB2312" w:cs="仿宋_GB2312"/>
          <w:kern w:val="2"/>
          <w:szCs w:val="32"/>
        </w:rPr>
      </w:pPr>
      <w:r>
        <w:rPr>
          <w:rFonts w:ascii="仿宋_GB2312" w:eastAsia="仿宋_GB2312" w:hAnsi="仿宋_GB2312" w:cs="仿宋_GB2312" w:hint="eastAsia"/>
          <w:kern w:val="2"/>
          <w:szCs w:val="32"/>
        </w:rPr>
        <w:t>4.如有选手在多期入围赛中重复获取总决赛名额，仅占用首次获得的晋级名额，后续获取的晋级名额按该选手参与项目该期榜单从高到低排序，依次递补。</w:t>
      </w:r>
    </w:p>
    <w:p w14:paraId="2FAC1A60" w14:textId="77777777" w:rsidR="00910E6C" w:rsidRDefault="00000000">
      <w:pPr>
        <w:widowControl/>
        <w:ind w:firstLineChars="200" w:firstLine="640"/>
        <w:outlineLvl w:val="1"/>
        <w:rPr>
          <w:rFonts w:ascii="华文楷体" w:eastAsia="华文楷体" w:hAnsi="华文楷体" w:cs="仿宋_GB2312" w:hint="eastAsia"/>
          <w:kern w:val="2"/>
          <w:sz w:val="32"/>
          <w:szCs w:val="32"/>
        </w:rPr>
      </w:pPr>
      <w:r>
        <w:rPr>
          <w:rFonts w:ascii="华文楷体" w:eastAsia="华文楷体" w:hAnsi="华文楷体" w:cs="仿宋_GB2312" w:hint="eastAsia"/>
          <w:kern w:val="2"/>
          <w:sz w:val="32"/>
          <w:szCs w:val="32"/>
        </w:rPr>
        <w:t>（四）线下总决赛</w:t>
      </w:r>
    </w:p>
    <w:p w14:paraId="787C9310" w14:textId="77777777" w:rsidR="00910E6C" w:rsidRDefault="00000000">
      <w:pPr>
        <w:pStyle w:val="a4"/>
        <w:spacing w:after="0" w:line="360" w:lineRule="auto"/>
        <w:ind w:firstLineChars="200" w:firstLine="640"/>
        <w:rPr>
          <w:rFonts w:ascii="仿宋_GB2312" w:eastAsia="仿宋_GB2312" w:hAnsi="仿宋_GB2312" w:cs="仿宋_GB2312"/>
          <w:kern w:val="2"/>
          <w:szCs w:val="32"/>
        </w:rPr>
      </w:pPr>
      <w:r>
        <w:rPr>
          <w:rFonts w:ascii="仿宋_GB2312" w:eastAsia="仿宋_GB2312" w:hAnsi="仿宋_GB2312" w:cs="仿宋_GB2312" w:hint="eastAsia"/>
          <w:kern w:val="2"/>
          <w:szCs w:val="32"/>
        </w:rPr>
        <w:t>赛会制（注：所有参赛选手同一时间集中在同一地点进行比赛）。</w:t>
      </w:r>
    </w:p>
    <w:p w14:paraId="5E22C3DF" w14:textId="77777777" w:rsidR="00910E6C" w:rsidRDefault="00000000">
      <w:pPr>
        <w:pStyle w:val="ad"/>
        <w:rPr>
          <w:rFonts w:hint="eastAsia"/>
        </w:rPr>
      </w:pPr>
      <w:r>
        <w:rPr>
          <w:rFonts w:hint="eastAsia"/>
          <w:lang w:eastAsia="zh-Hans"/>
        </w:rPr>
        <w:t>（</w:t>
      </w:r>
      <w:r>
        <w:rPr>
          <w:rFonts w:ascii="华文楷体" w:eastAsia="华文楷体" w:hAnsi="华文楷体" w:hint="eastAsia"/>
        </w:rPr>
        <w:t>五）线上网络赛采用咪咕平台规则，</w:t>
      </w:r>
      <w:r>
        <w:rPr>
          <w:rFonts w:hint="eastAsia"/>
        </w:rPr>
        <w:t>线下总决赛竞赛规则以国家体育总局棋牌运动管理中心及全国各单项协会及赛事组委会颁布的各项目最新竞赛规则为准。</w:t>
      </w:r>
    </w:p>
    <w:p w14:paraId="76C133FA"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八、录取名次和奖励办法</w:t>
      </w:r>
    </w:p>
    <w:p w14:paraId="6CF3E239" w14:textId="789B2DE5" w:rsidR="00910E6C" w:rsidRDefault="00000000">
      <w:pPr>
        <w:pStyle w:val="ad"/>
        <w:rPr>
          <w:rFonts w:hint="eastAsia"/>
        </w:rPr>
      </w:pPr>
      <w:r>
        <w:rPr>
          <w:rFonts w:ascii="华文楷体" w:eastAsia="华文楷体" w:hAnsi="华文楷体" w:hint="eastAsia"/>
        </w:rPr>
        <w:t>（</w:t>
      </w:r>
      <w:r w:rsidR="005C4798">
        <w:rPr>
          <w:rFonts w:ascii="华文楷体" w:eastAsia="华文楷体" w:hAnsi="华文楷体" w:hint="eastAsia"/>
        </w:rPr>
        <w:t>一）</w:t>
      </w:r>
      <w:r>
        <w:rPr>
          <w:rFonts w:ascii="华文楷体" w:eastAsia="华文楷体" w:hAnsi="华文楷体" w:hint="eastAsia"/>
        </w:rPr>
        <w:t>网络海选赛：</w:t>
      </w:r>
      <w:r>
        <w:rPr>
          <w:rFonts w:hint="eastAsia"/>
        </w:rPr>
        <w:t>所有参赛选手均颁发参赛电子证书。</w:t>
      </w:r>
    </w:p>
    <w:p w14:paraId="633A8DD4" w14:textId="47F67108" w:rsidR="00910E6C" w:rsidRDefault="00000000">
      <w:pPr>
        <w:pStyle w:val="ad"/>
        <w:rPr>
          <w:rFonts w:hint="eastAsia"/>
        </w:rPr>
      </w:pPr>
      <w:r>
        <w:rPr>
          <w:rFonts w:ascii="华文楷体" w:eastAsia="华文楷体" w:hAnsi="华文楷体" w:hint="eastAsia"/>
        </w:rPr>
        <w:t>（二</w:t>
      </w:r>
      <w:r w:rsidR="005C4798">
        <w:rPr>
          <w:rFonts w:ascii="华文楷体" w:eastAsia="华文楷体" w:hAnsi="华文楷体" w:hint="eastAsia"/>
        </w:rPr>
        <w:t>）</w:t>
      </w:r>
      <w:r>
        <w:rPr>
          <w:rFonts w:ascii="华文楷体" w:eastAsia="华文楷体" w:hAnsi="华文楷体" w:hint="eastAsia"/>
        </w:rPr>
        <w:t>网络入围赛：</w:t>
      </w:r>
      <w:r>
        <w:rPr>
          <w:rFonts w:hint="eastAsia"/>
        </w:rPr>
        <w:t>所有入围选手均颁发入围赛电子证书。</w:t>
      </w:r>
    </w:p>
    <w:p w14:paraId="585FF839" w14:textId="77777777" w:rsidR="00910E6C" w:rsidRDefault="00000000">
      <w:pPr>
        <w:pStyle w:val="ad"/>
        <w:rPr>
          <w:rFonts w:ascii="华文楷体" w:eastAsia="华文楷体" w:hAnsi="华文楷体" w:hint="eastAsia"/>
        </w:rPr>
      </w:pPr>
      <w:r>
        <w:rPr>
          <w:rFonts w:ascii="华文楷体" w:eastAsia="华文楷体" w:hAnsi="华文楷体" w:hint="eastAsia"/>
        </w:rPr>
        <w:t>（三）总决赛：</w:t>
      </w:r>
    </w:p>
    <w:p w14:paraId="74C2865C" w14:textId="77777777" w:rsidR="00910E6C" w:rsidRDefault="00000000">
      <w:pPr>
        <w:pStyle w:val="ad"/>
        <w:rPr>
          <w:rFonts w:hint="eastAsia"/>
          <w:lang w:eastAsia="zh-Hans"/>
        </w:rPr>
      </w:pPr>
      <w:r>
        <w:rPr>
          <w:rFonts w:hint="eastAsia"/>
          <w:lang w:eastAsia="zh-Hans"/>
        </w:rPr>
        <w:t>1.各单项各组别前三名颁发奖牌。单组别人数16人，前6名颁发获奖证书；16人以上，前10人颁发获奖证书。</w:t>
      </w:r>
    </w:p>
    <w:p w14:paraId="65A96796" w14:textId="77777777" w:rsidR="00910E6C" w:rsidRDefault="00000000">
      <w:pPr>
        <w:pStyle w:val="af1"/>
        <w:spacing w:line="640" w:lineRule="exact"/>
        <w:ind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2.</w:t>
      </w:r>
      <w:r>
        <w:rPr>
          <w:rFonts w:ascii="仿宋_GB2312" w:eastAsia="仿宋_GB2312" w:hAnsi="仿宋_GB2312" w:cs="仿宋_GB2312"/>
          <w:sz w:val="32"/>
          <w:szCs w:val="32"/>
          <w:shd w:val="clear" w:color="auto" w:fill="FFFFFF"/>
        </w:rPr>
        <w:t>奖品</w:t>
      </w:r>
      <w:r>
        <w:rPr>
          <w:rFonts w:ascii="仿宋_GB2312" w:eastAsia="仿宋_GB2312" w:hAnsi="仿宋_GB2312" w:cs="仿宋_GB2312" w:hint="eastAsia"/>
          <w:sz w:val="32"/>
          <w:szCs w:val="32"/>
          <w:shd w:val="clear" w:color="auto" w:fill="FFFFFF"/>
        </w:rPr>
        <w:t>：冠军（对）获得价值5000元奖品、亚军（对）获得价值3000元奖品、季军（对）获得价值2000元奖品。</w:t>
      </w:r>
    </w:p>
    <w:p w14:paraId="2EF7E28D" w14:textId="77777777" w:rsidR="00910E6C" w:rsidRDefault="00000000">
      <w:pPr>
        <w:pStyle w:val="af1"/>
        <w:spacing w:line="640" w:lineRule="exact"/>
        <w:ind w:firstLine="640"/>
        <w:outlineLvl w:val="2"/>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3.</w:t>
      </w:r>
      <w:r>
        <w:rPr>
          <w:rFonts w:ascii="仿宋_GB2312" w:eastAsia="仿宋_GB2312" w:hAnsi="仿宋_GB2312" w:cs="仿宋_GB2312"/>
          <w:sz w:val="32"/>
          <w:szCs w:val="32"/>
          <w:shd w:val="clear" w:color="auto" w:fill="FFFFFF"/>
        </w:rPr>
        <w:t>补贴</w:t>
      </w:r>
      <w:r>
        <w:rPr>
          <w:rFonts w:ascii="仿宋_GB2312" w:eastAsia="仿宋_GB2312" w:hAnsi="仿宋_GB2312" w:cs="仿宋_GB2312" w:hint="eastAsia"/>
          <w:sz w:val="32"/>
          <w:szCs w:val="32"/>
          <w:shd w:val="clear" w:color="auto" w:fill="FFFFFF"/>
        </w:rPr>
        <w:t>：赛事组委会向总决赛</w:t>
      </w:r>
      <w:r>
        <w:rPr>
          <w:rFonts w:ascii="仿宋_GB2312" w:eastAsia="仿宋_GB2312" w:hAnsi="仿宋_GB2312" w:cs="仿宋_GB2312"/>
          <w:sz w:val="32"/>
          <w:szCs w:val="32"/>
          <w:shd w:val="clear" w:color="auto" w:fill="FFFFFF"/>
        </w:rPr>
        <w:t>每位选手提供300元参赛补贴</w:t>
      </w:r>
      <w:r>
        <w:rPr>
          <w:rFonts w:ascii="仿宋_GB2312" w:eastAsia="仿宋_GB2312" w:hAnsi="仿宋_GB2312" w:cs="仿宋_GB2312" w:hint="eastAsia"/>
          <w:sz w:val="32"/>
          <w:szCs w:val="32"/>
          <w:shd w:val="clear" w:color="auto" w:fill="FFFFFF"/>
        </w:rPr>
        <w:t>。</w:t>
      </w:r>
    </w:p>
    <w:p w14:paraId="76BAF4C4" w14:textId="77777777" w:rsidR="00910E6C" w:rsidRDefault="00000000">
      <w:pPr>
        <w:pStyle w:val="af1"/>
        <w:spacing w:line="6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4．各项目冠军可获得2027年全国智力运动会相关组别比赛资格，具体事宜另行通知。</w:t>
      </w:r>
    </w:p>
    <w:p w14:paraId="7D4CF038"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九、工作机构</w:t>
      </w:r>
    </w:p>
    <w:p w14:paraId="0BA89FA4"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总决赛由国家体育总局棋牌运动管理中心和各单项协会选派裁判长、副裁判长、编排长、裁判员。</w:t>
      </w:r>
    </w:p>
    <w:p w14:paraId="5F00FD77"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sz w:val="32"/>
          <w:szCs w:val="32"/>
        </w:rPr>
        <w:tab/>
      </w:r>
      <w:r>
        <w:rPr>
          <w:rFonts w:ascii="黑体" w:eastAsia="黑体" w:hAnsi="黑体" w:cs="仿宋_GB2312" w:hint="eastAsia"/>
          <w:bCs/>
          <w:kern w:val="2"/>
          <w:sz w:val="32"/>
          <w:szCs w:val="32"/>
        </w:rPr>
        <w:t>十、安全工作</w:t>
      </w:r>
    </w:p>
    <w:p w14:paraId="4408A27C" w14:textId="77777777" w:rsidR="00910E6C" w:rsidRDefault="00000000">
      <w:pPr>
        <w:spacing w:line="6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t>按照国家体育总局《体育赛事活动管理办法》等文件要求，结合各项目特点，完善赛事组织方案、安全风险防范方案、应急处置方案、医疗保障和应急救援方案，建立“熔断”机制，加强风险评估和安全防范，确保赛事安全有序开展。</w:t>
      </w:r>
    </w:p>
    <w:p w14:paraId="1A4E4A3D"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十一、赛风赛纪</w:t>
      </w:r>
    </w:p>
    <w:p w14:paraId="4882BBCF" w14:textId="77777777" w:rsidR="00910E6C" w:rsidRDefault="00000000">
      <w:pPr>
        <w:pStyle w:val="ad"/>
        <w:rPr>
          <w:rFonts w:hint="eastAsia"/>
        </w:rPr>
      </w:pPr>
      <w:r>
        <w:rPr>
          <w:rFonts w:hint="eastAsia"/>
        </w:rPr>
        <w:t>严格落实体育总局《体育赛事活动赛风赛纪管理办法》要求，凡属于办法中提及的违反赛风赛纪的情形，将依据办法进行处理。为进一步体现网络比赛公平竞争的原则，增加以下说明内容：</w:t>
      </w:r>
    </w:p>
    <w:p w14:paraId="5A6BD023"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（一）参加赛事的选手必须遵守国家对体育竞赛的有关规定，遵守赛风赛纪管理规定，严禁操纵比赛、弄虚作假、徇私舞弊；严禁利用赛事进行赌博活动，违反者依据有关法规进行处罚直至追究法律责任。</w:t>
      </w:r>
    </w:p>
    <w:p w14:paraId="751CA3AE"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w:t>
      </w:r>
      <w:r>
        <w:rPr>
          <w:rFonts w:ascii="仿宋_GB2312" w:eastAsia="仿宋_GB2312" w:hAnsi="仿宋_GB2312" w:cs="仿宋_GB2312"/>
          <w:kern w:val="2"/>
          <w:sz w:val="32"/>
          <w:szCs w:val="32"/>
        </w:rPr>
        <w:t>入围赛阶段，参赛选手需要全程录像，以备作为证明资料。如参赛是分多时间段完成，则需要多个时间段分别进行录制。</w:t>
      </w:r>
      <w:r>
        <w:rPr>
          <w:rFonts w:ascii="仿宋_GB2312" w:eastAsia="仿宋_GB2312" w:hAnsi="仿宋_GB2312" w:cs="仿宋_GB2312" w:hint="eastAsia"/>
          <w:kern w:val="2"/>
          <w:sz w:val="32"/>
          <w:szCs w:val="32"/>
        </w:rPr>
        <w:t>录像标准后附。</w:t>
      </w:r>
    </w:p>
    <w:p w14:paraId="66C049A9" w14:textId="77777777" w:rsidR="00910E6C" w:rsidRDefault="00000000">
      <w:pPr>
        <w:widowControl/>
        <w:ind w:firstLineChars="200" w:firstLine="640"/>
        <w:rPr>
          <w:rFonts w:ascii="仿宋_GB2312" w:eastAsia="仿宋_GB2312" w:hAnsi="仿宋_GB2312" w:cs="仿宋_GB2312"/>
          <w:kern w:val="2"/>
          <w:sz w:val="32"/>
          <w:szCs w:val="32"/>
        </w:rPr>
      </w:pPr>
      <w:bookmarkStart w:id="8" w:name="_Hlk203141182"/>
      <w:r>
        <w:rPr>
          <w:rFonts w:ascii="仿宋_GB2312" w:eastAsia="仿宋_GB2312" w:hAnsi="仿宋_GB2312" w:cs="仿宋_GB2312" w:hint="eastAsia"/>
          <w:kern w:val="2"/>
          <w:sz w:val="32"/>
          <w:szCs w:val="32"/>
        </w:rPr>
        <w:t>（三）</w:t>
      </w:r>
      <w:r>
        <w:rPr>
          <w:rFonts w:ascii="仿宋_GB2312" w:eastAsia="仿宋_GB2312" w:hAnsi="仿宋_GB2312" w:cs="仿宋_GB2312"/>
          <w:kern w:val="2"/>
          <w:sz w:val="32"/>
          <w:szCs w:val="32"/>
        </w:rPr>
        <w:t>所有参赛选手在比赛过程中严禁使用任何软件、外挂等作弊程序</w:t>
      </w:r>
      <w:r>
        <w:rPr>
          <w:rFonts w:ascii="仿宋_GB2312" w:eastAsia="仿宋_GB2312" w:hAnsi="仿宋_GB2312" w:cs="仿宋_GB2312" w:hint="eastAsia"/>
          <w:kern w:val="2"/>
          <w:sz w:val="32"/>
          <w:szCs w:val="32"/>
        </w:rPr>
        <w:t>，组委会对此类行为将采取零容忍态度</w:t>
      </w:r>
      <w:r>
        <w:rPr>
          <w:rFonts w:ascii="仿宋_GB2312" w:eastAsia="仿宋_GB2312" w:hAnsi="仿宋_GB2312" w:cs="仿宋_GB2312"/>
          <w:kern w:val="2"/>
          <w:sz w:val="32"/>
          <w:szCs w:val="32"/>
        </w:rPr>
        <w:t>。如有选手对对局棋谱进行实名举报，组委会将使用相关工具进行AI相似度匹配，其中，海选赛阶段对局棋谱AI相似度评分大于等于80，将直接取消该期比赛成绩；入围赛阶段，</w:t>
      </w:r>
      <w:r>
        <w:rPr>
          <w:rFonts w:ascii="仿宋_GB2312" w:eastAsia="仿宋_GB2312" w:hAnsi="仿宋_GB2312" w:cs="仿宋_GB2312" w:hint="eastAsia"/>
          <w:kern w:val="2"/>
          <w:sz w:val="32"/>
          <w:szCs w:val="32"/>
        </w:rPr>
        <w:t>组委员将结合</w:t>
      </w:r>
      <w:r>
        <w:rPr>
          <w:rFonts w:ascii="仿宋_GB2312" w:eastAsia="仿宋_GB2312" w:hAnsi="仿宋_GB2312" w:cs="仿宋_GB2312"/>
          <w:kern w:val="2"/>
          <w:sz w:val="32"/>
          <w:szCs w:val="32"/>
        </w:rPr>
        <w:t>对局棋谱AI相似度</w:t>
      </w:r>
      <w:r>
        <w:rPr>
          <w:rFonts w:ascii="仿宋_GB2312" w:eastAsia="仿宋_GB2312" w:hAnsi="仿宋_GB2312" w:cs="仿宋_GB2312" w:hint="eastAsia"/>
          <w:kern w:val="2"/>
          <w:sz w:val="32"/>
          <w:szCs w:val="32"/>
        </w:rPr>
        <w:t>及视频录像进行研判，如被举报人无法提供视频录像或研判后认定作弊，则</w:t>
      </w:r>
      <w:r>
        <w:rPr>
          <w:rFonts w:ascii="仿宋_GB2312" w:eastAsia="仿宋_GB2312" w:hAnsi="仿宋_GB2312" w:cs="仿宋_GB2312"/>
          <w:kern w:val="2"/>
          <w:sz w:val="32"/>
          <w:szCs w:val="32"/>
        </w:rPr>
        <w:t>直接取消该期比赛成绩。</w:t>
      </w:r>
    </w:p>
    <w:bookmarkEnd w:id="8"/>
    <w:p w14:paraId="79D6D78B" w14:textId="77777777" w:rsidR="00910E6C" w:rsidRDefault="00000000">
      <w:pPr>
        <w:pStyle w:val="a0"/>
        <w:ind w:firstLineChars="200" w:firstLine="640"/>
        <w:rPr>
          <w:rFonts w:eastAsia="仿宋_GB2312"/>
        </w:rPr>
      </w:pPr>
      <w:r>
        <w:rPr>
          <w:rFonts w:ascii="仿宋_GB2312" w:eastAsia="仿宋_GB2312" w:hAnsi="仿宋_GB2312" w:cs="仿宋_GB2312" w:hint="eastAsia"/>
          <w:kern w:val="2"/>
          <w:sz w:val="32"/>
          <w:szCs w:val="32"/>
        </w:rPr>
        <w:t>（四）</w:t>
      </w:r>
      <w:r>
        <w:rPr>
          <w:rFonts w:ascii="仿宋_GB2312" w:eastAsia="仿宋_GB2312" w:hAnsi="仿宋_GB2312" w:cs="仿宋_GB2312"/>
          <w:kern w:val="2"/>
          <w:sz w:val="32"/>
          <w:szCs w:val="32"/>
        </w:rPr>
        <w:t>为避免产生恶意举报现象，举报人需实名且举报棋谱必须为与被举报人对局。选手可在比赛对局结束界面，通过“申诉”按钮添加官方企微客服进行举报。</w:t>
      </w:r>
    </w:p>
    <w:p w14:paraId="4217F911"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十二、其它</w:t>
      </w:r>
    </w:p>
    <w:p w14:paraId="2CBAC789"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（一）总决赛期间，由主办方为参赛者</w:t>
      </w:r>
      <w:r>
        <w:rPr>
          <w:rFonts w:ascii="仿宋_GB2312" w:eastAsia="仿宋_GB2312" w:hAnsi="仿宋_GB2312" w:cs="仿宋_GB2312"/>
          <w:kern w:val="2"/>
          <w:sz w:val="32"/>
          <w:szCs w:val="32"/>
        </w:rPr>
        <w:t>办理</w:t>
      </w:r>
      <w:r>
        <w:rPr>
          <w:rFonts w:ascii="仿宋_GB2312" w:eastAsia="仿宋_GB2312" w:hAnsi="仿宋_GB2312" w:cs="仿宋_GB2312" w:hint="eastAsia"/>
          <w:kern w:val="2"/>
          <w:sz w:val="32"/>
          <w:szCs w:val="32"/>
        </w:rPr>
        <w:t>“人身意外伤害保险”（含比赛期间及往返比赛途中）</w:t>
      </w:r>
      <w:r>
        <w:rPr>
          <w:rFonts w:ascii="仿宋_GB2312" w:eastAsia="仿宋_GB2312" w:hAnsi="仿宋_GB2312" w:cs="仿宋_GB2312"/>
          <w:color w:val="000000" w:themeColor="text1"/>
          <w:kern w:val="2"/>
          <w:sz w:val="32"/>
          <w:szCs w:val="32"/>
        </w:rPr>
        <w:t>，需参赛者积极配合办理流程</w:t>
      </w:r>
      <w:r>
        <w:rPr>
          <w:rFonts w:ascii="仿宋_GB2312" w:eastAsia="仿宋_GB2312" w:hAnsi="仿宋_GB2312" w:cs="仿宋_GB2312" w:hint="eastAsia"/>
          <w:kern w:val="2"/>
          <w:sz w:val="32"/>
          <w:szCs w:val="32"/>
        </w:rPr>
        <w:t>。</w:t>
      </w:r>
    </w:p>
    <w:p w14:paraId="14859BC1" w14:textId="77777777" w:rsidR="00910E6C" w:rsidRDefault="00000000">
      <w:pPr>
        <w:widowControl/>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（二）所有参会人员均须配合与支持组委会关于安全生产和疫情防控的相关要求。</w:t>
      </w:r>
    </w:p>
    <w:p w14:paraId="64B4EB71"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十三、本规程总则的内容由大赛组委会负责解释。</w:t>
      </w:r>
    </w:p>
    <w:p w14:paraId="0BB92DF6" w14:textId="77777777" w:rsidR="00910E6C" w:rsidRDefault="00000000">
      <w:pPr>
        <w:widowControl/>
        <w:jc w:val="left"/>
        <w:rPr>
          <w:rFonts w:ascii="仿宋_GB2312" w:eastAsia="仿宋_GB2312" w:hAnsi="仿宋_GB2312" w:cs="仿宋_GB2312"/>
          <w:b/>
          <w:kern w:val="2"/>
          <w:sz w:val="32"/>
          <w:szCs w:val="32"/>
          <w:lang w:eastAsia="zh-Hans"/>
        </w:rPr>
      </w:pPr>
      <w:r>
        <w:rPr>
          <w:rFonts w:ascii="仿宋_GB2312" w:eastAsia="仿宋_GB2312" w:hAnsi="仿宋_GB2312" w:cs="仿宋_GB2312" w:hint="eastAsia"/>
          <w:b/>
          <w:kern w:val="2"/>
          <w:sz w:val="32"/>
          <w:szCs w:val="32"/>
          <w:lang w:eastAsia="zh-Hans"/>
        </w:rPr>
        <w:br w:type="page"/>
      </w:r>
    </w:p>
    <w:p w14:paraId="5A24FD06" w14:textId="609FAEAA" w:rsidR="00910E6C" w:rsidRDefault="00000000">
      <w:pPr>
        <w:spacing w:line="640" w:lineRule="exact"/>
        <w:outlineLvl w:val="1"/>
        <w:rPr>
          <w:rFonts w:ascii="仿宋_GB2312" w:eastAsia="仿宋_GB2312" w:hAnsi="仿宋_GB2312" w:cs="仿宋_GB2312"/>
          <w:b/>
          <w:kern w:val="2"/>
          <w:sz w:val="32"/>
          <w:szCs w:val="32"/>
        </w:rPr>
      </w:pPr>
      <w:r>
        <w:rPr>
          <w:rFonts w:ascii="仿宋_GB2312" w:eastAsia="仿宋_GB2312" w:hAnsi="仿宋_GB2312" w:cs="仿宋_GB2312" w:hint="eastAsia"/>
          <w:b/>
          <w:kern w:val="2"/>
          <w:sz w:val="32"/>
          <w:szCs w:val="32"/>
        </w:rPr>
        <w:t>附件：参赛说明</w:t>
      </w:r>
    </w:p>
    <w:p w14:paraId="6DD685C3" w14:textId="117C9BA4" w:rsidR="005C4798" w:rsidRPr="005C4798" w:rsidRDefault="005C4798" w:rsidP="005C4798">
      <w:pPr>
        <w:spacing w:line="640" w:lineRule="exact"/>
        <w:outlineLvl w:val="1"/>
        <w:rPr>
          <w:rFonts w:ascii="黑体" w:eastAsia="黑体" w:hAnsi="黑体" w:cs="仿宋_GB2312" w:hint="eastAsia"/>
          <w:bCs/>
          <w:kern w:val="2"/>
          <w:sz w:val="32"/>
          <w:szCs w:val="32"/>
        </w:rPr>
      </w:pPr>
      <w:r w:rsidRPr="005C4798">
        <w:rPr>
          <w:rFonts w:ascii="黑体" w:eastAsia="黑体" w:hAnsi="黑体" w:cs="仿宋_GB2312" w:hint="eastAsia"/>
          <w:bCs/>
          <w:kern w:val="2"/>
          <w:sz w:val="32"/>
          <w:szCs w:val="32"/>
        </w:rPr>
        <w:t>一、线上参赛路径</w:t>
      </w:r>
    </w:p>
    <w:p w14:paraId="3E063A28" w14:textId="5BC9F55B" w:rsidR="005C4798" w:rsidRDefault="005C4798" w:rsidP="005C4798">
      <w:pPr>
        <w:widowControl/>
        <w:adjustRightInd w:val="0"/>
        <w:snapToGrid w:val="0"/>
        <w:spacing w:line="360" w:lineRule="auto"/>
        <w:ind w:firstLineChars="200" w:firstLine="640"/>
        <w:jc w:val="left"/>
      </w:pPr>
      <w:r>
        <w:rPr>
          <w:rFonts w:ascii="仿宋_GB2312" w:eastAsia="仿宋_GB2312" w:hAnsi="仿宋_GB2312" w:cs="仿宋_GB2312" w:hint="eastAsia"/>
          <w:kern w:val="2"/>
          <w:sz w:val="32"/>
          <w:szCs w:val="32"/>
        </w:rPr>
        <w:t>海选赛阶段：报名成功后，用户在赛事专区，先选择比赛项目图标，然后点击“进入比赛”开始比赛。</w:t>
      </w:r>
      <w:r>
        <w:rPr>
          <w:rFonts w:ascii="仿宋_GB2312" w:eastAsia="仿宋_GB2312" w:hAnsi="仿宋_GB2312" w:cs="仿宋_GB2312" w:hint="eastAsia"/>
          <w:noProof/>
          <w:kern w:val="2"/>
          <w:sz w:val="32"/>
          <w:szCs w:val="32"/>
        </w:rPr>
        <w:drawing>
          <wp:inline distT="0" distB="0" distL="114300" distR="114300" wp14:anchorId="20CAEF25" wp14:editId="244526AD">
            <wp:extent cx="4987925" cy="5249545"/>
            <wp:effectExtent l="0" t="0" r="3175" b="8255"/>
            <wp:docPr id="1112122952" name="图片 1112122952" descr="/Users/panzhihao/Desktop/网智会-规则/海选赛参赛详见副本.jpg海选赛参赛详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panzhihao/Desktop/网智会-规则/海选赛参赛详见副本.jpg海选赛参赛详见副本"/>
                    <pic:cNvPicPr>
                      <a:picLocks noChangeAspect="1"/>
                    </pic:cNvPicPr>
                  </pic:nvPicPr>
                  <pic:blipFill>
                    <a:blip r:embed="rId8"/>
                    <a:srcRect l="6" r="6"/>
                    <a:stretch>
                      <a:fillRect/>
                    </a:stretch>
                  </pic:blipFill>
                  <pic:spPr>
                    <a:xfrm>
                      <a:off x="0" y="0"/>
                      <a:ext cx="4987925" cy="5249545"/>
                    </a:xfrm>
                    <a:prstGeom prst="rect">
                      <a:avLst/>
                    </a:prstGeom>
                  </pic:spPr>
                </pic:pic>
              </a:graphicData>
            </a:graphic>
          </wp:inline>
        </w:drawing>
      </w:r>
    </w:p>
    <w:p w14:paraId="0FF1D9AB" w14:textId="77777777" w:rsidR="005C4798" w:rsidRDefault="005C4798" w:rsidP="005C4798">
      <w:pPr>
        <w:widowControl/>
        <w:ind w:firstLineChars="200" w:firstLine="640"/>
        <w:outlineLvl w:val="2"/>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入围赛阶段：用户在规定时间完成实名认证后，在赛事专区选择比赛项目图标，点击“比赛详情”，在跳转页面，依照底部提示，等待开赛或进入比赛。</w:t>
      </w:r>
    </w:p>
    <w:p w14:paraId="4C382407" w14:textId="77777777" w:rsidR="005C4798" w:rsidRDefault="005C4798" w:rsidP="005C4798">
      <w:pPr>
        <w:pStyle w:val="a0"/>
      </w:pPr>
      <w:r>
        <w:rPr>
          <w:rFonts w:hint="eastAsia"/>
          <w:noProof/>
        </w:rPr>
        <w:drawing>
          <wp:inline distT="0" distB="0" distL="114300" distR="114300" wp14:anchorId="0BE97239" wp14:editId="15CFB11A">
            <wp:extent cx="5215255" cy="5971540"/>
            <wp:effectExtent l="0" t="0" r="17145" b="22860"/>
            <wp:docPr id="1439431833" name="图片 1439431833" descr="/Users/panzhihao/Desktop/网智会-规则/ruwei赛参赛详见副本.jpgruwei赛参赛详见副本"/>
            <wp:cNvGraphicFramePr/>
            <a:graphic xmlns:a="http://schemas.openxmlformats.org/drawingml/2006/main">
              <a:graphicData uri="http://schemas.openxmlformats.org/drawingml/2006/picture">
                <pic:pic xmlns:pic="http://schemas.openxmlformats.org/drawingml/2006/picture">
                  <pic:nvPicPr>
                    <pic:cNvPr id="4" name="图片 4" descr="/Users/panzhihao/Desktop/网智会-规则/ruwei赛参赛详见副本.jpgruwei赛参赛详见副本"/>
                    <pic:cNvPicPr/>
                  </pic:nvPicPr>
                  <pic:blipFill>
                    <a:blip r:embed="rId9"/>
                    <a:srcRect/>
                    <a:stretch>
                      <a:fillRect/>
                    </a:stretch>
                  </pic:blipFill>
                  <pic:spPr>
                    <a:xfrm>
                      <a:off x="0" y="0"/>
                      <a:ext cx="5215255" cy="5971540"/>
                    </a:xfrm>
                    <a:prstGeom prst="rect">
                      <a:avLst/>
                    </a:prstGeom>
                  </pic:spPr>
                </pic:pic>
              </a:graphicData>
            </a:graphic>
          </wp:inline>
        </w:drawing>
      </w:r>
    </w:p>
    <w:p w14:paraId="580BB408" w14:textId="77777777" w:rsidR="00910E6C" w:rsidRDefault="00910E6C">
      <w:pPr>
        <w:pStyle w:val="a0"/>
      </w:pPr>
    </w:p>
    <w:p w14:paraId="5406837A" w14:textId="77777777" w:rsidR="00910E6C" w:rsidRDefault="00000000">
      <w:pPr>
        <w:spacing w:line="640" w:lineRule="exact"/>
        <w:outlineLvl w:val="1"/>
        <w:rPr>
          <w:rFonts w:ascii="仿宋_GB2312" w:eastAsia="仿宋_GB2312" w:hAnsi="仿宋_GB2312" w:cs="仿宋_GB2312"/>
          <w:b/>
          <w:kern w:val="2"/>
          <w:sz w:val="32"/>
          <w:szCs w:val="32"/>
        </w:rPr>
      </w:pPr>
      <w:r>
        <w:rPr>
          <w:rFonts w:ascii="仿宋_GB2312" w:eastAsia="仿宋_GB2312" w:hAnsi="仿宋_GB2312" w:cs="仿宋_GB2312" w:hint="eastAsia"/>
          <w:b/>
          <w:kern w:val="2"/>
          <w:sz w:val="32"/>
          <w:szCs w:val="32"/>
          <w:lang w:eastAsia="zh-Hans"/>
        </w:rPr>
        <w:t>附</w:t>
      </w:r>
      <w:r>
        <w:rPr>
          <w:rFonts w:ascii="仿宋_GB2312" w:eastAsia="仿宋_GB2312" w:hAnsi="仿宋_GB2312" w:cs="仿宋_GB2312" w:hint="eastAsia"/>
          <w:b/>
          <w:kern w:val="2"/>
          <w:sz w:val="32"/>
          <w:szCs w:val="32"/>
        </w:rPr>
        <w:t>1</w:t>
      </w:r>
      <w:r>
        <w:rPr>
          <w:rFonts w:ascii="仿宋_GB2312" w:eastAsia="仿宋_GB2312" w:hAnsi="仿宋_GB2312" w:cs="仿宋_GB2312" w:hint="eastAsia"/>
          <w:b/>
          <w:kern w:val="2"/>
          <w:sz w:val="32"/>
          <w:szCs w:val="32"/>
          <w:lang w:eastAsia="zh-Hans"/>
        </w:rPr>
        <w:t>：全民棋牌全国网络大赛官方赛事入口（</w:t>
      </w:r>
      <w:r>
        <w:rPr>
          <w:rFonts w:ascii="仿宋_GB2312" w:eastAsia="仿宋_GB2312" w:hAnsi="仿宋_GB2312" w:cs="仿宋_GB2312" w:hint="eastAsia"/>
          <w:b/>
          <w:kern w:val="2"/>
          <w:sz w:val="32"/>
          <w:szCs w:val="32"/>
        </w:rPr>
        <w:t>扫码参赛</w:t>
      </w:r>
      <w:r>
        <w:rPr>
          <w:rFonts w:ascii="仿宋_GB2312" w:eastAsia="仿宋_GB2312" w:hAnsi="仿宋_GB2312" w:cs="仿宋_GB2312" w:hint="eastAsia"/>
          <w:b/>
          <w:kern w:val="2"/>
          <w:sz w:val="32"/>
          <w:szCs w:val="32"/>
          <w:lang w:eastAsia="zh-Hans"/>
        </w:rPr>
        <w:t>）：</w:t>
      </w:r>
    </w:p>
    <w:p w14:paraId="18EEC0BB" w14:textId="77777777" w:rsidR="00910E6C" w:rsidRDefault="00000000">
      <w:pPr>
        <w:tabs>
          <w:tab w:val="left" w:pos="5645"/>
        </w:tabs>
        <w:rPr>
          <w:rFonts w:ascii="仿宋_GB2312" w:eastAsia="仿宋_GB2312" w:hAnsi="仿宋_GB2312" w:cs="仿宋_GB2312"/>
          <w:b/>
          <w:bCs/>
          <w:sz w:val="32"/>
          <w:szCs w:val="32"/>
        </w:rPr>
      </w:pPr>
      <w:r>
        <w:rPr>
          <w:rFonts w:ascii="仿宋_GB2312" w:eastAsia="仿宋_GB2312" w:hAnsi="仿宋_GB2312" w:cs="仿宋_GB2312" w:hint="eastAsia"/>
          <w:b/>
          <w:bCs/>
          <w:noProof/>
          <w:sz w:val="32"/>
          <w:szCs w:val="32"/>
        </w:rPr>
        <w:drawing>
          <wp:anchor distT="0" distB="0" distL="114300" distR="114300" simplePos="0" relativeHeight="251659264" behindDoc="0" locked="0" layoutInCell="1" allowOverlap="1" wp14:anchorId="32126FFD" wp14:editId="085F0B4A">
            <wp:simplePos x="0" y="0"/>
            <wp:positionH relativeFrom="column">
              <wp:posOffset>1826895</wp:posOffset>
            </wp:positionH>
            <wp:positionV relativeFrom="paragraph">
              <wp:posOffset>433070</wp:posOffset>
            </wp:positionV>
            <wp:extent cx="1428750" cy="1428750"/>
            <wp:effectExtent l="0" t="0" r="19050" b="19050"/>
            <wp:wrapTopAndBottom/>
            <wp:docPr id="2" name="图片 1" descr="/Users/panzhihao/Desktop/2025网智会切图/2025网智会棋院官网（小屏）_短链/二维码_大尺寸/2025网智会棋院官网（小屏）_大尺寸.png2025网智会棋院官网（小屏）_大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sers/panzhihao/Desktop/2025网智会切图/2025网智会棋院官网（小屏）_短链/二维码_大尺寸/2025网智会棋院官网（小屏）_大尺寸.png2025网智会棋院官网（小屏）_大尺寸"/>
                    <pic:cNvPicPr>
                      <a:picLocks noChangeAspect="1"/>
                    </pic:cNvPicPr>
                  </pic:nvPicPr>
                  <pic:blipFill>
                    <a:blip r:embed="rId10"/>
                    <a:srcRect/>
                    <a:stretch>
                      <a:fillRect/>
                    </a:stretch>
                  </pic:blipFill>
                  <pic:spPr>
                    <a:xfrm>
                      <a:off x="0" y="0"/>
                      <a:ext cx="1428750" cy="1428750"/>
                    </a:xfrm>
                    <a:prstGeom prst="rect">
                      <a:avLst/>
                    </a:prstGeom>
                    <a:noFill/>
                    <a:ln>
                      <a:noFill/>
                    </a:ln>
                  </pic:spPr>
                </pic:pic>
              </a:graphicData>
            </a:graphic>
          </wp:anchor>
        </w:drawing>
      </w:r>
    </w:p>
    <w:p w14:paraId="1A647E82" w14:textId="77777777" w:rsidR="00910E6C" w:rsidRDefault="00910E6C">
      <w:pPr>
        <w:tabs>
          <w:tab w:val="left" w:pos="5645"/>
        </w:tabs>
        <w:rPr>
          <w:rFonts w:ascii="仿宋_GB2312" w:eastAsia="仿宋_GB2312" w:hAnsi="仿宋_GB2312" w:cs="仿宋_GB2312"/>
          <w:b/>
          <w:bCs/>
          <w:sz w:val="32"/>
          <w:szCs w:val="32"/>
        </w:rPr>
      </w:pPr>
    </w:p>
    <w:p w14:paraId="1C55FA06" w14:textId="77777777" w:rsidR="00910E6C" w:rsidRDefault="00000000">
      <w:pPr>
        <w:tabs>
          <w:tab w:val="left" w:pos="5645"/>
        </w:tabs>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附2：咪咕快游下载指南</w:t>
      </w:r>
    </w:p>
    <w:p w14:paraId="296585E2" w14:textId="77777777" w:rsidR="00910E6C" w:rsidRDefault="00000000">
      <w:pPr>
        <w:outlineLvl w:val="0"/>
        <w:rPr>
          <w:rFonts w:ascii="黑体" w:eastAsia="黑体" w:hAnsi="黑体" w:cs="仿宋_GB2312" w:hint="eastAsia"/>
          <w:bCs/>
          <w:sz w:val="32"/>
          <w:szCs w:val="32"/>
        </w:rPr>
      </w:pPr>
      <w:r>
        <w:rPr>
          <w:rFonts w:ascii="黑体" w:eastAsia="黑体" w:hAnsi="黑体" w:cs="仿宋_GB2312" w:hint="eastAsia"/>
          <w:bCs/>
          <w:kern w:val="2"/>
          <w:sz w:val="32"/>
          <w:szCs w:val="32"/>
        </w:rPr>
        <w:t>一、安卓系统手机下载流程</w:t>
      </w:r>
    </w:p>
    <w:p w14:paraId="36CDF071" w14:textId="77777777" w:rsidR="00910E6C" w:rsidRDefault="00000000">
      <w:pPr>
        <w:spacing w:line="360" w:lineRule="auto"/>
        <w:ind w:firstLineChars="200" w:firstLine="640"/>
        <w:outlineLvl w:val="1"/>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（一）识别下列图片二维码</w:t>
      </w:r>
    </w:p>
    <w:p w14:paraId="158DE184" w14:textId="77777777" w:rsidR="00910E6C" w:rsidRDefault="00000000">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4140C935" wp14:editId="6D73E05A">
            <wp:extent cx="2023110" cy="2018665"/>
            <wp:effectExtent l="0" t="0" r="8890" b="13335"/>
            <wp:docPr id="7" name="图片 7" descr="/Users/panzhihao/Desktop/网智会-规则/2025网智会快游下载链接（竞赛规程）_短链/二维码_大尺寸/2025网智会快游下载链接（竞赛规程）_大尺寸.png2025网智会快游下载链接（竞赛规程）_大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panzhihao/Desktop/网智会-规则/2025网智会快游下载链接（竞赛规程）_短链/二维码_大尺寸/2025网智会快游下载链接（竞赛规程）_大尺寸.png2025网智会快游下载链接（竞赛规程）_大尺寸"/>
                    <pic:cNvPicPr>
                      <a:picLocks noChangeAspect="1"/>
                    </pic:cNvPicPr>
                  </pic:nvPicPr>
                  <pic:blipFill>
                    <a:blip r:embed="rId11"/>
                    <a:srcRect t="110" b="110"/>
                    <a:stretch>
                      <a:fillRect/>
                    </a:stretch>
                  </pic:blipFill>
                  <pic:spPr>
                    <a:xfrm>
                      <a:off x="0" y="0"/>
                      <a:ext cx="2023110" cy="2018665"/>
                    </a:xfrm>
                    <a:prstGeom prst="rect">
                      <a:avLst/>
                    </a:prstGeom>
                    <a:noFill/>
                    <a:ln>
                      <a:noFill/>
                    </a:ln>
                  </pic:spPr>
                </pic:pic>
              </a:graphicData>
            </a:graphic>
          </wp:inline>
        </w:drawing>
      </w:r>
    </w:p>
    <w:p w14:paraId="7F113CD9" w14:textId="77777777" w:rsidR="00910E6C" w:rsidRDefault="00000000">
      <w:pPr>
        <w:spacing w:line="360" w:lineRule="auto"/>
        <w:ind w:firstLineChars="200" w:firstLine="640"/>
        <w:jc w:val="left"/>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（二）点击右上角，打开浏览器进行下载，安装“咪咕快游”APP，进入APP</w:t>
      </w:r>
    </w:p>
    <w:p w14:paraId="53583E00" w14:textId="77777777" w:rsidR="00910E6C" w:rsidRDefault="00000000">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1172BE54" wp14:editId="79FC6A10">
            <wp:extent cx="1793240" cy="3765550"/>
            <wp:effectExtent l="0" t="0" r="10160" b="19050"/>
            <wp:docPr id="8" name="图片 1" descr="/Users/panzhihao/Desktop/网智会-规则/下载图1.jpg下载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Users/panzhihao/Desktop/网智会-规则/下载图1.jpg下载图1"/>
                    <pic:cNvPicPr>
                      <a:picLocks noChangeAspect="1"/>
                    </pic:cNvPicPr>
                  </pic:nvPicPr>
                  <pic:blipFill>
                    <a:blip r:embed="rId12"/>
                    <a:srcRect l="455" r="455"/>
                    <a:stretch>
                      <a:fillRect/>
                    </a:stretch>
                  </pic:blipFill>
                  <pic:spPr>
                    <a:xfrm>
                      <a:off x="0" y="0"/>
                      <a:ext cx="1793240" cy="3765550"/>
                    </a:xfrm>
                    <a:prstGeom prst="rect">
                      <a:avLst/>
                    </a:prstGeom>
                    <a:noFill/>
                    <a:ln w="9525">
                      <a:noFill/>
                    </a:ln>
                  </pic:spPr>
                </pic:pic>
              </a:graphicData>
            </a:graphic>
          </wp:inline>
        </w:drawing>
      </w:r>
      <w:r>
        <w:rPr>
          <w:rFonts w:ascii="仿宋_GB2312" w:eastAsia="仿宋_GB2312" w:hAnsi="仿宋_GB2312" w:cs="仿宋_GB2312" w:hint="eastAsia"/>
          <w:noProof/>
          <w:sz w:val="32"/>
          <w:szCs w:val="32"/>
        </w:rPr>
        <w:drawing>
          <wp:inline distT="0" distB="0" distL="114300" distR="114300" wp14:anchorId="637DE7F0" wp14:editId="7037D367">
            <wp:extent cx="1766570" cy="3749675"/>
            <wp:effectExtent l="0" t="0" r="11430" b="9525"/>
            <wp:docPr id="15" name="图片 2" descr="/Users/panzhihao/Desktop/网智会-规则/下载图2.jpg下载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Users/panzhihao/Desktop/网智会-规则/下载图2.jpg下载图2"/>
                    <pic:cNvPicPr>
                      <a:picLocks noChangeAspect="1"/>
                    </pic:cNvPicPr>
                  </pic:nvPicPr>
                  <pic:blipFill>
                    <a:blip r:embed="rId13"/>
                    <a:srcRect t="72" b="72"/>
                    <a:stretch>
                      <a:fillRect/>
                    </a:stretch>
                  </pic:blipFill>
                  <pic:spPr>
                    <a:xfrm>
                      <a:off x="0" y="0"/>
                      <a:ext cx="1766570" cy="3749675"/>
                    </a:xfrm>
                    <a:prstGeom prst="rect">
                      <a:avLst/>
                    </a:prstGeom>
                    <a:noFill/>
                    <a:ln w="9525">
                      <a:noFill/>
                    </a:ln>
                  </pic:spPr>
                </pic:pic>
              </a:graphicData>
            </a:graphic>
          </wp:inline>
        </w:drawing>
      </w:r>
    </w:p>
    <w:p w14:paraId="7B4F78DD" w14:textId="77777777" w:rsidR="00910E6C" w:rsidRDefault="00000000">
      <w:pPr>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二、苹果系统手机下载流程</w:t>
      </w:r>
    </w:p>
    <w:p w14:paraId="32DCA195" w14:textId="77777777" w:rsidR="00910E6C" w:rsidRDefault="00000000">
      <w:pPr>
        <w:spacing w:line="360" w:lineRule="auto"/>
        <w:ind w:firstLineChars="200" w:firstLine="640"/>
        <w:outlineLvl w:val="1"/>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苹果用户通过AppStore搜索咪咕快游APP进行下载</w:t>
      </w:r>
    </w:p>
    <w:p w14:paraId="552FAF2A" w14:textId="77777777" w:rsidR="00910E6C" w:rsidRDefault="00000000">
      <w:pPr>
        <w:tabs>
          <w:tab w:val="left" w:pos="312"/>
        </w:tabs>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28B601DE" wp14:editId="69726768">
            <wp:extent cx="1407795" cy="3087370"/>
            <wp:effectExtent l="0" t="0" r="14605" b="11430"/>
            <wp:docPr id="6" name="图片 1" descr="/Users/panzhihao/Desktop/网智会-规则/苹果下载图.jpg苹果下载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Users/panzhihao/Desktop/网智会-规则/苹果下载图.jpg苹果下载图"/>
                    <pic:cNvPicPr>
                      <a:picLocks noChangeAspect="1"/>
                    </pic:cNvPicPr>
                  </pic:nvPicPr>
                  <pic:blipFill>
                    <a:blip r:embed="rId14"/>
                    <a:srcRect l="473" r="473"/>
                    <a:stretch>
                      <a:fillRect/>
                    </a:stretch>
                  </pic:blipFill>
                  <pic:spPr>
                    <a:xfrm>
                      <a:off x="0" y="0"/>
                      <a:ext cx="1407795" cy="3087370"/>
                    </a:xfrm>
                    <a:prstGeom prst="rect">
                      <a:avLst/>
                    </a:prstGeom>
                    <a:noFill/>
                    <a:ln>
                      <a:noFill/>
                    </a:ln>
                  </pic:spPr>
                </pic:pic>
              </a:graphicData>
            </a:graphic>
          </wp:inline>
        </w:drawing>
      </w:r>
    </w:p>
    <w:p w14:paraId="215FB687" w14:textId="77777777" w:rsidR="00910E6C" w:rsidRDefault="00000000">
      <w:pPr>
        <w:numPr>
          <w:ilvl w:val="0"/>
          <w:numId w:val="2"/>
        </w:numPr>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安卓系统电视下载流程</w:t>
      </w:r>
    </w:p>
    <w:p w14:paraId="6FEA0B78" w14:textId="77777777" w:rsidR="00910E6C" w:rsidRDefault="00000000">
      <w:pPr>
        <w:spacing w:line="360" w:lineRule="auto"/>
        <w:ind w:firstLineChars="200" w:firstLine="640"/>
        <w:outlineLvl w:val="1"/>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通过当贝市场或各大电视应用市场搜索“咪咕快游”进行下载</w:t>
      </w:r>
    </w:p>
    <w:p w14:paraId="00C6DDCE" w14:textId="77777777" w:rsidR="00910E6C" w:rsidRDefault="00000000">
      <w:pPr>
        <w:pStyle w:val="a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64F5DEBD" wp14:editId="476EF052">
            <wp:extent cx="5260340" cy="2959735"/>
            <wp:effectExtent l="0" t="0" r="16510" b="12065"/>
            <wp:docPr id="1" name="图片 1" descr="屏幕上有个手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上有个手机&#10;&#10;描述已自动生成"/>
                    <pic:cNvPicPr>
                      <a:picLocks noChangeAspect="1"/>
                    </pic:cNvPicPr>
                  </pic:nvPicPr>
                  <pic:blipFill>
                    <a:blip r:embed="rId15"/>
                    <a:stretch>
                      <a:fillRect/>
                    </a:stretch>
                  </pic:blipFill>
                  <pic:spPr>
                    <a:xfrm>
                      <a:off x="0" y="0"/>
                      <a:ext cx="5260340" cy="2959735"/>
                    </a:xfrm>
                    <a:prstGeom prst="rect">
                      <a:avLst/>
                    </a:prstGeom>
                    <a:noFill/>
                    <a:ln>
                      <a:noFill/>
                    </a:ln>
                  </pic:spPr>
                </pic:pic>
              </a:graphicData>
            </a:graphic>
          </wp:inline>
        </w:drawing>
      </w:r>
    </w:p>
    <w:p w14:paraId="6837C7D4" w14:textId="77777777" w:rsidR="00910E6C" w:rsidRDefault="00000000">
      <w:pPr>
        <w:spacing w:line="640" w:lineRule="exact"/>
        <w:outlineLvl w:val="0"/>
        <w:rPr>
          <w:rFonts w:ascii="仿宋_GB2312" w:eastAsia="仿宋_GB2312" w:hAnsi="仿宋_GB2312" w:cs="仿宋_GB2312"/>
          <w:b/>
          <w:kern w:val="2"/>
          <w:sz w:val="32"/>
          <w:szCs w:val="32"/>
          <w:lang w:eastAsia="zh-Hans"/>
        </w:rPr>
      </w:pPr>
      <w:r>
        <w:rPr>
          <w:rFonts w:ascii="仿宋_GB2312" w:eastAsia="仿宋_GB2312" w:hAnsi="仿宋_GB2312" w:cs="仿宋_GB2312" w:hint="eastAsia"/>
          <w:b/>
          <w:kern w:val="2"/>
          <w:sz w:val="32"/>
          <w:szCs w:val="32"/>
          <w:lang w:eastAsia="zh-Hans"/>
        </w:rPr>
        <w:t>附</w:t>
      </w:r>
      <w:r>
        <w:rPr>
          <w:rFonts w:ascii="仿宋_GB2312" w:eastAsia="仿宋_GB2312" w:hAnsi="仿宋_GB2312" w:cs="仿宋_GB2312" w:hint="eastAsia"/>
          <w:b/>
          <w:kern w:val="2"/>
          <w:sz w:val="32"/>
          <w:szCs w:val="32"/>
        </w:rPr>
        <w:t>3</w:t>
      </w:r>
      <w:r>
        <w:rPr>
          <w:rFonts w:ascii="仿宋_GB2312" w:eastAsia="仿宋_GB2312" w:hAnsi="仿宋_GB2312" w:cs="仿宋_GB2312" w:hint="eastAsia"/>
          <w:b/>
          <w:kern w:val="2"/>
          <w:sz w:val="32"/>
          <w:szCs w:val="32"/>
          <w:lang w:eastAsia="zh-Hans"/>
        </w:rPr>
        <w:t>：</w:t>
      </w:r>
      <w:r>
        <w:rPr>
          <w:rFonts w:ascii="仿宋_GB2312" w:eastAsia="仿宋_GB2312" w:hAnsi="仿宋_GB2312" w:cs="仿宋_GB2312" w:hint="eastAsia"/>
          <w:b/>
          <w:kern w:val="2"/>
          <w:sz w:val="32"/>
          <w:szCs w:val="32"/>
        </w:rPr>
        <w:t>2025年全民棋牌全国网络大赛</w:t>
      </w:r>
      <w:r>
        <w:rPr>
          <w:rFonts w:ascii="仿宋_GB2312" w:eastAsia="仿宋_GB2312" w:hAnsi="仿宋_GB2312" w:cs="仿宋_GB2312" w:hint="eastAsia"/>
          <w:b/>
          <w:kern w:val="2"/>
          <w:sz w:val="32"/>
          <w:szCs w:val="32"/>
          <w:lang w:eastAsia="zh-Hans"/>
        </w:rPr>
        <w:t>入围赛阶段录像标准</w:t>
      </w:r>
    </w:p>
    <w:p w14:paraId="3EF9FF5C"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一、视频要求：</w:t>
      </w:r>
    </w:p>
    <w:p w14:paraId="17C64E95" w14:textId="77777777" w:rsidR="00910E6C" w:rsidRDefault="00000000">
      <w:pPr>
        <w:pStyle w:val="ad"/>
        <w:rPr>
          <w:rFonts w:hint="eastAsia"/>
        </w:rPr>
      </w:pPr>
      <w:r>
        <w:rPr>
          <w:rFonts w:hint="eastAsia"/>
        </w:rPr>
        <w:t>（一）为保证赛事公开公平公正，入围赛阶段各选手需自行进行对局录像，组委会可随时要求选手提供相应对局视频，如选手因任何原因无法提供相应视频，组委会将取消选手该期入围赛成绩。</w:t>
      </w:r>
    </w:p>
    <w:p w14:paraId="2DC15BA8" w14:textId="77777777" w:rsidR="00910E6C" w:rsidRDefault="00000000">
      <w:pPr>
        <w:pStyle w:val="ad"/>
        <w:rPr>
          <w:rFonts w:hint="eastAsia"/>
        </w:rPr>
      </w:pPr>
      <w:r>
        <w:rPr>
          <w:rFonts w:hint="eastAsia"/>
        </w:rPr>
        <w:t>（二）参赛选手应保证比赛环境达到基本比赛标准及录制视频标准，具体如下：</w:t>
      </w:r>
    </w:p>
    <w:p w14:paraId="6DE61857" w14:textId="77777777" w:rsidR="00910E6C" w:rsidRDefault="00000000">
      <w:pPr>
        <w:widowControl/>
        <w:spacing w:line="360" w:lineRule="auto"/>
        <w:ind w:firstLineChars="200" w:firstLine="680"/>
        <w:jc w:val="left"/>
        <w:rPr>
          <w:rFonts w:ascii="仿宋_GB2312" w:eastAsia="仿宋_GB2312" w:hAnsi="仿宋_GB2312" w:cs="仿宋_GB2312"/>
          <w:kern w:val="2"/>
          <w:sz w:val="32"/>
          <w:szCs w:val="32"/>
        </w:rPr>
      </w:pPr>
      <w:r>
        <w:rPr>
          <w:rFonts w:ascii="仿宋_GB2312" w:eastAsia="仿宋_GB2312" w:hAnsi="仿宋_GB2312" w:cs="仿宋_GB2312" w:hint="eastAsia"/>
          <w:spacing w:val="10"/>
          <w:sz w:val="32"/>
          <w:szCs w:val="32"/>
        </w:rPr>
        <w:t>1、参赛选手需全程录像</w:t>
      </w:r>
      <w:r>
        <w:rPr>
          <w:rFonts w:ascii="仿宋_GB2312" w:eastAsia="仿宋_GB2312" w:hAnsi="仿宋_GB2312" w:cs="仿宋_GB2312" w:hint="eastAsia"/>
          <w:spacing w:val="10"/>
          <w:kern w:val="2"/>
          <w:sz w:val="32"/>
          <w:szCs w:val="32"/>
        </w:rPr>
        <w:t>（一镜到底，有背景声音）</w:t>
      </w:r>
      <w:r>
        <w:rPr>
          <w:rFonts w:ascii="仿宋_GB2312" w:eastAsia="仿宋_GB2312" w:hAnsi="仿宋_GB2312" w:cs="仿宋_GB2312" w:hint="eastAsia"/>
          <w:spacing w:val="10"/>
          <w:sz w:val="32"/>
          <w:szCs w:val="32"/>
        </w:rPr>
        <w:t>，录制时不允许佩戴耳机等设备。若比赛分多个时间段进行，则需对应录制多个视频。</w:t>
      </w:r>
    </w:p>
    <w:p w14:paraId="2F40B96B" w14:textId="77777777" w:rsidR="00910E6C" w:rsidRDefault="00000000">
      <w:pPr>
        <w:widowControl/>
        <w:spacing w:line="360" w:lineRule="auto"/>
        <w:ind w:firstLineChars="200" w:firstLine="640"/>
        <w:jc w:val="left"/>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2、确保录制视频为原生视频，不得进行后期加工与剪辑。</w:t>
      </w:r>
    </w:p>
    <w:p w14:paraId="6116026E" w14:textId="77777777" w:rsidR="00910E6C" w:rsidRDefault="00000000">
      <w:pPr>
        <w:widowControl/>
        <w:spacing w:line="360" w:lineRule="auto"/>
        <w:ind w:firstLineChars="200" w:firstLine="640"/>
        <w:jc w:val="left"/>
        <w:outlineLvl w:val="1"/>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3、视频需清晰流畅，不得有严重卡顿模糊等情况；</w:t>
      </w:r>
    </w:p>
    <w:p w14:paraId="24681785" w14:textId="77777777" w:rsidR="00910E6C" w:rsidRDefault="00000000">
      <w:pPr>
        <w:pStyle w:val="ad"/>
        <w:rPr>
          <w:rFonts w:hint="eastAsia"/>
        </w:rPr>
      </w:pPr>
      <w:r>
        <w:rPr>
          <w:rFonts w:hint="eastAsia"/>
        </w:rPr>
        <w:t>（三）选手不允许开启除比赛以外的任何相关软件、设备（包括智能电子棋盘）及QQ、微信等所有通讯相关软件。</w:t>
      </w:r>
    </w:p>
    <w:p w14:paraId="485B0FD3"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二、画面要求：</w:t>
      </w:r>
    </w:p>
    <w:p w14:paraId="687AE891" w14:textId="77777777" w:rsidR="00910E6C" w:rsidRDefault="00000000">
      <w:pPr>
        <w:widowControl/>
        <w:spacing w:line="360" w:lineRule="auto"/>
        <w:ind w:firstLineChars="200" w:firstLine="640"/>
        <w:jc w:val="left"/>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角度能够看到比赛设备的对局画面和运动员的侧面及参赛选手双手始终要保持在视频可视范围内，视频内容要包含声音。下棋坐姿及视频要求参照下方图片（附电视端、电脑端、手机端，三端图片示例）</w:t>
      </w:r>
    </w:p>
    <w:p w14:paraId="4E38F77D" w14:textId="77777777" w:rsidR="00910E6C" w:rsidRDefault="00000000">
      <w:pPr>
        <w:widowControl/>
        <w:jc w:val="center"/>
        <w:rPr>
          <w:rFonts w:ascii="仿宋_GB2312" w:eastAsia="仿宋_GB2312" w:hAnsi="仿宋_GB2312" w:cs="仿宋_GB2312"/>
          <w:sz w:val="32"/>
          <w:szCs w:val="32"/>
        </w:rPr>
      </w:pPr>
      <w:r>
        <w:rPr>
          <w:rStyle w:val="ae"/>
          <w:rFonts w:ascii="仿宋_GB2312" w:eastAsia="仿宋_GB2312" w:hAnsi="仿宋_GB2312" w:cs="仿宋_GB2312" w:hint="eastAsia"/>
          <w:color w:val="4F4F4F"/>
          <w:spacing w:val="5"/>
          <w:sz w:val="32"/>
          <w:szCs w:val="32"/>
          <w:shd w:val="clear" w:color="auto" w:fill="FFFFFF"/>
          <w:lang w:bidi="ar"/>
        </w:rPr>
        <w:t>电脑端比赛角度示例：</w:t>
      </w:r>
      <w:r>
        <w:rPr>
          <w:rStyle w:val="ae"/>
          <w:rFonts w:ascii="仿宋_GB2312" w:eastAsia="仿宋_GB2312" w:hAnsi="仿宋_GB2312" w:cs="仿宋_GB2312" w:hint="eastAsia"/>
          <w:noProof/>
          <w:color w:val="4F4F4F"/>
          <w:spacing w:val="5"/>
          <w:sz w:val="32"/>
          <w:szCs w:val="32"/>
          <w:shd w:val="clear" w:color="auto" w:fill="FFFFFF"/>
        </w:rPr>
        <w:drawing>
          <wp:inline distT="0" distB="0" distL="0" distR="0" wp14:anchorId="060656B4" wp14:editId="3C38F3DC">
            <wp:extent cx="3390900" cy="4519930"/>
            <wp:effectExtent l="0" t="0" r="0" b="0"/>
            <wp:docPr id="425018309" name="图片 1" descr="人拿着笔记本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18309" name="图片 1" descr="人拿着笔记本电脑&#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03309" cy="4537063"/>
                    </a:xfrm>
                    <a:prstGeom prst="rect">
                      <a:avLst/>
                    </a:prstGeom>
                    <a:noFill/>
                    <a:ln>
                      <a:noFill/>
                    </a:ln>
                  </pic:spPr>
                </pic:pic>
              </a:graphicData>
            </a:graphic>
          </wp:inline>
        </w:drawing>
      </w:r>
    </w:p>
    <w:p w14:paraId="7A7B5710" w14:textId="77777777" w:rsidR="00910E6C" w:rsidRDefault="00000000">
      <w:pPr>
        <w:pStyle w:val="ad"/>
        <w:ind w:firstLine="562"/>
        <w:rPr>
          <w:rStyle w:val="ae"/>
          <w:rFonts w:ascii="仿宋_GB2312" w:eastAsia="仿宋_GB2312" w:hAnsi="仿宋_GB2312"/>
          <w:sz w:val="28"/>
          <w:szCs w:val="28"/>
        </w:rPr>
      </w:pPr>
      <w:r>
        <w:rPr>
          <w:rStyle w:val="ae"/>
          <w:rFonts w:ascii="仿宋_GB2312" w:eastAsia="仿宋_GB2312" w:hAnsi="仿宋_GB2312" w:hint="eastAsia"/>
          <w:sz w:val="28"/>
          <w:szCs w:val="28"/>
        </w:rPr>
        <w:t>录像须以上图为标准</w:t>
      </w:r>
    </w:p>
    <w:p w14:paraId="68C80D27" w14:textId="77777777" w:rsidR="00910E6C" w:rsidRDefault="00910E6C">
      <w:pPr>
        <w:pStyle w:val="ad"/>
        <w:ind w:firstLine="663"/>
        <w:rPr>
          <w:rStyle w:val="ae"/>
          <w:rFonts w:ascii="仿宋_GB2312" w:eastAsia="仿宋_GB2312" w:hAnsi="仿宋_GB2312"/>
          <w:spacing w:val="5"/>
          <w:lang w:bidi="ar"/>
        </w:rPr>
      </w:pPr>
    </w:p>
    <w:p w14:paraId="5DAD733F" w14:textId="77777777" w:rsidR="00910E6C" w:rsidRDefault="00000000">
      <w:pPr>
        <w:pStyle w:val="ad"/>
        <w:ind w:firstLine="663"/>
        <w:rPr>
          <w:rStyle w:val="ae"/>
          <w:rFonts w:ascii="仿宋_GB2312" w:eastAsia="仿宋_GB2312" w:hAnsi="仿宋_GB2312"/>
          <w:spacing w:val="5"/>
          <w:lang w:bidi="ar"/>
        </w:rPr>
      </w:pPr>
      <w:r>
        <w:rPr>
          <w:rStyle w:val="ae"/>
          <w:rFonts w:ascii="仿宋_GB2312" w:eastAsia="仿宋_GB2312" w:hAnsi="仿宋_GB2312" w:hint="eastAsia"/>
          <w:spacing w:val="5"/>
          <w:lang w:bidi="ar"/>
        </w:rPr>
        <w:t>手机端比赛角度示例：</w:t>
      </w:r>
    </w:p>
    <w:p w14:paraId="622B2F2C" w14:textId="77777777" w:rsidR="00910E6C" w:rsidRDefault="00000000">
      <w:pPr>
        <w:pStyle w:val="ad"/>
        <w:ind w:firstLine="643"/>
        <w:rPr>
          <w:rFonts w:hint="eastAsia"/>
          <w:lang w:bidi="ar"/>
        </w:rPr>
      </w:pPr>
      <w:r>
        <w:rPr>
          <w:rStyle w:val="ae"/>
          <w:rFonts w:ascii="仿宋_GB2312" w:eastAsia="仿宋_GB2312" w:hAnsi="仿宋_GB2312" w:hint="eastAsia"/>
          <w:noProof/>
          <w:spacing w:val="5"/>
        </w:rPr>
        <w:drawing>
          <wp:inline distT="0" distB="0" distL="0" distR="0" wp14:anchorId="6FF008CC" wp14:editId="668E7E0E">
            <wp:extent cx="3419475" cy="4558030"/>
            <wp:effectExtent l="0" t="0" r="0" b="0"/>
            <wp:docPr id="1436897552" name="图片 2" descr="小孩在厨房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97552" name="图片 2" descr="小孩在厨房里&#10;&#10;低可信度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25607" cy="4566788"/>
                    </a:xfrm>
                    <a:prstGeom prst="rect">
                      <a:avLst/>
                    </a:prstGeom>
                    <a:noFill/>
                    <a:ln>
                      <a:noFill/>
                    </a:ln>
                  </pic:spPr>
                </pic:pic>
              </a:graphicData>
            </a:graphic>
          </wp:inline>
        </w:drawing>
      </w:r>
    </w:p>
    <w:p w14:paraId="2DBD8B6B" w14:textId="77777777" w:rsidR="00910E6C" w:rsidRDefault="00000000">
      <w:pPr>
        <w:pStyle w:val="ad"/>
        <w:ind w:firstLine="562"/>
        <w:rPr>
          <w:rStyle w:val="ae"/>
          <w:rFonts w:ascii="仿宋_GB2312" w:eastAsia="仿宋_GB2312" w:hAnsi="仿宋_GB2312"/>
          <w:sz w:val="28"/>
          <w:szCs w:val="28"/>
        </w:rPr>
      </w:pPr>
      <w:r>
        <w:rPr>
          <w:rStyle w:val="ae"/>
          <w:rFonts w:ascii="仿宋_GB2312" w:eastAsia="仿宋_GB2312" w:hAnsi="仿宋_GB2312" w:hint="eastAsia"/>
          <w:sz w:val="28"/>
          <w:szCs w:val="28"/>
        </w:rPr>
        <w:t>录像须以上图为标准</w:t>
      </w:r>
    </w:p>
    <w:p w14:paraId="5B9A58F1" w14:textId="77777777" w:rsidR="00910E6C" w:rsidRDefault="00000000">
      <w:pPr>
        <w:pStyle w:val="ad"/>
        <w:ind w:firstLine="663"/>
        <w:rPr>
          <w:rStyle w:val="ae"/>
          <w:rFonts w:ascii="仿宋_GB2312" w:eastAsia="仿宋_GB2312" w:hAnsi="仿宋_GB2312"/>
          <w:spacing w:val="5"/>
          <w:lang w:bidi="ar"/>
        </w:rPr>
      </w:pPr>
      <w:r>
        <w:rPr>
          <w:rStyle w:val="ae"/>
          <w:rFonts w:ascii="仿宋_GB2312" w:eastAsia="仿宋_GB2312" w:hAnsi="仿宋_GB2312" w:hint="eastAsia"/>
          <w:spacing w:val="5"/>
          <w:lang w:bidi="ar"/>
        </w:rPr>
        <w:t>电视大屏端比赛角度示例：</w:t>
      </w:r>
    </w:p>
    <w:p w14:paraId="4B5303EB" w14:textId="77777777" w:rsidR="00910E6C" w:rsidRDefault="00000000">
      <w:pPr>
        <w:pStyle w:val="ad"/>
        <w:ind w:firstLine="643"/>
        <w:rPr>
          <w:rStyle w:val="ae"/>
          <w:rFonts w:ascii="仿宋_GB2312" w:eastAsia="仿宋_GB2312" w:hAnsi="仿宋_GB2312"/>
        </w:rPr>
      </w:pPr>
      <w:r>
        <w:rPr>
          <w:rStyle w:val="ae"/>
          <w:rFonts w:ascii="仿宋_GB2312" w:eastAsia="仿宋_GB2312" w:hAnsi="仿宋_GB2312" w:hint="eastAsia"/>
          <w:noProof/>
          <w:spacing w:val="5"/>
        </w:rPr>
        <w:drawing>
          <wp:inline distT="0" distB="0" distL="0" distR="0" wp14:anchorId="0386DA59" wp14:editId="67733417">
            <wp:extent cx="4017010" cy="3013075"/>
            <wp:effectExtent l="0" t="0" r="2540" b="0"/>
            <wp:docPr id="2125095596" name="图片 3" descr="人站在厨房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5596" name="图片 3" descr="人站在厨房里&#10;&#10;低可信度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17923" cy="3013684"/>
                    </a:xfrm>
                    <a:prstGeom prst="rect">
                      <a:avLst/>
                    </a:prstGeom>
                    <a:noFill/>
                    <a:ln>
                      <a:noFill/>
                    </a:ln>
                  </pic:spPr>
                </pic:pic>
              </a:graphicData>
            </a:graphic>
          </wp:inline>
        </w:drawing>
      </w:r>
    </w:p>
    <w:p w14:paraId="4ACA3D90" w14:textId="77777777" w:rsidR="00910E6C" w:rsidRDefault="00000000">
      <w:pPr>
        <w:pStyle w:val="ad"/>
        <w:ind w:firstLine="562"/>
        <w:rPr>
          <w:rFonts w:hint="eastAsia"/>
          <w:sz w:val="24"/>
          <w:szCs w:val="24"/>
        </w:rPr>
      </w:pPr>
      <w:r>
        <w:rPr>
          <w:rStyle w:val="ae"/>
          <w:rFonts w:ascii="仿宋_GB2312" w:eastAsia="仿宋_GB2312" w:hAnsi="仿宋_GB2312" w:hint="eastAsia"/>
          <w:sz w:val="28"/>
          <w:szCs w:val="28"/>
        </w:rPr>
        <w:t>录像须以上图为标准</w:t>
      </w:r>
    </w:p>
    <w:p w14:paraId="4BA8AC6E" w14:textId="77777777" w:rsidR="00910E6C" w:rsidRDefault="00000000">
      <w:pPr>
        <w:ind w:firstLineChars="200" w:firstLine="640"/>
        <w:rPr>
          <w:rFonts w:ascii="仿宋_GB2312" w:eastAsia="仿宋_GB2312" w:hAnsi="仿宋_GB2312" w:cs="仿宋_GB2312"/>
          <w:kern w:val="2"/>
          <w:sz w:val="32"/>
          <w:szCs w:val="32"/>
          <w:lang w:eastAsia="zh-Hans"/>
        </w:rPr>
      </w:pPr>
      <w:r>
        <w:rPr>
          <w:rFonts w:ascii="仿宋_GB2312" w:eastAsia="仿宋_GB2312" w:hAnsi="仿宋_GB2312" w:cs="仿宋_GB2312" w:hint="eastAsia"/>
          <w:kern w:val="2"/>
          <w:sz w:val="32"/>
          <w:szCs w:val="32"/>
        </w:rPr>
        <w:t>棋手在比赛期间应尽量避免离开视频画面，离开视频画面可作为疑似作弊判罚依据。</w:t>
      </w:r>
    </w:p>
    <w:p w14:paraId="20EBE01D" w14:textId="77777777" w:rsidR="00910E6C" w:rsidRDefault="00000000">
      <w:pPr>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由组委会判定参赛选手比赛录像是否符合要求。对于不符合录像要求者，组委会有权对其进行认定，并保留进一步处罚的权利。</w:t>
      </w:r>
    </w:p>
    <w:p w14:paraId="14017E72" w14:textId="77777777" w:rsidR="00910E6C" w:rsidRDefault="00000000">
      <w:pPr>
        <w:spacing w:line="640" w:lineRule="exact"/>
        <w:outlineLvl w:val="0"/>
        <w:rPr>
          <w:rFonts w:ascii="仿宋_GB2312" w:eastAsia="仿宋_GB2312" w:hAnsi="仿宋_GB2312" w:cs="仿宋_GB2312"/>
          <w:b/>
          <w:kern w:val="2"/>
          <w:sz w:val="32"/>
          <w:szCs w:val="32"/>
        </w:rPr>
      </w:pPr>
      <w:r>
        <w:rPr>
          <w:rFonts w:ascii="仿宋_GB2312" w:eastAsia="仿宋_GB2312" w:hAnsi="仿宋_GB2312" w:cs="仿宋_GB2312" w:hint="eastAsia"/>
          <w:b/>
          <w:kern w:val="2"/>
          <w:sz w:val="32"/>
          <w:szCs w:val="32"/>
          <w:lang w:eastAsia="zh-Hans"/>
        </w:rPr>
        <w:t>附</w:t>
      </w:r>
      <w:r>
        <w:rPr>
          <w:rFonts w:ascii="仿宋_GB2312" w:eastAsia="仿宋_GB2312" w:hAnsi="仿宋_GB2312" w:cs="仿宋_GB2312" w:hint="eastAsia"/>
          <w:b/>
          <w:kern w:val="2"/>
          <w:sz w:val="32"/>
          <w:szCs w:val="32"/>
        </w:rPr>
        <w:t>4</w:t>
      </w:r>
      <w:r>
        <w:rPr>
          <w:rFonts w:ascii="仿宋_GB2312" w:eastAsia="仿宋_GB2312" w:hAnsi="仿宋_GB2312" w:cs="仿宋_GB2312" w:hint="eastAsia"/>
          <w:b/>
          <w:kern w:val="2"/>
          <w:sz w:val="32"/>
          <w:szCs w:val="32"/>
          <w:lang w:eastAsia="zh-Hans"/>
        </w:rPr>
        <w:t>：</w:t>
      </w:r>
      <w:r>
        <w:rPr>
          <w:rFonts w:ascii="仿宋_GB2312" w:eastAsia="仿宋_GB2312" w:hAnsi="仿宋_GB2312" w:cs="仿宋_GB2312" w:hint="eastAsia"/>
          <w:b/>
          <w:kern w:val="2"/>
          <w:sz w:val="32"/>
          <w:szCs w:val="32"/>
        </w:rPr>
        <w:t>咪咕快游APP实名认证操作流程</w:t>
      </w:r>
    </w:p>
    <w:p w14:paraId="185CA0F3"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一、方式一：</w:t>
      </w:r>
    </w:p>
    <w:p w14:paraId="34975355" w14:textId="77777777" w:rsidR="00910E6C" w:rsidRDefault="00000000">
      <w:pPr>
        <w:pStyle w:val="ad"/>
        <w:rPr>
          <w:rFonts w:hint="eastAsia"/>
        </w:rPr>
      </w:pPr>
      <w:r>
        <w:rPr>
          <w:rFonts w:hint="eastAsia"/>
        </w:rPr>
        <w:t>1、在赛事专区右上角登录后，点击“查看”</w:t>
      </w:r>
    </w:p>
    <w:p w14:paraId="2C64C18A" w14:textId="77777777" w:rsidR="00910E6C" w:rsidRDefault="00000000">
      <w:pPr>
        <w:pStyle w:val="ad"/>
        <w:jc w:val="center"/>
        <w:rPr>
          <w:rFonts w:ascii="仿宋_GB2312" w:eastAsia="仿宋_GB2312" w:hAnsi="仿宋_GB2312"/>
          <w:b/>
          <w:bCs/>
        </w:rPr>
      </w:pPr>
      <w:r>
        <w:rPr>
          <w:noProof/>
        </w:rPr>
        <mc:AlternateContent>
          <mc:Choice Requires="wps">
            <w:drawing>
              <wp:anchor distT="0" distB="0" distL="114300" distR="114300" simplePos="0" relativeHeight="251662336" behindDoc="0" locked="0" layoutInCell="1" allowOverlap="1" wp14:anchorId="49A23331" wp14:editId="6E92BAA9">
                <wp:simplePos x="0" y="0"/>
                <wp:positionH relativeFrom="column">
                  <wp:posOffset>3758565</wp:posOffset>
                </wp:positionH>
                <wp:positionV relativeFrom="paragraph">
                  <wp:posOffset>614045</wp:posOffset>
                </wp:positionV>
                <wp:extent cx="296545" cy="245745"/>
                <wp:effectExtent l="0" t="0" r="27940" b="21590"/>
                <wp:wrapNone/>
                <wp:docPr id="1650112744" name="矩形 3"/>
                <wp:cNvGraphicFramePr/>
                <a:graphic xmlns:a="http://schemas.openxmlformats.org/drawingml/2006/main">
                  <a:graphicData uri="http://schemas.microsoft.com/office/word/2010/wordprocessingShape">
                    <wps:wsp>
                      <wps:cNvSpPr/>
                      <wps:spPr>
                        <a:xfrm>
                          <a:off x="0" y="0"/>
                          <a:ext cx="296545" cy="245745"/>
                        </a:xfrm>
                        <a:prstGeom prst="rect">
                          <a:avLst/>
                        </a:prstGeom>
                        <a:noFill/>
                        <a:ln w="254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3" o:spid="_x0000_s1026" o:spt="1" style="position:absolute;left:0pt;margin-left:295.95pt;margin-top:48.35pt;height:19.35pt;width:23.35pt;z-index:251662336;v-text-anchor:middle;mso-width-relative:page;mso-height-relative:page;" filled="f" stroked="t" coordsize="21600,21600" o:gfxdata="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EMMc/2AAAAAoBAAAPAAAAAAAAAAEAIAAAACIAAABkcnMvZG93bnJl&#10;di54bWxQSwECFAAUAAAACACHTuJAQhhLAG8CAADTBAAADgAAAAAAAAABACAAAAAnAQAAZHJzL2Uy&#10;b0RvYy54bWxQSwUGAAAAAAYABgBZAQAACAYAAAAA&#10;">
                <v:fill on="f" focussize="0,0"/>
                <v:stroke weight="2pt" color="#C00000 [3204]" miterlimit="8" joinstyle="miter"/>
                <v:imagedata o:title=""/>
                <o:lock v:ext="edit" aspectratio="f"/>
              </v:rect>
            </w:pict>
          </mc:Fallback>
        </mc:AlternateContent>
      </w:r>
      <w:r>
        <w:rPr>
          <w:noProof/>
        </w:rPr>
        <w:drawing>
          <wp:inline distT="0" distB="0" distL="114300" distR="114300" wp14:anchorId="0E0FD9C3" wp14:editId="1121C4C4">
            <wp:extent cx="2358390" cy="5105400"/>
            <wp:effectExtent l="0" t="0" r="381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9"/>
                    <a:stretch>
                      <a:fillRect/>
                    </a:stretch>
                  </pic:blipFill>
                  <pic:spPr>
                    <a:xfrm>
                      <a:off x="0" y="0"/>
                      <a:ext cx="2360743" cy="5109820"/>
                    </a:xfrm>
                    <a:prstGeom prst="rect">
                      <a:avLst/>
                    </a:prstGeom>
                    <a:noFill/>
                    <a:ln>
                      <a:noFill/>
                    </a:ln>
                  </pic:spPr>
                </pic:pic>
              </a:graphicData>
            </a:graphic>
          </wp:inline>
        </w:drawing>
      </w:r>
    </w:p>
    <w:p w14:paraId="3061A6EC" w14:textId="77777777" w:rsidR="00910E6C" w:rsidRDefault="00000000">
      <w:pPr>
        <w:pStyle w:val="ad"/>
        <w:rPr>
          <w:rFonts w:hint="eastAsia"/>
        </w:rPr>
      </w:pPr>
      <w:r>
        <w:rPr>
          <w:rFonts w:hint="eastAsia"/>
        </w:rPr>
        <w:t>2、如您首次在咪咕快游实名认证：如下图，点击“去实名”，然后填写个人信息完成认证。</w:t>
      </w:r>
    </w:p>
    <w:p w14:paraId="2D4D72C5" w14:textId="77777777" w:rsidR="00910E6C" w:rsidRDefault="00910E6C">
      <w:pPr>
        <w:pStyle w:val="ad"/>
        <w:rPr>
          <w:rFonts w:hint="eastAsia"/>
        </w:rPr>
      </w:pPr>
    </w:p>
    <w:p w14:paraId="0F38AA8A" w14:textId="77777777" w:rsidR="00910E6C" w:rsidRDefault="00000000">
      <w:pPr>
        <w:pStyle w:val="ad"/>
        <w:rPr>
          <w:rFonts w:hint="eastAsia"/>
        </w:rPr>
      </w:pPr>
      <w:r>
        <w:rPr>
          <w:noProof/>
        </w:rPr>
        <mc:AlternateContent>
          <mc:Choice Requires="wps">
            <w:drawing>
              <wp:anchor distT="0" distB="0" distL="114300" distR="114300" simplePos="0" relativeHeight="251663360" behindDoc="0" locked="0" layoutInCell="1" allowOverlap="1" wp14:anchorId="57864C26" wp14:editId="56242971">
                <wp:simplePos x="0" y="0"/>
                <wp:positionH relativeFrom="column">
                  <wp:posOffset>2065655</wp:posOffset>
                </wp:positionH>
                <wp:positionV relativeFrom="paragraph">
                  <wp:posOffset>1316990</wp:posOffset>
                </wp:positionV>
                <wp:extent cx="533400" cy="220345"/>
                <wp:effectExtent l="0" t="0" r="19685" b="27940"/>
                <wp:wrapNone/>
                <wp:docPr id="1359232161" name="矩形 4"/>
                <wp:cNvGraphicFramePr/>
                <a:graphic xmlns:a="http://schemas.openxmlformats.org/drawingml/2006/main">
                  <a:graphicData uri="http://schemas.microsoft.com/office/word/2010/wordprocessingShape">
                    <wps:wsp>
                      <wps:cNvSpPr/>
                      <wps:spPr>
                        <a:xfrm>
                          <a:off x="0" y="0"/>
                          <a:ext cx="533188" cy="220134"/>
                        </a:xfrm>
                        <a:prstGeom prst="rect">
                          <a:avLst/>
                        </a:prstGeom>
                        <a:noFill/>
                        <a:ln w="254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4" o:spid="_x0000_s1026" o:spt="1" style="position:absolute;left:0pt;margin-left:162.65pt;margin-top:103.7pt;height:17.35pt;width:42pt;z-index:251663360;v-text-anchor:middle;mso-width-relative:page;mso-height-relative:page;" filled="f" stroked="t" coordsize="21600,21600" o:gfxdata="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Ee6Do1wAAAAsBAAAPAAAAAAAAAAEAIAAAACIAAABkcnMvZG93bnJldi54&#10;bWxQSwECFAAUAAAACACHTuJA4jxCb20CAADTBAAADgAAAAAAAAABACAAAAAmAQAAZHJzL2Uyb0Rv&#10;Yy54bWxQSwUGAAAAAAYABgBZAQAABQYAAAAA&#10;">
                <v:fill on="f" focussize="0,0"/>
                <v:stroke weight="2pt" color="#C00000 [3204]" miterlimit="8" joinstyle="miter"/>
                <v:imagedata o:title=""/>
                <o:lock v:ext="edit" aspectratio="f"/>
              </v:rect>
            </w:pict>
          </mc:Fallback>
        </mc:AlternateContent>
      </w:r>
      <w:r>
        <w:rPr>
          <w:noProof/>
        </w:rPr>
        <w:drawing>
          <wp:inline distT="0" distB="0" distL="114300" distR="114300" wp14:anchorId="4456B382" wp14:editId="4D316BCD">
            <wp:extent cx="2294255" cy="4966335"/>
            <wp:effectExtent l="0" t="0" r="0" b="5715"/>
            <wp:docPr id="14" name="图片 14" descr="241751624826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1751624826_.pic"/>
                    <pic:cNvPicPr>
                      <a:picLocks noChangeAspect="1"/>
                    </pic:cNvPicPr>
                  </pic:nvPicPr>
                  <pic:blipFill>
                    <a:blip r:embed="rId20"/>
                    <a:stretch>
                      <a:fillRect/>
                    </a:stretch>
                  </pic:blipFill>
                  <pic:spPr>
                    <a:xfrm>
                      <a:off x="0" y="0"/>
                      <a:ext cx="2304209" cy="4987584"/>
                    </a:xfrm>
                    <a:prstGeom prst="rect">
                      <a:avLst/>
                    </a:prstGeom>
                  </pic:spPr>
                </pic:pic>
              </a:graphicData>
            </a:graphic>
          </wp:inline>
        </w:drawing>
      </w:r>
      <w:r>
        <w:rPr>
          <w:noProof/>
        </w:rPr>
        <w:drawing>
          <wp:inline distT="0" distB="0" distL="114300" distR="114300" wp14:anchorId="7C016EB0" wp14:editId="5E004042">
            <wp:extent cx="2294255" cy="4963795"/>
            <wp:effectExtent l="0" t="0" r="0" b="8255"/>
            <wp:docPr id="853834614" name="图片 853834614" descr="251751624827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34614" name="图片 853834614" descr="251751624827_.pic"/>
                    <pic:cNvPicPr>
                      <a:picLocks noChangeAspect="1"/>
                    </pic:cNvPicPr>
                  </pic:nvPicPr>
                  <pic:blipFill>
                    <a:blip r:embed="rId21"/>
                    <a:stretch>
                      <a:fillRect/>
                    </a:stretch>
                  </pic:blipFill>
                  <pic:spPr>
                    <a:xfrm>
                      <a:off x="0" y="0"/>
                      <a:ext cx="2311149" cy="4999458"/>
                    </a:xfrm>
                    <a:prstGeom prst="rect">
                      <a:avLst/>
                    </a:prstGeom>
                  </pic:spPr>
                </pic:pic>
              </a:graphicData>
            </a:graphic>
          </wp:inline>
        </w:drawing>
      </w:r>
    </w:p>
    <w:p w14:paraId="0BF321BD" w14:textId="77777777" w:rsidR="00910E6C" w:rsidRDefault="00910E6C">
      <w:pPr>
        <w:pStyle w:val="ad"/>
        <w:rPr>
          <w:rFonts w:hint="eastAsia"/>
        </w:rPr>
      </w:pPr>
    </w:p>
    <w:p w14:paraId="09620C95" w14:textId="77777777" w:rsidR="00910E6C" w:rsidRDefault="00000000">
      <w:pPr>
        <w:pStyle w:val="ad"/>
        <w:rPr>
          <w:rFonts w:hint="eastAsia"/>
        </w:rPr>
      </w:pPr>
      <w:r>
        <w:rPr>
          <w:rFonts w:hint="eastAsia"/>
        </w:rPr>
        <w:t>3、如您已在咪咕快游实名：点击“实名确认”查看当前实名信息，点击“确定使用”或根据实际情况点击“修改实名信息”（限1次）。</w:t>
      </w:r>
    </w:p>
    <w:p w14:paraId="11895718" w14:textId="77777777" w:rsidR="00910E6C" w:rsidRDefault="00910E6C">
      <w:pPr>
        <w:pStyle w:val="ad"/>
        <w:rPr>
          <w:rFonts w:hint="eastAsia"/>
        </w:rPr>
      </w:pPr>
    </w:p>
    <w:p w14:paraId="5CDEF894" w14:textId="77777777" w:rsidR="00910E6C" w:rsidRDefault="00000000">
      <w:pPr>
        <w:pStyle w:val="ad"/>
        <w:rPr>
          <w:rFonts w:hint="eastAsia"/>
        </w:rPr>
      </w:pPr>
      <w:r>
        <w:rPr>
          <w:noProof/>
        </w:rPr>
        <mc:AlternateContent>
          <mc:Choice Requires="wps">
            <w:drawing>
              <wp:anchor distT="0" distB="0" distL="114300" distR="114300" simplePos="0" relativeHeight="251661312" behindDoc="0" locked="0" layoutInCell="1" allowOverlap="1" wp14:anchorId="4AAE1A96" wp14:editId="143EDAF1">
                <wp:simplePos x="0" y="0"/>
                <wp:positionH relativeFrom="margin">
                  <wp:posOffset>2903855</wp:posOffset>
                </wp:positionH>
                <wp:positionV relativeFrom="paragraph">
                  <wp:posOffset>2756535</wp:posOffset>
                </wp:positionV>
                <wp:extent cx="1676400" cy="303530"/>
                <wp:effectExtent l="0" t="0" r="19050" b="20955"/>
                <wp:wrapNone/>
                <wp:docPr id="13" name="矩形 13"/>
                <wp:cNvGraphicFramePr/>
                <a:graphic xmlns:a="http://schemas.openxmlformats.org/drawingml/2006/main">
                  <a:graphicData uri="http://schemas.microsoft.com/office/word/2010/wordprocessingShape">
                    <wps:wsp>
                      <wps:cNvSpPr/>
                      <wps:spPr>
                        <a:xfrm>
                          <a:off x="0" y="0"/>
                          <a:ext cx="1676400" cy="303318"/>
                        </a:xfrm>
                        <a:prstGeom prst="rect">
                          <a:avLst/>
                        </a:prstGeom>
                        <a:ln w="25400">
                          <a:solidFill>
                            <a:srgbClr val="C0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28.65pt;margin-top:217.05pt;height:23.9pt;width:132pt;mso-position-horizontal-relative:margin;z-index:251661312;v-text-anchor:middle;mso-width-relative:page;mso-height-relative:page;" filled="f" stroked="t" coordsize="21600,21600" o:gfxdata="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4rQ5PYAAAACwEAAA8AAAAAAAAAAQAgAAAAIgAAAGRycy9kb3ducmV2LnhtbFBL&#10;AQIUABQAAAAIAIdO4kBhrSdWaAIAAM0EAAAOAAAAAAAAAAEAIAAAACcBAABkcnMvZTJvRG9jLnht&#10;bFBLBQYAAAAABgAGAFkBAAABBgAAAAA=&#10;">
                <v:fill on="f" focussize="0,0"/>
                <v:stroke weight="2pt" color="#C00000 [3204]" miterlimit="8" joinstyle="miter"/>
                <v:imagedata o:title=""/>
                <o:lock v:ext="edit" aspectratio="f"/>
              </v:rect>
            </w:pict>
          </mc:Fallback>
        </mc:AlternateContent>
      </w:r>
      <w:r>
        <w:rPr>
          <w:noProof/>
        </w:rPr>
        <mc:AlternateContent>
          <mc:Choice Requires="wps">
            <w:drawing>
              <wp:anchor distT="0" distB="0" distL="114300" distR="114300" simplePos="0" relativeHeight="251660288" behindDoc="0" locked="0" layoutInCell="1" allowOverlap="1" wp14:anchorId="4A61F8FC" wp14:editId="2B99C68C">
                <wp:simplePos x="0" y="0"/>
                <wp:positionH relativeFrom="column">
                  <wp:posOffset>1910715</wp:posOffset>
                </wp:positionH>
                <wp:positionV relativeFrom="paragraph">
                  <wp:posOffset>1223645</wp:posOffset>
                </wp:positionV>
                <wp:extent cx="625475" cy="236220"/>
                <wp:effectExtent l="0" t="0" r="22225" b="11430"/>
                <wp:wrapNone/>
                <wp:docPr id="12" name="矩形 12"/>
                <wp:cNvGraphicFramePr/>
                <a:graphic xmlns:a="http://schemas.openxmlformats.org/drawingml/2006/main">
                  <a:graphicData uri="http://schemas.microsoft.com/office/word/2010/wordprocessingShape">
                    <wps:wsp>
                      <wps:cNvSpPr/>
                      <wps:spPr>
                        <a:xfrm>
                          <a:off x="0" y="0"/>
                          <a:ext cx="625475" cy="236220"/>
                        </a:xfrm>
                        <a:prstGeom prst="rect">
                          <a:avLst/>
                        </a:prstGeom>
                        <a:ln w="25400">
                          <a:solidFill>
                            <a:srgbClr val="C0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50.45pt;margin-top:96.35pt;height:18.6pt;width:49.25pt;z-index:251660288;v-text-anchor:middle;mso-width-relative:page;mso-height-relative:page;" filled="f" stroked="t" coordsize="21600,21600" o:gfxdata="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FoeMn2AAAAAsBAAAPAAAAAAAAAAEAIAAAACIAAABkcnMvZG93bnJldi54bWxQ&#10;SwECFAAUAAAACACHTuJApEIRoWkCAADMBAAADgAAAAAAAAABACAAAAAnAQAAZHJzL2Uyb0RvYy54&#10;bWxQSwUGAAAAAAYABgBZAQAAAgYAAAAA&#10;">
                <v:fill on="f" focussize="0,0"/>
                <v:stroke weight="2pt" color="#C00000 [3204]" miterlimit="8" joinstyle="miter"/>
                <v:imagedata o:title=""/>
                <o:lock v:ext="edit" aspectratio="f"/>
              </v:rect>
            </w:pict>
          </mc:Fallback>
        </mc:AlternateContent>
      </w:r>
      <w:r>
        <w:rPr>
          <w:noProof/>
        </w:rPr>
        <w:drawing>
          <wp:inline distT="0" distB="0" distL="114300" distR="114300" wp14:anchorId="4562AB05" wp14:editId="7547C790">
            <wp:extent cx="2221865" cy="4808855"/>
            <wp:effectExtent l="0" t="0" r="6985" b="0"/>
            <wp:docPr id="10" name="图片 10" descr="231751623816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1751623816_.pic"/>
                    <pic:cNvPicPr>
                      <a:picLocks noChangeAspect="1"/>
                    </pic:cNvPicPr>
                  </pic:nvPicPr>
                  <pic:blipFill>
                    <a:blip r:embed="rId22"/>
                    <a:stretch>
                      <a:fillRect/>
                    </a:stretch>
                  </pic:blipFill>
                  <pic:spPr>
                    <a:xfrm>
                      <a:off x="0" y="0"/>
                      <a:ext cx="2224299" cy="4813540"/>
                    </a:xfrm>
                    <a:prstGeom prst="rect">
                      <a:avLst/>
                    </a:prstGeom>
                  </pic:spPr>
                </pic:pic>
              </a:graphicData>
            </a:graphic>
          </wp:inline>
        </w:drawing>
      </w:r>
      <w:r>
        <w:rPr>
          <w:rFonts w:hint="eastAsia"/>
          <w:noProof/>
        </w:rPr>
        <w:drawing>
          <wp:inline distT="0" distB="0" distL="114300" distR="114300" wp14:anchorId="5DBFDCF7" wp14:editId="248CE119">
            <wp:extent cx="2222500" cy="4808220"/>
            <wp:effectExtent l="0" t="0" r="6350" b="0"/>
            <wp:docPr id="310182242" name="图片 310182242" descr="221751623815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82242" name="图片 310182242" descr="221751623815_.pic"/>
                    <pic:cNvPicPr>
                      <a:picLocks noChangeAspect="1"/>
                    </pic:cNvPicPr>
                  </pic:nvPicPr>
                  <pic:blipFill>
                    <a:blip r:embed="rId23"/>
                    <a:stretch>
                      <a:fillRect/>
                    </a:stretch>
                  </pic:blipFill>
                  <pic:spPr>
                    <a:xfrm>
                      <a:off x="0" y="0"/>
                      <a:ext cx="2233381" cy="4831591"/>
                    </a:xfrm>
                    <a:prstGeom prst="rect">
                      <a:avLst/>
                    </a:prstGeom>
                  </pic:spPr>
                </pic:pic>
              </a:graphicData>
            </a:graphic>
          </wp:inline>
        </w:drawing>
      </w:r>
    </w:p>
    <w:p w14:paraId="70F31CD4" w14:textId="77777777" w:rsidR="00910E6C" w:rsidRDefault="00000000">
      <w:pPr>
        <w:pStyle w:val="ad"/>
        <w:rPr>
          <w:rFonts w:hint="eastAsia"/>
        </w:rPr>
      </w:pPr>
      <w:r>
        <w:rPr>
          <w:rFonts w:hint="eastAsia"/>
        </w:rPr>
        <w:t xml:space="preserve"> </w:t>
      </w:r>
    </w:p>
    <w:p w14:paraId="39A5F3C4" w14:textId="77777777" w:rsidR="00910E6C" w:rsidRDefault="00000000">
      <w:pPr>
        <w:pStyle w:val="ad"/>
        <w:rPr>
          <w:rFonts w:hint="eastAsia"/>
        </w:rPr>
      </w:pPr>
      <w:r>
        <w:rPr>
          <w:rFonts w:hint="eastAsia"/>
        </w:rPr>
        <w:t>4、赛事实名认证完成状态如下：</w:t>
      </w:r>
    </w:p>
    <w:p w14:paraId="2E857EB2" w14:textId="77777777" w:rsidR="00910E6C" w:rsidRDefault="00000000" w:rsidP="000276D3">
      <w:pPr>
        <w:pStyle w:val="ad"/>
        <w:jc w:val="center"/>
        <w:rPr>
          <w:rFonts w:hint="eastAsia"/>
        </w:rPr>
      </w:pPr>
      <w:r>
        <w:rPr>
          <w:rFonts w:hint="eastAsia"/>
          <w:noProof/>
        </w:rPr>
        <w:drawing>
          <wp:inline distT="0" distB="0" distL="114300" distR="114300" wp14:anchorId="4BA44F1A" wp14:editId="797B7C2C">
            <wp:extent cx="2411730" cy="5218430"/>
            <wp:effectExtent l="0" t="0" r="1270" b="13970"/>
            <wp:docPr id="19" name="图片 19" descr="281751625958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81751625958_.pic"/>
                    <pic:cNvPicPr>
                      <a:picLocks noChangeAspect="1"/>
                    </pic:cNvPicPr>
                  </pic:nvPicPr>
                  <pic:blipFill>
                    <a:blip r:embed="rId24"/>
                    <a:stretch>
                      <a:fillRect/>
                    </a:stretch>
                  </pic:blipFill>
                  <pic:spPr>
                    <a:xfrm>
                      <a:off x="0" y="0"/>
                      <a:ext cx="2411730" cy="5218430"/>
                    </a:xfrm>
                    <a:prstGeom prst="rect">
                      <a:avLst/>
                    </a:prstGeom>
                  </pic:spPr>
                </pic:pic>
              </a:graphicData>
            </a:graphic>
          </wp:inline>
        </w:drawing>
      </w:r>
    </w:p>
    <w:p w14:paraId="525A39FF" w14:textId="77777777" w:rsidR="00910E6C" w:rsidRDefault="00000000">
      <w:pPr>
        <w:ind w:firstLineChars="200" w:firstLine="640"/>
        <w:outlineLvl w:val="0"/>
        <w:rPr>
          <w:rFonts w:ascii="黑体" w:eastAsia="黑体" w:hAnsi="黑体" w:cs="仿宋_GB2312" w:hint="eastAsia"/>
          <w:bCs/>
          <w:kern w:val="2"/>
          <w:sz w:val="32"/>
          <w:szCs w:val="32"/>
        </w:rPr>
      </w:pPr>
      <w:r>
        <w:rPr>
          <w:rFonts w:ascii="黑体" w:eastAsia="黑体" w:hAnsi="黑体" w:cs="仿宋_GB2312" w:hint="eastAsia"/>
          <w:bCs/>
          <w:kern w:val="2"/>
          <w:sz w:val="32"/>
          <w:szCs w:val="32"/>
        </w:rPr>
        <w:t>二、方式二</w:t>
      </w:r>
    </w:p>
    <w:p w14:paraId="6A6FC27A" w14:textId="77777777" w:rsidR="00910E6C" w:rsidRDefault="00000000">
      <w:pPr>
        <w:pStyle w:val="ad"/>
        <w:rPr>
          <w:rFonts w:hint="eastAsia"/>
        </w:rPr>
      </w:pPr>
      <w:r>
        <w:rPr>
          <w:rFonts w:hint="eastAsia"/>
        </w:rPr>
        <w:t>每期海选赛结束后，入围赛实名认证截止时间前，点击页面底部“去认证”（如下图，时间仅为示例，以实际为准），完成实名认证，流程同上。</w:t>
      </w:r>
    </w:p>
    <w:p w14:paraId="5C84B02A" w14:textId="77777777" w:rsidR="00910E6C" w:rsidRDefault="00000000">
      <w:pPr>
        <w:jc w:val="center"/>
        <w:rPr>
          <w:rFonts w:ascii="仿宋_GB2312" w:eastAsia="仿宋_GB2312" w:hAnsi="仿宋_GB2312" w:cs="仿宋_GB2312"/>
          <w:bCs/>
          <w:kern w:val="2"/>
          <w:sz w:val="32"/>
          <w:szCs w:val="32"/>
        </w:rPr>
      </w:pPr>
      <w:r>
        <w:rPr>
          <w:noProof/>
        </w:rPr>
        <mc:AlternateContent>
          <mc:Choice Requires="wps">
            <w:drawing>
              <wp:anchor distT="0" distB="0" distL="114300" distR="114300" simplePos="0" relativeHeight="251664384" behindDoc="0" locked="0" layoutInCell="1" allowOverlap="1" wp14:anchorId="11579B20" wp14:editId="68E6C6E8">
                <wp:simplePos x="0" y="0"/>
                <wp:positionH relativeFrom="margin">
                  <wp:posOffset>1278255</wp:posOffset>
                </wp:positionH>
                <wp:positionV relativeFrom="paragraph">
                  <wp:posOffset>4627880</wp:posOffset>
                </wp:positionV>
                <wp:extent cx="2743200" cy="304800"/>
                <wp:effectExtent l="0" t="0" r="19050" b="19050"/>
                <wp:wrapNone/>
                <wp:docPr id="2045404522" name="矩形 2045404522"/>
                <wp:cNvGraphicFramePr/>
                <a:graphic xmlns:a="http://schemas.openxmlformats.org/drawingml/2006/main">
                  <a:graphicData uri="http://schemas.microsoft.com/office/word/2010/wordprocessingShape">
                    <wps:wsp>
                      <wps:cNvSpPr/>
                      <wps:spPr>
                        <a:xfrm>
                          <a:off x="0" y="0"/>
                          <a:ext cx="2743200" cy="304800"/>
                        </a:xfrm>
                        <a:prstGeom prst="rect">
                          <a:avLst/>
                        </a:prstGeom>
                        <a:ln w="25400">
                          <a:solidFill>
                            <a:srgbClr val="C0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00.65pt;margin-top:364.4pt;height:24pt;width:216pt;mso-position-horizontal-relative:margin;z-index:251664384;v-text-anchor:middle;mso-width-relative:page;mso-height-relative:page;" filled="f" stroked="t" coordsize="21600,21600" o:gfxdata="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wckQLWAAAACwEAAA8AAAAAAAAAAQAgAAAAIgAAAGRycy9kb3ducmV2Lnht&#10;bFBLAQIUABQAAAAIAIdO4kBDbCjjbQIAAN0EAAAOAAAAAAAAAAEAIAAAACUBAABkcnMvZTJvRG9j&#10;LnhtbFBLBQYAAAAABgAGAFkBAAAEBgAAAAA=&#10;">
                <v:fill on="f" focussize="0,0"/>
                <v:stroke weight="2pt" color="#C00000 [3204]" miterlimit="8" joinstyle="miter"/>
                <v:imagedata o:title=""/>
                <o:lock v:ext="edit" aspectratio="f"/>
              </v:rect>
            </w:pict>
          </mc:Fallback>
        </mc:AlternateContent>
      </w:r>
      <w:r>
        <w:rPr>
          <w:rFonts w:ascii="仿宋_GB2312" w:eastAsia="仿宋_GB2312" w:hAnsi="仿宋_GB2312" w:cs="仿宋_GB2312" w:hint="eastAsia"/>
          <w:bCs/>
          <w:noProof/>
          <w:kern w:val="2"/>
          <w:sz w:val="32"/>
          <w:szCs w:val="32"/>
        </w:rPr>
        <w:drawing>
          <wp:inline distT="0" distB="0" distL="114300" distR="114300" wp14:anchorId="78699988" wp14:editId="0633DBCA">
            <wp:extent cx="2817495" cy="5315585"/>
            <wp:effectExtent l="0" t="0" r="1905" b="18415"/>
            <wp:docPr id="3" name="图片 3" descr="/Users/panzhihao/Desktop/网智会-规则/121212.jpg1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panzhihao/Desktop/网智会-规则/121212.jpg121212"/>
                    <pic:cNvPicPr>
                      <a:picLocks noChangeAspect="1"/>
                    </pic:cNvPicPr>
                  </pic:nvPicPr>
                  <pic:blipFill>
                    <a:blip r:embed="rId25"/>
                    <a:srcRect/>
                    <a:stretch>
                      <a:fillRect/>
                    </a:stretch>
                  </pic:blipFill>
                  <pic:spPr>
                    <a:xfrm>
                      <a:off x="0" y="0"/>
                      <a:ext cx="2817495" cy="5315585"/>
                    </a:xfrm>
                    <a:prstGeom prst="rect">
                      <a:avLst/>
                    </a:prstGeom>
                  </pic:spPr>
                </pic:pic>
              </a:graphicData>
            </a:graphic>
          </wp:inline>
        </w:drawing>
      </w:r>
    </w:p>
    <w:p w14:paraId="69672009" w14:textId="77777777" w:rsidR="00910E6C" w:rsidRDefault="00910E6C">
      <w:pPr>
        <w:pStyle w:val="a0"/>
        <w:rPr>
          <w:rFonts w:ascii="仿宋_GB2312" w:eastAsia="仿宋_GB2312" w:hAnsi="仿宋_GB2312" w:cs="仿宋_GB2312"/>
        </w:rPr>
      </w:pPr>
    </w:p>
    <w:p w14:paraId="3444DEE0" w14:textId="77777777" w:rsidR="00910E6C" w:rsidRDefault="00910E6C">
      <w:pPr>
        <w:pStyle w:val="a4"/>
        <w:ind w:firstLine="320"/>
        <w:rPr>
          <w:rFonts w:ascii="仿宋_GB2312" w:eastAsia="仿宋_GB2312" w:hAnsi="仿宋_GB2312" w:cs="仿宋_GB2312"/>
        </w:rPr>
      </w:pPr>
    </w:p>
    <w:p w14:paraId="5126F68A" w14:textId="77777777" w:rsidR="00910E6C" w:rsidRDefault="00910E6C">
      <w:pPr>
        <w:pStyle w:val="a4"/>
        <w:ind w:firstLine="320"/>
        <w:rPr>
          <w:rFonts w:ascii="仿宋_GB2312" w:eastAsia="仿宋_GB2312" w:hAnsi="仿宋_GB2312" w:cs="仿宋_GB2312"/>
        </w:rPr>
      </w:pPr>
    </w:p>
    <w:p w14:paraId="5ECCEAB1" w14:textId="77777777" w:rsidR="00910E6C" w:rsidRDefault="00910E6C">
      <w:pPr>
        <w:pStyle w:val="a4"/>
        <w:ind w:firstLine="320"/>
        <w:rPr>
          <w:rFonts w:ascii="仿宋_GB2312" w:eastAsia="仿宋_GB2312" w:hAnsi="仿宋_GB2312" w:cs="仿宋_GB2312"/>
        </w:rPr>
      </w:pPr>
    </w:p>
    <w:p w14:paraId="76546AFA" w14:textId="77777777" w:rsidR="00910E6C" w:rsidRDefault="00910E6C">
      <w:pPr>
        <w:pStyle w:val="a4"/>
        <w:ind w:firstLine="320"/>
        <w:rPr>
          <w:rFonts w:ascii="仿宋_GB2312" w:eastAsia="仿宋_GB2312" w:hAnsi="仿宋_GB2312" w:cs="仿宋_GB2312"/>
        </w:rPr>
      </w:pPr>
    </w:p>
    <w:p w14:paraId="1F99017E" w14:textId="77777777" w:rsidR="00910E6C" w:rsidRDefault="00910E6C">
      <w:pPr>
        <w:pStyle w:val="ad"/>
        <w:rPr>
          <w:rFonts w:hint="eastAsia"/>
        </w:rPr>
      </w:pPr>
    </w:p>
    <w:sectPr w:rsidR="00910E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411A7" w14:textId="77777777" w:rsidR="00173E8F" w:rsidRDefault="00173E8F" w:rsidP="005C4798">
      <w:r>
        <w:separator/>
      </w:r>
    </w:p>
  </w:endnote>
  <w:endnote w:type="continuationSeparator" w:id="0">
    <w:p w14:paraId="5F3F90C3" w14:textId="77777777" w:rsidR="00173E8F" w:rsidRDefault="00173E8F" w:rsidP="005C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F1EC2" w14:textId="77777777" w:rsidR="00173E8F" w:rsidRDefault="00173E8F" w:rsidP="005C4798">
      <w:r>
        <w:separator/>
      </w:r>
    </w:p>
  </w:footnote>
  <w:footnote w:type="continuationSeparator" w:id="0">
    <w:p w14:paraId="44FF71DA" w14:textId="77777777" w:rsidR="00173E8F" w:rsidRDefault="00173E8F" w:rsidP="005C47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915A7B"/>
    <w:multiLevelType w:val="singleLevel"/>
    <w:tmpl w:val="8B915A7B"/>
    <w:lvl w:ilvl="0">
      <w:start w:val="2"/>
      <w:numFmt w:val="chineseCounting"/>
      <w:suff w:val="nothing"/>
      <w:lvlText w:val="（%1）"/>
      <w:lvlJc w:val="left"/>
      <w:rPr>
        <w:rFonts w:hint="eastAsia"/>
      </w:rPr>
    </w:lvl>
  </w:abstractNum>
  <w:abstractNum w:abstractNumId="1" w15:restartNumberingAfterBreak="0">
    <w:nsid w:val="27A84677"/>
    <w:multiLevelType w:val="singleLevel"/>
    <w:tmpl w:val="27A84677"/>
    <w:lvl w:ilvl="0">
      <w:start w:val="3"/>
      <w:numFmt w:val="chineseCounting"/>
      <w:suff w:val="nothing"/>
      <w:lvlText w:val="%1、"/>
      <w:lvlJc w:val="left"/>
      <w:rPr>
        <w:rFonts w:hint="eastAsia"/>
      </w:rPr>
    </w:lvl>
  </w:abstractNum>
  <w:num w:numId="1" w16cid:durableId="886986209">
    <w:abstractNumId w:val="0"/>
  </w:num>
  <w:num w:numId="2" w16cid:durableId="247884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defaultTabStop w:val="0"/>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k3OGFiY2NmYzIwYjViYzI2N2I1MjNkNjgwMTg4MmEifQ=="/>
  </w:docVars>
  <w:rsids>
    <w:rsidRoot w:val="FFDBB835"/>
    <w:rsid w:val="93AFAF19"/>
    <w:rsid w:val="977656BD"/>
    <w:rsid w:val="9B77787A"/>
    <w:rsid w:val="9BEF1196"/>
    <w:rsid w:val="9DF278E3"/>
    <w:rsid w:val="9DF69867"/>
    <w:rsid w:val="9EBE4FB7"/>
    <w:rsid w:val="9F3E81A5"/>
    <w:rsid w:val="9F5F4084"/>
    <w:rsid w:val="9F7EA6A5"/>
    <w:rsid w:val="A0BFC0B8"/>
    <w:rsid w:val="A7DA480E"/>
    <w:rsid w:val="A7DD403A"/>
    <w:rsid w:val="AA7F1869"/>
    <w:rsid w:val="AFF32EFC"/>
    <w:rsid w:val="B37F455C"/>
    <w:rsid w:val="B39C3C28"/>
    <w:rsid w:val="B5B72110"/>
    <w:rsid w:val="B66C37E5"/>
    <w:rsid w:val="B6FB8691"/>
    <w:rsid w:val="B7BDBA43"/>
    <w:rsid w:val="B7FC22C0"/>
    <w:rsid w:val="B87B214E"/>
    <w:rsid w:val="BA3BCBA8"/>
    <w:rsid w:val="BBBDF29B"/>
    <w:rsid w:val="BBC796ED"/>
    <w:rsid w:val="BBDE8859"/>
    <w:rsid w:val="BBF29CA3"/>
    <w:rsid w:val="BBFF7A7C"/>
    <w:rsid w:val="BCFD9873"/>
    <w:rsid w:val="BCFFAF38"/>
    <w:rsid w:val="BDDF4074"/>
    <w:rsid w:val="BDDFF86D"/>
    <w:rsid w:val="BDF68E0B"/>
    <w:rsid w:val="BE73A314"/>
    <w:rsid w:val="BF6FA0F2"/>
    <w:rsid w:val="BF9F0A5E"/>
    <w:rsid w:val="BF9F85F5"/>
    <w:rsid w:val="BFB654CA"/>
    <w:rsid w:val="BFBDA7E5"/>
    <w:rsid w:val="BFFD1764"/>
    <w:rsid w:val="BFFF4D20"/>
    <w:rsid w:val="C9BCFA7F"/>
    <w:rsid w:val="CA371711"/>
    <w:rsid w:val="CA7FE626"/>
    <w:rsid w:val="CB4B44EF"/>
    <w:rsid w:val="CBCF65D2"/>
    <w:rsid w:val="CDB8FDCD"/>
    <w:rsid w:val="CEFF1DA7"/>
    <w:rsid w:val="CFFEEF6F"/>
    <w:rsid w:val="D6DE34AF"/>
    <w:rsid w:val="D6FE4134"/>
    <w:rsid w:val="D77BA348"/>
    <w:rsid w:val="D7FE06B5"/>
    <w:rsid w:val="D9FB1369"/>
    <w:rsid w:val="DBEA4F3B"/>
    <w:rsid w:val="DBEF4BC9"/>
    <w:rsid w:val="DBFCF20A"/>
    <w:rsid w:val="DBFF91A8"/>
    <w:rsid w:val="DD3B32D7"/>
    <w:rsid w:val="DEFD4B8F"/>
    <w:rsid w:val="DEFFFF62"/>
    <w:rsid w:val="DFADD043"/>
    <w:rsid w:val="DFB6DC53"/>
    <w:rsid w:val="DFF5F957"/>
    <w:rsid w:val="DFFE0A47"/>
    <w:rsid w:val="E3F2B5AD"/>
    <w:rsid w:val="E57B574E"/>
    <w:rsid w:val="E5FAC19F"/>
    <w:rsid w:val="E6EFB16E"/>
    <w:rsid w:val="E7FB34D6"/>
    <w:rsid w:val="E95F4DF7"/>
    <w:rsid w:val="E99F2CB0"/>
    <w:rsid w:val="E9FF0348"/>
    <w:rsid w:val="EAA3FB74"/>
    <w:rsid w:val="EBEE5E76"/>
    <w:rsid w:val="EC9BDE16"/>
    <w:rsid w:val="EE71A266"/>
    <w:rsid w:val="EE7FAD08"/>
    <w:rsid w:val="EEFF9AA0"/>
    <w:rsid w:val="EF7BEDB8"/>
    <w:rsid w:val="EFD8F97E"/>
    <w:rsid w:val="EFEB16D4"/>
    <w:rsid w:val="EFEDED13"/>
    <w:rsid w:val="EFEF5298"/>
    <w:rsid w:val="EFFA3334"/>
    <w:rsid w:val="EFFB77B3"/>
    <w:rsid w:val="EFFE496A"/>
    <w:rsid w:val="EFFF889C"/>
    <w:rsid w:val="F0EEB70D"/>
    <w:rsid w:val="F29E22BA"/>
    <w:rsid w:val="F2E7E28C"/>
    <w:rsid w:val="F42F41D6"/>
    <w:rsid w:val="F55DF89C"/>
    <w:rsid w:val="F6FFCF58"/>
    <w:rsid w:val="F73F3545"/>
    <w:rsid w:val="F7C7C879"/>
    <w:rsid w:val="F7DAEA13"/>
    <w:rsid w:val="F7DF4560"/>
    <w:rsid w:val="F87D9D44"/>
    <w:rsid w:val="F9572384"/>
    <w:rsid w:val="F97FDEB9"/>
    <w:rsid w:val="FAEC4E27"/>
    <w:rsid w:val="FAEFA13C"/>
    <w:rsid w:val="FAF5F8CF"/>
    <w:rsid w:val="FAFF5817"/>
    <w:rsid w:val="FB4746C3"/>
    <w:rsid w:val="FB5F3029"/>
    <w:rsid w:val="FB7D10AD"/>
    <w:rsid w:val="FBBB80E6"/>
    <w:rsid w:val="FBBE1B61"/>
    <w:rsid w:val="FBCC08D9"/>
    <w:rsid w:val="FCBF83A8"/>
    <w:rsid w:val="FD3DBB8A"/>
    <w:rsid w:val="FDBCB35C"/>
    <w:rsid w:val="FDE33E6E"/>
    <w:rsid w:val="FDE6C2C7"/>
    <w:rsid w:val="FDF12219"/>
    <w:rsid w:val="FE3E76A3"/>
    <w:rsid w:val="FE56A30D"/>
    <w:rsid w:val="FE7B7D1C"/>
    <w:rsid w:val="FECFD2AF"/>
    <w:rsid w:val="FEDA734C"/>
    <w:rsid w:val="FEEB2195"/>
    <w:rsid w:val="FEFDBECE"/>
    <w:rsid w:val="FF2D607D"/>
    <w:rsid w:val="FF3FD807"/>
    <w:rsid w:val="FF3FFF44"/>
    <w:rsid w:val="FFA753DD"/>
    <w:rsid w:val="FFB70C1E"/>
    <w:rsid w:val="FFB72892"/>
    <w:rsid w:val="FFBDD2DD"/>
    <w:rsid w:val="FFC74D06"/>
    <w:rsid w:val="FFD72BFC"/>
    <w:rsid w:val="FFDBB835"/>
    <w:rsid w:val="FFE757BF"/>
    <w:rsid w:val="FFEF52E7"/>
    <w:rsid w:val="FFF7E8B8"/>
    <w:rsid w:val="FFFB80E7"/>
    <w:rsid w:val="FFFB8ED6"/>
    <w:rsid w:val="FFFBEEE7"/>
    <w:rsid w:val="FFFDF4CC"/>
    <w:rsid w:val="FFFFAFC5"/>
    <w:rsid w:val="0000206B"/>
    <w:rsid w:val="00013859"/>
    <w:rsid w:val="000276D3"/>
    <w:rsid w:val="00036F9A"/>
    <w:rsid w:val="000751BB"/>
    <w:rsid w:val="00075717"/>
    <w:rsid w:val="00080256"/>
    <w:rsid w:val="00081C57"/>
    <w:rsid w:val="00090950"/>
    <w:rsid w:val="000909A3"/>
    <w:rsid w:val="000B05E5"/>
    <w:rsid w:val="000B14F8"/>
    <w:rsid w:val="000E59EC"/>
    <w:rsid w:val="000F2EE6"/>
    <w:rsid w:val="000F4C2A"/>
    <w:rsid w:val="000F7495"/>
    <w:rsid w:val="00104A8A"/>
    <w:rsid w:val="00105297"/>
    <w:rsid w:val="00105AF4"/>
    <w:rsid w:val="001069A4"/>
    <w:rsid w:val="001078AF"/>
    <w:rsid w:val="001100E1"/>
    <w:rsid w:val="0013028A"/>
    <w:rsid w:val="00134FAB"/>
    <w:rsid w:val="00135BF7"/>
    <w:rsid w:val="001424BA"/>
    <w:rsid w:val="00150712"/>
    <w:rsid w:val="001508B6"/>
    <w:rsid w:val="001523C5"/>
    <w:rsid w:val="00152E59"/>
    <w:rsid w:val="0015412F"/>
    <w:rsid w:val="00157006"/>
    <w:rsid w:val="001600B9"/>
    <w:rsid w:val="00163166"/>
    <w:rsid w:val="00163CFC"/>
    <w:rsid w:val="00167EA6"/>
    <w:rsid w:val="001709E6"/>
    <w:rsid w:val="00173E8F"/>
    <w:rsid w:val="0018618A"/>
    <w:rsid w:val="001A3203"/>
    <w:rsid w:val="001B4D7F"/>
    <w:rsid w:val="001B703E"/>
    <w:rsid w:val="001D1F5D"/>
    <w:rsid w:val="001D32F5"/>
    <w:rsid w:val="001E0293"/>
    <w:rsid w:val="001E44AE"/>
    <w:rsid w:val="001E4A9D"/>
    <w:rsid w:val="001F5AC6"/>
    <w:rsid w:val="00206A73"/>
    <w:rsid w:val="0021025E"/>
    <w:rsid w:val="002158FE"/>
    <w:rsid w:val="002205F9"/>
    <w:rsid w:val="002213E6"/>
    <w:rsid w:val="00223CC0"/>
    <w:rsid w:val="002306BB"/>
    <w:rsid w:val="00240CF4"/>
    <w:rsid w:val="0024546B"/>
    <w:rsid w:val="00255FCA"/>
    <w:rsid w:val="00257CC6"/>
    <w:rsid w:val="002817BF"/>
    <w:rsid w:val="00297926"/>
    <w:rsid w:val="002A3B7B"/>
    <w:rsid w:val="002B2527"/>
    <w:rsid w:val="002B6A3F"/>
    <w:rsid w:val="002F426F"/>
    <w:rsid w:val="00300F08"/>
    <w:rsid w:val="0030622F"/>
    <w:rsid w:val="00306CD1"/>
    <w:rsid w:val="00307DEE"/>
    <w:rsid w:val="003168F2"/>
    <w:rsid w:val="00316FC4"/>
    <w:rsid w:val="0032407A"/>
    <w:rsid w:val="0032497D"/>
    <w:rsid w:val="0033132A"/>
    <w:rsid w:val="00331557"/>
    <w:rsid w:val="00331BB4"/>
    <w:rsid w:val="00333D5E"/>
    <w:rsid w:val="003423A4"/>
    <w:rsid w:val="00342977"/>
    <w:rsid w:val="00343F49"/>
    <w:rsid w:val="00345BC5"/>
    <w:rsid w:val="00356EF1"/>
    <w:rsid w:val="003655D9"/>
    <w:rsid w:val="00367041"/>
    <w:rsid w:val="00384835"/>
    <w:rsid w:val="003B7461"/>
    <w:rsid w:val="003B7DC3"/>
    <w:rsid w:val="003C2EF8"/>
    <w:rsid w:val="003C3653"/>
    <w:rsid w:val="003C6936"/>
    <w:rsid w:val="003C7212"/>
    <w:rsid w:val="003D5F18"/>
    <w:rsid w:val="003E1853"/>
    <w:rsid w:val="003F1E0E"/>
    <w:rsid w:val="00403270"/>
    <w:rsid w:val="00410F88"/>
    <w:rsid w:val="00420987"/>
    <w:rsid w:val="004263DC"/>
    <w:rsid w:val="004311C3"/>
    <w:rsid w:val="004376DE"/>
    <w:rsid w:val="00444469"/>
    <w:rsid w:val="00446A3E"/>
    <w:rsid w:val="00447B57"/>
    <w:rsid w:val="004551A3"/>
    <w:rsid w:val="00455699"/>
    <w:rsid w:val="00457DFF"/>
    <w:rsid w:val="00466083"/>
    <w:rsid w:val="00470634"/>
    <w:rsid w:val="00481A4C"/>
    <w:rsid w:val="00490C27"/>
    <w:rsid w:val="00494136"/>
    <w:rsid w:val="004954ED"/>
    <w:rsid w:val="00496580"/>
    <w:rsid w:val="004A2500"/>
    <w:rsid w:val="004A67C2"/>
    <w:rsid w:val="004A6DD7"/>
    <w:rsid w:val="004B1C0E"/>
    <w:rsid w:val="004B328D"/>
    <w:rsid w:val="004B4D88"/>
    <w:rsid w:val="004B62A2"/>
    <w:rsid w:val="004C7D9D"/>
    <w:rsid w:val="004D53BA"/>
    <w:rsid w:val="004E4EB8"/>
    <w:rsid w:val="004E6214"/>
    <w:rsid w:val="004F2F4B"/>
    <w:rsid w:val="004F677D"/>
    <w:rsid w:val="0051216B"/>
    <w:rsid w:val="005176C7"/>
    <w:rsid w:val="005303CD"/>
    <w:rsid w:val="00531A23"/>
    <w:rsid w:val="00531B3C"/>
    <w:rsid w:val="00532A14"/>
    <w:rsid w:val="00533C62"/>
    <w:rsid w:val="00541686"/>
    <w:rsid w:val="0054181C"/>
    <w:rsid w:val="00541AA3"/>
    <w:rsid w:val="00542375"/>
    <w:rsid w:val="0054753F"/>
    <w:rsid w:val="005517F4"/>
    <w:rsid w:val="00560B1C"/>
    <w:rsid w:val="00565554"/>
    <w:rsid w:val="00566CE4"/>
    <w:rsid w:val="0056792A"/>
    <w:rsid w:val="00567E16"/>
    <w:rsid w:val="005716ED"/>
    <w:rsid w:val="00575976"/>
    <w:rsid w:val="00582842"/>
    <w:rsid w:val="00587CD0"/>
    <w:rsid w:val="00591417"/>
    <w:rsid w:val="005A7F2B"/>
    <w:rsid w:val="005B2D9F"/>
    <w:rsid w:val="005C0F64"/>
    <w:rsid w:val="005C113E"/>
    <w:rsid w:val="005C4798"/>
    <w:rsid w:val="005D4E36"/>
    <w:rsid w:val="005E00D3"/>
    <w:rsid w:val="005E5638"/>
    <w:rsid w:val="005F2E86"/>
    <w:rsid w:val="005F3188"/>
    <w:rsid w:val="00602C18"/>
    <w:rsid w:val="00602D76"/>
    <w:rsid w:val="006208DA"/>
    <w:rsid w:val="00625BA6"/>
    <w:rsid w:val="00631A6F"/>
    <w:rsid w:val="00631C41"/>
    <w:rsid w:val="00631D56"/>
    <w:rsid w:val="0063205F"/>
    <w:rsid w:val="00652FAC"/>
    <w:rsid w:val="006620AF"/>
    <w:rsid w:val="0066618B"/>
    <w:rsid w:val="00667933"/>
    <w:rsid w:val="006707BD"/>
    <w:rsid w:val="00676C46"/>
    <w:rsid w:val="00692A6A"/>
    <w:rsid w:val="006938E5"/>
    <w:rsid w:val="00697FFE"/>
    <w:rsid w:val="006A28A7"/>
    <w:rsid w:val="006A2A24"/>
    <w:rsid w:val="006A3C08"/>
    <w:rsid w:val="006A4698"/>
    <w:rsid w:val="006B1946"/>
    <w:rsid w:val="006D2F8D"/>
    <w:rsid w:val="006E02B4"/>
    <w:rsid w:val="006E6257"/>
    <w:rsid w:val="006F0C73"/>
    <w:rsid w:val="006F2837"/>
    <w:rsid w:val="006F7DFD"/>
    <w:rsid w:val="00710523"/>
    <w:rsid w:val="00720D8A"/>
    <w:rsid w:val="00737E48"/>
    <w:rsid w:val="00742D59"/>
    <w:rsid w:val="0076412D"/>
    <w:rsid w:val="0076511D"/>
    <w:rsid w:val="00767E10"/>
    <w:rsid w:val="00770737"/>
    <w:rsid w:val="007816D9"/>
    <w:rsid w:val="007D7BDD"/>
    <w:rsid w:val="007E05CF"/>
    <w:rsid w:val="007F2732"/>
    <w:rsid w:val="007F75D6"/>
    <w:rsid w:val="007F7AF7"/>
    <w:rsid w:val="0080016D"/>
    <w:rsid w:val="00811841"/>
    <w:rsid w:val="00815791"/>
    <w:rsid w:val="00816DE3"/>
    <w:rsid w:val="0082256C"/>
    <w:rsid w:val="0082390D"/>
    <w:rsid w:val="008239A8"/>
    <w:rsid w:val="00833478"/>
    <w:rsid w:val="00845B2F"/>
    <w:rsid w:val="00864C61"/>
    <w:rsid w:val="00873512"/>
    <w:rsid w:val="0089185B"/>
    <w:rsid w:val="00896EDE"/>
    <w:rsid w:val="008A351D"/>
    <w:rsid w:val="008A7A38"/>
    <w:rsid w:val="008B174F"/>
    <w:rsid w:val="008C72B3"/>
    <w:rsid w:val="008D0918"/>
    <w:rsid w:val="008D1E0F"/>
    <w:rsid w:val="008E1E3A"/>
    <w:rsid w:val="008F2EA8"/>
    <w:rsid w:val="00905E49"/>
    <w:rsid w:val="00910E6C"/>
    <w:rsid w:val="00914921"/>
    <w:rsid w:val="00921BB7"/>
    <w:rsid w:val="00933318"/>
    <w:rsid w:val="00941999"/>
    <w:rsid w:val="0094548C"/>
    <w:rsid w:val="009713F2"/>
    <w:rsid w:val="00971AA2"/>
    <w:rsid w:val="0097282F"/>
    <w:rsid w:val="00982904"/>
    <w:rsid w:val="00984839"/>
    <w:rsid w:val="009926DF"/>
    <w:rsid w:val="009A73DA"/>
    <w:rsid w:val="009C025A"/>
    <w:rsid w:val="009C2E09"/>
    <w:rsid w:val="009C3846"/>
    <w:rsid w:val="009E4588"/>
    <w:rsid w:val="009E739A"/>
    <w:rsid w:val="00A01241"/>
    <w:rsid w:val="00A049E2"/>
    <w:rsid w:val="00A05AA9"/>
    <w:rsid w:val="00A11341"/>
    <w:rsid w:val="00A1704E"/>
    <w:rsid w:val="00A42F79"/>
    <w:rsid w:val="00A63498"/>
    <w:rsid w:val="00A668CD"/>
    <w:rsid w:val="00A67CD2"/>
    <w:rsid w:val="00A73566"/>
    <w:rsid w:val="00A74CA1"/>
    <w:rsid w:val="00A803FE"/>
    <w:rsid w:val="00A86F92"/>
    <w:rsid w:val="00A97EEA"/>
    <w:rsid w:val="00AA4EBE"/>
    <w:rsid w:val="00AB1CA7"/>
    <w:rsid w:val="00AC3D13"/>
    <w:rsid w:val="00AD022C"/>
    <w:rsid w:val="00AD269D"/>
    <w:rsid w:val="00AE5E85"/>
    <w:rsid w:val="00AE7E97"/>
    <w:rsid w:val="00AF0879"/>
    <w:rsid w:val="00AF1B95"/>
    <w:rsid w:val="00AF22A4"/>
    <w:rsid w:val="00AF5987"/>
    <w:rsid w:val="00AF774F"/>
    <w:rsid w:val="00B045AD"/>
    <w:rsid w:val="00B04F14"/>
    <w:rsid w:val="00B26CDB"/>
    <w:rsid w:val="00B27729"/>
    <w:rsid w:val="00B27A59"/>
    <w:rsid w:val="00B31F8F"/>
    <w:rsid w:val="00B348B9"/>
    <w:rsid w:val="00B35A3B"/>
    <w:rsid w:val="00B53418"/>
    <w:rsid w:val="00B70843"/>
    <w:rsid w:val="00B70D02"/>
    <w:rsid w:val="00B90007"/>
    <w:rsid w:val="00B92714"/>
    <w:rsid w:val="00BA0DCB"/>
    <w:rsid w:val="00BA1882"/>
    <w:rsid w:val="00BB01E8"/>
    <w:rsid w:val="00BB0E1C"/>
    <w:rsid w:val="00BB27BC"/>
    <w:rsid w:val="00BB3B75"/>
    <w:rsid w:val="00BC2990"/>
    <w:rsid w:val="00BD1976"/>
    <w:rsid w:val="00BD1BAC"/>
    <w:rsid w:val="00BD6B96"/>
    <w:rsid w:val="00BE4959"/>
    <w:rsid w:val="00BF2D8C"/>
    <w:rsid w:val="00C05C30"/>
    <w:rsid w:val="00C1105D"/>
    <w:rsid w:val="00C21279"/>
    <w:rsid w:val="00C233A1"/>
    <w:rsid w:val="00C34B05"/>
    <w:rsid w:val="00C50D7A"/>
    <w:rsid w:val="00C569C4"/>
    <w:rsid w:val="00C616B1"/>
    <w:rsid w:val="00C660C2"/>
    <w:rsid w:val="00C71187"/>
    <w:rsid w:val="00C752DC"/>
    <w:rsid w:val="00C75C48"/>
    <w:rsid w:val="00C839FE"/>
    <w:rsid w:val="00C85F33"/>
    <w:rsid w:val="00C933B8"/>
    <w:rsid w:val="00C93926"/>
    <w:rsid w:val="00C9762B"/>
    <w:rsid w:val="00CA2865"/>
    <w:rsid w:val="00CA38B8"/>
    <w:rsid w:val="00CA7928"/>
    <w:rsid w:val="00CC1900"/>
    <w:rsid w:val="00CC303D"/>
    <w:rsid w:val="00CF1CA8"/>
    <w:rsid w:val="00CF53A0"/>
    <w:rsid w:val="00D05453"/>
    <w:rsid w:val="00D107FD"/>
    <w:rsid w:val="00D10EDF"/>
    <w:rsid w:val="00D17924"/>
    <w:rsid w:val="00D34D98"/>
    <w:rsid w:val="00D3506A"/>
    <w:rsid w:val="00D464EF"/>
    <w:rsid w:val="00D46CE8"/>
    <w:rsid w:val="00D50331"/>
    <w:rsid w:val="00D52502"/>
    <w:rsid w:val="00D57A34"/>
    <w:rsid w:val="00D6004D"/>
    <w:rsid w:val="00D77D80"/>
    <w:rsid w:val="00D8181D"/>
    <w:rsid w:val="00D8216C"/>
    <w:rsid w:val="00D86011"/>
    <w:rsid w:val="00D86351"/>
    <w:rsid w:val="00DA3C63"/>
    <w:rsid w:val="00DC5231"/>
    <w:rsid w:val="00DD069B"/>
    <w:rsid w:val="00DD46EA"/>
    <w:rsid w:val="00DF5ED7"/>
    <w:rsid w:val="00DF78E1"/>
    <w:rsid w:val="00E1120E"/>
    <w:rsid w:val="00E11EFB"/>
    <w:rsid w:val="00E16A66"/>
    <w:rsid w:val="00E3057A"/>
    <w:rsid w:val="00E305E6"/>
    <w:rsid w:val="00E3247A"/>
    <w:rsid w:val="00E36EFB"/>
    <w:rsid w:val="00E513E4"/>
    <w:rsid w:val="00E55769"/>
    <w:rsid w:val="00E650FE"/>
    <w:rsid w:val="00E76F07"/>
    <w:rsid w:val="00E77122"/>
    <w:rsid w:val="00E8084E"/>
    <w:rsid w:val="00EA58A9"/>
    <w:rsid w:val="00EB254C"/>
    <w:rsid w:val="00EB3D69"/>
    <w:rsid w:val="00EB7CD1"/>
    <w:rsid w:val="00EC3445"/>
    <w:rsid w:val="00EC484E"/>
    <w:rsid w:val="00EE1AA7"/>
    <w:rsid w:val="00EE466F"/>
    <w:rsid w:val="00EE6313"/>
    <w:rsid w:val="00EF2C7C"/>
    <w:rsid w:val="00EF785D"/>
    <w:rsid w:val="00F03E7A"/>
    <w:rsid w:val="00F07A6F"/>
    <w:rsid w:val="00F118F9"/>
    <w:rsid w:val="00F1194E"/>
    <w:rsid w:val="00F17258"/>
    <w:rsid w:val="00F21540"/>
    <w:rsid w:val="00F34CCD"/>
    <w:rsid w:val="00F36816"/>
    <w:rsid w:val="00F46C42"/>
    <w:rsid w:val="00F513F4"/>
    <w:rsid w:val="00F52D16"/>
    <w:rsid w:val="00F71B14"/>
    <w:rsid w:val="00F8507A"/>
    <w:rsid w:val="00F85B06"/>
    <w:rsid w:val="00F86A1A"/>
    <w:rsid w:val="00F94F5E"/>
    <w:rsid w:val="00F9792D"/>
    <w:rsid w:val="00FB15D4"/>
    <w:rsid w:val="00FB2B38"/>
    <w:rsid w:val="00FB6778"/>
    <w:rsid w:val="00FC3E8E"/>
    <w:rsid w:val="00FC5CC3"/>
    <w:rsid w:val="00FD185D"/>
    <w:rsid w:val="00FD374C"/>
    <w:rsid w:val="00FD437C"/>
    <w:rsid w:val="00FD4B54"/>
    <w:rsid w:val="00FE56C9"/>
    <w:rsid w:val="00FE73CE"/>
    <w:rsid w:val="00FF1264"/>
    <w:rsid w:val="02DFC37C"/>
    <w:rsid w:val="063E0B8D"/>
    <w:rsid w:val="07F63BEC"/>
    <w:rsid w:val="09B74D83"/>
    <w:rsid w:val="0A100AB2"/>
    <w:rsid w:val="0E7F404B"/>
    <w:rsid w:val="0FFDCF75"/>
    <w:rsid w:val="10B43B62"/>
    <w:rsid w:val="10F41CC5"/>
    <w:rsid w:val="11C40E55"/>
    <w:rsid w:val="15FDD3F7"/>
    <w:rsid w:val="177A345C"/>
    <w:rsid w:val="17FCC4B8"/>
    <w:rsid w:val="1B777985"/>
    <w:rsid w:val="1DDFE317"/>
    <w:rsid w:val="1DFF8EB5"/>
    <w:rsid w:val="1FEE9FF7"/>
    <w:rsid w:val="20006E80"/>
    <w:rsid w:val="26BAC080"/>
    <w:rsid w:val="26BF70C3"/>
    <w:rsid w:val="2D56AD0C"/>
    <w:rsid w:val="2DFF6BC4"/>
    <w:rsid w:val="2F95DC60"/>
    <w:rsid w:val="316F997A"/>
    <w:rsid w:val="35FBA11C"/>
    <w:rsid w:val="37EFF387"/>
    <w:rsid w:val="37FBBEFE"/>
    <w:rsid w:val="3A8E3210"/>
    <w:rsid w:val="3B7D4950"/>
    <w:rsid w:val="3BBF84ED"/>
    <w:rsid w:val="3BEE79F6"/>
    <w:rsid w:val="3CF36530"/>
    <w:rsid w:val="3CF76915"/>
    <w:rsid w:val="3D68711D"/>
    <w:rsid w:val="3DF3ECD3"/>
    <w:rsid w:val="3DFDFC07"/>
    <w:rsid w:val="3EFDFF0F"/>
    <w:rsid w:val="3F4C49C5"/>
    <w:rsid w:val="3F7E8E21"/>
    <w:rsid w:val="3FB2A166"/>
    <w:rsid w:val="3FBB0BF9"/>
    <w:rsid w:val="3FFF5D30"/>
    <w:rsid w:val="47A96879"/>
    <w:rsid w:val="487FAC0C"/>
    <w:rsid w:val="48FA3D7E"/>
    <w:rsid w:val="4BF61B54"/>
    <w:rsid w:val="4EFC1791"/>
    <w:rsid w:val="4F273BA4"/>
    <w:rsid w:val="4F581852"/>
    <w:rsid w:val="511C2A5B"/>
    <w:rsid w:val="546D0431"/>
    <w:rsid w:val="57B5E414"/>
    <w:rsid w:val="591EC627"/>
    <w:rsid w:val="59DF9FFC"/>
    <w:rsid w:val="5A0A6300"/>
    <w:rsid w:val="5AEFBD64"/>
    <w:rsid w:val="5B4539CF"/>
    <w:rsid w:val="5BCFBE75"/>
    <w:rsid w:val="5D7F155C"/>
    <w:rsid w:val="5D7FBB14"/>
    <w:rsid w:val="5E372034"/>
    <w:rsid w:val="5FFBEDCC"/>
    <w:rsid w:val="5FFD506A"/>
    <w:rsid w:val="5FFF0347"/>
    <w:rsid w:val="60447452"/>
    <w:rsid w:val="637E3932"/>
    <w:rsid w:val="6559C07F"/>
    <w:rsid w:val="66FF7BB7"/>
    <w:rsid w:val="67B392E2"/>
    <w:rsid w:val="67BEF244"/>
    <w:rsid w:val="67DCB155"/>
    <w:rsid w:val="67FFF7E1"/>
    <w:rsid w:val="69F432C6"/>
    <w:rsid w:val="6B5BCF6A"/>
    <w:rsid w:val="6B9EA393"/>
    <w:rsid w:val="6BBF6F19"/>
    <w:rsid w:val="6BDBA7B3"/>
    <w:rsid w:val="6BFDF242"/>
    <w:rsid w:val="6DDFD09E"/>
    <w:rsid w:val="6EBF1DD3"/>
    <w:rsid w:val="6ECEDF59"/>
    <w:rsid w:val="6EF4514E"/>
    <w:rsid w:val="6F6F1078"/>
    <w:rsid w:val="6F6F5C2B"/>
    <w:rsid w:val="6FCF5F23"/>
    <w:rsid w:val="6FDFB576"/>
    <w:rsid w:val="6FEFA521"/>
    <w:rsid w:val="72DD164D"/>
    <w:rsid w:val="7467177E"/>
    <w:rsid w:val="74AEF02E"/>
    <w:rsid w:val="75FEC699"/>
    <w:rsid w:val="76F79594"/>
    <w:rsid w:val="779FEA1D"/>
    <w:rsid w:val="77EF4589"/>
    <w:rsid w:val="7875A107"/>
    <w:rsid w:val="78BFC216"/>
    <w:rsid w:val="78E584BF"/>
    <w:rsid w:val="791D85D3"/>
    <w:rsid w:val="79F28F52"/>
    <w:rsid w:val="79FFB1C6"/>
    <w:rsid w:val="7A9EB91E"/>
    <w:rsid w:val="7B7BD3F1"/>
    <w:rsid w:val="7BB7579E"/>
    <w:rsid w:val="7BBDE597"/>
    <w:rsid w:val="7BDDE466"/>
    <w:rsid w:val="7BDDE9C6"/>
    <w:rsid w:val="7BDFA15A"/>
    <w:rsid w:val="7BE70A80"/>
    <w:rsid w:val="7BF67A6F"/>
    <w:rsid w:val="7BFF0412"/>
    <w:rsid w:val="7C7F5E42"/>
    <w:rsid w:val="7CFFFCA3"/>
    <w:rsid w:val="7D772774"/>
    <w:rsid w:val="7D77C5F8"/>
    <w:rsid w:val="7D837C81"/>
    <w:rsid w:val="7DEE2663"/>
    <w:rsid w:val="7DFB738E"/>
    <w:rsid w:val="7DFF69D9"/>
    <w:rsid w:val="7E8FDB5E"/>
    <w:rsid w:val="7EAF0A36"/>
    <w:rsid w:val="7EDF4A13"/>
    <w:rsid w:val="7EEDEC52"/>
    <w:rsid w:val="7F391AF2"/>
    <w:rsid w:val="7F58B765"/>
    <w:rsid w:val="7F5F390E"/>
    <w:rsid w:val="7F7B75BA"/>
    <w:rsid w:val="7F7BC787"/>
    <w:rsid w:val="7F7F327E"/>
    <w:rsid w:val="7F7FCEC3"/>
    <w:rsid w:val="7F9EA7B0"/>
    <w:rsid w:val="7FAFFBBC"/>
    <w:rsid w:val="7FB70745"/>
    <w:rsid w:val="7FB72EEE"/>
    <w:rsid w:val="7FB7CE54"/>
    <w:rsid w:val="7FBF8142"/>
    <w:rsid w:val="7FCFE2BB"/>
    <w:rsid w:val="7FD305CB"/>
    <w:rsid w:val="7FD69AE0"/>
    <w:rsid w:val="7FDD8C49"/>
    <w:rsid w:val="7FF7FEB2"/>
    <w:rsid w:val="7FFEE7C0"/>
    <w:rsid w:val="7FFF12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695234A"/>
  <w15:docId w15:val="{B9BA497C-4E26-4A19-96AB-D7EBBB60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Body Text First Indent"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cs="Calibr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style>
  <w:style w:type="paragraph" w:styleId="a4">
    <w:name w:val="Body Text First Indent"/>
    <w:basedOn w:val="a0"/>
    <w:link w:val="a5"/>
    <w:qFormat/>
    <w:pPr>
      <w:ind w:firstLineChars="100" w:firstLine="420"/>
    </w:pPr>
    <w:rPr>
      <w:sz w:val="32"/>
    </w:rPr>
  </w:style>
  <w:style w:type="paragraph" w:styleId="a6">
    <w:name w:val="annotation text"/>
    <w:basedOn w:val="a"/>
    <w:qFormat/>
    <w:pPr>
      <w:jc w:val="left"/>
    </w:pPr>
  </w:style>
  <w:style w:type="paragraph" w:styleId="a7">
    <w:name w:val="Balloon Text"/>
    <w:basedOn w:val="a"/>
    <w:link w:val="a8"/>
    <w:qFormat/>
    <w:rPr>
      <w:sz w:val="18"/>
      <w:szCs w:val="18"/>
    </w:r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autoRedefine/>
    <w:qFormat/>
    <w:pPr>
      <w:widowControl/>
      <w:shd w:val="clear" w:color="auto" w:fill="FFFFFF"/>
      <w:spacing w:line="360" w:lineRule="auto"/>
      <w:ind w:firstLineChars="200" w:firstLine="640"/>
      <w:outlineLvl w:val="0"/>
    </w:pPr>
    <w:rPr>
      <w:rFonts w:ascii="仿宋" w:eastAsia="仿宋" w:hAnsi="仿宋" w:cs="仿宋_GB2312"/>
      <w:kern w:val="2"/>
      <w:sz w:val="32"/>
      <w:szCs w:val="32"/>
    </w:rPr>
  </w:style>
  <w:style w:type="character" w:styleId="ae">
    <w:name w:val="Strong"/>
    <w:basedOn w:val="a1"/>
    <w:autoRedefine/>
    <w:qFormat/>
    <w:rPr>
      <w:b/>
    </w:rPr>
  </w:style>
  <w:style w:type="character" w:styleId="af">
    <w:name w:val="Hyperlink"/>
    <w:basedOn w:val="a1"/>
    <w:uiPriority w:val="99"/>
    <w:qFormat/>
    <w:rPr>
      <w:color w:val="0000FF"/>
      <w:u w:val="single"/>
    </w:rPr>
  </w:style>
  <w:style w:type="character" w:styleId="af0">
    <w:name w:val="annotation reference"/>
    <w:basedOn w:val="a1"/>
    <w:qFormat/>
    <w:rPr>
      <w:sz w:val="21"/>
      <w:szCs w:val="21"/>
    </w:rPr>
  </w:style>
  <w:style w:type="paragraph" w:styleId="af1">
    <w:name w:val="List Paragraph"/>
    <w:basedOn w:val="a"/>
    <w:uiPriority w:val="99"/>
    <w:qFormat/>
    <w:pPr>
      <w:ind w:firstLineChars="200" w:firstLine="420"/>
    </w:pPr>
  </w:style>
  <w:style w:type="character" w:customStyle="1" w:styleId="ac">
    <w:name w:val="页眉 字符"/>
    <w:basedOn w:val="a1"/>
    <w:link w:val="ab"/>
    <w:qFormat/>
    <w:rPr>
      <w:rFonts w:ascii="Calibri" w:eastAsia="宋体" w:hAnsi="Calibri" w:cs="Calibri"/>
      <w:sz w:val="18"/>
      <w:szCs w:val="18"/>
    </w:rPr>
  </w:style>
  <w:style w:type="character" w:customStyle="1" w:styleId="aa">
    <w:name w:val="页脚 字符"/>
    <w:basedOn w:val="a1"/>
    <w:link w:val="a9"/>
    <w:qFormat/>
    <w:rPr>
      <w:rFonts w:ascii="Calibri" w:eastAsia="宋体" w:hAnsi="Calibri" w:cs="Calibri"/>
      <w:sz w:val="18"/>
      <w:szCs w:val="18"/>
    </w:rPr>
  </w:style>
  <w:style w:type="character" w:customStyle="1" w:styleId="a8">
    <w:name w:val="批注框文本 字符"/>
    <w:basedOn w:val="a1"/>
    <w:link w:val="a7"/>
    <w:qFormat/>
    <w:rPr>
      <w:rFonts w:ascii="Calibri" w:eastAsia="宋体" w:hAnsi="Calibri" w:cs="Calibri"/>
      <w:sz w:val="18"/>
      <w:szCs w:val="18"/>
    </w:rPr>
  </w:style>
  <w:style w:type="character" w:customStyle="1" w:styleId="Hyperlink0">
    <w:name w:val="Hyperlink.0"/>
    <w:autoRedefine/>
    <w:qFormat/>
    <w:rPr>
      <w:rFonts w:ascii="仿宋_GB2312" w:eastAsia="仿宋_GB2312" w:hAnsi="仿宋_GB2312" w:cs="仿宋_GB2312"/>
      <w:sz w:val="32"/>
      <w:szCs w:val="32"/>
      <w:lang w:val="en-US"/>
    </w:rPr>
  </w:style>
  <w:style w:type="character" w:customStyle="1" w:styleId="1">
    <w:name w:val="未处理的提及1"/>
    <w:basedOn w:val="a1"/>
    <w:uiPriority w:val="99"/>
    <w:semiHidden/>
    <w:unhideWhenUsed/>
    <w:qFormat/>
    <w:rPr>
      <w:color w:val="605E5C"/>
      <w:shd w:val="clear" w:color="auto" w:fill="E1DFDD"/>
    </w:rPr>
  </w:style>
  <w:style w:type="paragraph" w:customStyle="1" w:styleId="10">
    <w:name w:val="修订1"/>
    <w:hidden/>
    <w:uiPriority w:val="99"/>
    <w:unhideWhenUsed/>
    <w:qFormat/>
    <w:rPr>
      <w:rFonts w:ascii="Calibri" w:hAnsi="Calibri" w:cs="Calibri"/>
      <w:szCs w:val="21"/>
    </w:rPr>
  </w:style>
  <w:style w:type="paragraph" w:customStyle="1" w:styleId="2">
    <w:name w:val="修订2"/>
    <w:hidden/>
    <w:uiPriority w:val="99"/>
    <w:unhideWhenUsed/>
    <w:qFormat/>
    <w:rPr>
      <w:rFonts w:ascii="Calibri" w:hAnsi="Calibri" w:cs="Calibri"/>
      <w:szCs w:val="21"/>
    </w:rPr>
  </w:style>
  <w:style w:type="paragraph" w:customStyle="1" w:styleId="11">
    <w:name w:val="列出段落1"/>
    <w:basedOn w:val="a"/>
    <w:qFormat/>
    <w:pPr>
      <w:ind w:firstLineChars="200" w:firstLine="420"/>
    </w:pPr>
    <w:rPr>
      <w:rFonts w:ascii="等线" w:eastAsia="等线" w:hAnsi="等线" w:cs="等线"/>
    </w:rPr>
  </w:style>
  <w:style w:type="paragraph" w:customStyle="1" w:styleId="20">
    <w:name w:val="列出段落2"/>
    <w:basedOn w:val="a"/>
    <w:uiPriority w:val="99"/>
    <w:qFormat/>
    <w:pPr>
      <w:ind w:firstLineChars="200" w:firstLine="420"/>
    </w:pPr>
    <w:rPr>
      <w:rFonts w:ascii="等线" w:eastAsia="等线" w:hAnsi="等线" w:cs="等线"/>
    </w:rPr>
  </w:style>
  <w:style w:type="paragraph" w:customStyle="1" w:styleId="3">
    <w:name w:val="修订3"/>
    <w:hidden/>
    <w:uiPriority w:val="99"/>
    <w:unhideWhenUsed/>
    <w:qFormat/>
    <w:rPr>
      <w:rFonts w:ascii="Calibri" w:hAnsi="Calibri" w:cs="Calibri"/>
      <w:szCs w:val="21"/>
    </w:rPr>
  </w:style>
  <w:style w:type="paragraph" w:customStyle="1" w:styleId="4">
    <w:name w:val="修订4"/>
    <w:hidden/>
    <w:uiPriority w:val="99"/>
    <w:unhideWhenUsed/>
    <w:qFormat/>
    <w:rPr>
      <w:rFonts w:ascii="Calibri" w:hAnsi="Calibri" w:cs="Calibri"/>
      <w:szCs w:val="21"/>
    </w:rPr>
  </w:style>
  <w:style w:type="character" w:customStyle="1" w:styleId="a5">
    <w:name w:val="正文文本首行缩进 字符"/>
    <w:basedOn w:val="a1"/>
    <w:link w:val="a4"/>
    <w:qFormat/>
    <w:rPr>
      <w:rFonts w:ascii="Calibri" w:hAnsi="Calibri" w:cs="Calibri"/>
      <w:sz w:val="32"/>
      <w:szCs w:val="21"/>
    </w:rPr>
  </w:style>
  <w:style w:type="paragraph" w:customStyle="1" w:styleId="5">
    <w:name w:val="修订5"/>
    <w:hidden/>
    <w:uiPriority w:val="99"/>
    <w:unhideWhenUsed/>
    <w:qFormat/>
    <w:rPr>
      <w:rFonts w:ascii="Calibri" w:hAnsi="Calibri" w:cs="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721</Words>
  <Characters>4110</Characters>
  <Application>Microsoft Office Word</Application>
  <DocSecurity>0</DocSecurity>
  <Lines>34</Lines>
  <Paragraphs>9</Paragraphs>
  <ScaleCrop>false</ScaleCrop>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骆萌啦</dc:creator>
  <cp:lastModifiedBy>YJ M</cp:lastModifiedBy>
  <cp:revision>5</cp:revision>
  <cp:lastPrinted>2025-07-16T06:26:00Z</cp:lastPrinted>
  <dcterms:created xsi:type="dcterms:W3CDTF">2025-07-31T02:20:00Z</dcterms:created>
  <dcterms:modified xsi:type="dcterms:W3CDTF">2025-08-05T08:25:00Z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B84EDD79B36935D83B0A7668DBD93D5D_43</vt:lpwstr>
  </property>
  <property fmtid="{D5CDD505-2E9C-101B-9397-08002B2CF9AE}" pid="4" name="KSOTemplateDocerSaveRecord">
    <vt:lpwstr>eyJoZGlkIjoiODBhNjQyNTZhMmZkNmI0NDQyMWZmZDljZTAzNjc5ZjciLCJ1c2VySWQiOiIxOTY1NTg1ODcifQ==</vt:lpwstr>
  </property>
</Properties>
</file>