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F056B">
      <w:pPr>
        <w:jc w:val="center"/>
        <w:rPr>
          <w:rStyle w:val="7"/>
          <w:rFonts w:hint="eastAsia" w:ascii="宋体" w:hAnsi="宋体" w:eastAsia="宋体" w:cs="宋体"/>
          <w:b/>
          <w:bCs/>
          <w:i w:val="0"/>
          <w:iCs w:val="0"/>
          <w:caps w:val="0"/>
          <w:color w:val="auto"/>
          <w:spacing w:val="0"/>
          <w:sz w:val="36"/>
          <w:szCs w:val="36"/>
          <w:shd w:val="clear" w:fill="FFFFFF"/>
          <w:lang w:eastAsia="zh-CN"/>
        </w:rPr>
      </w:pPr>
      <w:r>
        <w:rPr>
          <w:rStyle w:val="7"/>
          <w:rFonts w:hint="eastAsia" w:ascii="宋体" w:hAnsi="宋体" w:eastAsia="宋体" w:cs="宋体"/>
          <w:b/>
          <w:bCs/>
          <w:i w:val="0"/>
          <w:iCs w:val="0"/>
          <w:caps w:val="0"/>
          <w:color w:val="auto"/>
          <w:spacing w:val="0"/>
          <w:sz w:val="36"/>
          <w:szCs w:val="36"/>
          <w:shd w:val="clear" w:fill="FFFFFF"/>
          <w:lang w:val="en-US" w:eastAsia="zh-CN"/>
        </w:rPr>
        <w:t>中国</w:t>
      </w:r>
      <w:r>
        <w:rPr>
          <w:rStyle w:val="7"/>
          <w:rFonts w:hint="eastAsia" w:ascii="宋体" w:hAnsi="宋体" w:eastAsia="宋体" w:cs="宋体"/>
          <w:b/>
          <w:bCs/>
          <w:i w:val="0"/>
          <w:iCs w:val="0"/>
          <w:caps w:val="0"/>
          <w:color w:val="auto"/>
          <w:spacing w:val="0"/>
          <w:sz w:val="36"/>
          <w:szCs w:val="36"/>
          <w:shd w:val="clear" w:fill="FFFFFF"/>
          <w:lang w:eastAsia="zh-CN"/>
        </w:rPr>
        <w:t>魔方运动</w:t>
      </w:r>
      <w:r>
        <w:rPr>
          <w:rStyle w:val="7"/>
          <w:rFonts w:hint="eastAsia" w:ascii="宋体" w:hAnsi="宋体" w:eastAsia="宋体" w:cs="宋体"/>
          <w:b/>
          <w:bCs/>
          <w:i w:val="0"/>
          <w:iCs w:val="0"/>
          <w:caps w:val="0"/>
          <w:color w:val="auto"/>
          <w:spacing w:val="0"/>
          <w:sz w:val="36"/>
          <w:szCs w:val="36"/>
          <w:shd w:val="clear" w:fill="FFFFFF"/>
        </w:rPr>
        <w:t>赛风赛纪</w:t>
      </w:r>
      <w:r>
        <w:rPr>
          <w:rStyle w:val="7"/>
          <w:rFonts w:hint="eastAsia" w:ascii="宋体" w:hAnsi="宋体" w:eastAsia="宋体" w:cs="宋体"/>
          <w:b/>
          <w:bCs/>
          <w:i w:val="0"/>
          <w:iCs w:val="0"/>
          <w:caps w:val="0"/>
          <w:color w:val="auto"/>
          <w:spacing w:val="0"/>
          <w:sz w:val="36"/>
          <w:szCs w:val="36"/>
          <w:shd w:val="clear" w:fill="FFFFFF"/>
          <w:lang w:val="en-US" w:eastAsia="zh-CN"/>
        </w:rPr>
        <w:t>管理办法</w:t>
      </w:r>
      <w:r>
        <w:rPr>
          <w:rStyle w:val="7"/>
          <w:rFonts w:hint="eastAsia" w:ascii="宋体" w:hAnsi="宋体" w:eastAsia="宋体" w:cs="宋体"/>
          <w:b/>
          <w:bCs/>
          <w:i w:val="0"/>
          <w:iCs w:val="0"/>
          <w:caps w:val="0"/>
          <w:color w:val="auto"/>
          <w:spacing w:val="0"/>
          <w:sz w:val="36"/>
          <w:szCs w:val="36"/>
          <w:shd w:val="clear" w:fill="FFFFFF"/>
          <w:lang w:eastAsia="zh-CN"/>
        </w:rPr>
        <w:t>（</w:t>
      </w:r>
      <w:r>
        <w:rPr>
          <w:rStyle w:val="7"/>
          <w:rFonts w:hint="eastAsia" w:ascii="宋体" w:hAnsi="宋体" w:eastAsia="宋体" w:cs="宋体"/>
          <w:b/>
          <w:bCs/>
          <w:i w:val="0"/>
          <w:iCs w:val="0"/>
          <w:caps w:val="0"/>
          <w:color w:val="auto"/>
          <w:spacing w:val="0"/>
          <w:sz w:val="36"/>
          <w:szCs w:val="36"/>
          <w:shd w:val="clear" w:fill="FFFFFF"/>
          <w:lang w:val="en-US" w:eastAsia="zh-CN"/>
        </w:rPr>
        <w:t>试行</w:t>
      </w:r>
      <w:r>
        <w:rPr>
          <w:rStyle w:val="7"/>
          <w:rFonts w:hint="eastAsia" w:ascii="宋体" w:hAnsi="宋体" w:eastAsia="宋体" w:cs="宋体"/>
          <w:b/>
          <w:bCs/>
          <w:i w:val="0"/>
          <w:iCs w:val="0"/>
          <w:caps w:val="0"/>
          <w:color w:val="auto"/>
          <w:spacing w:val="0"/>
          <w:sz w:val="36"/>
          <w:szCs w:val="36"/>
          <w:shd w:val="clear" w:fill="FFFFFF"/>
          <w:lang w:eastAsia="zh-CN"/>
        </w:rPr>
        <w:t>）</w:t>
      </w:r>
    </w:p>
    <w:p w14:paraId="7AC63049">
      <w:pPr>
        <w:jc w:val="center"/>
        <w:rPr>
          <w:rStyle w:val="7"/>
          <w:rFonts w:hint="eastAsia" w:ascii="宋体" w:hAnsi="宋体" w:eastAsia="宋体" w:cs="宋体"/>
          <w:b/>
          <w:bCs/>
          <w:i w:val="0"/>
          <w:iCs w:val="0"/>
          <w:caps w:val="0"/>
          <w:color w:val="auto"/>
          <w:spacing w:val="0"/>
          <w:sz w:val="36"/>
          <w:szCs w:val="36"/>
          <w:shd w:val="clear" w:fill="FFFFFF"/>
          <w:lang w:val="en-US" w:eastAsia="zh-CN"/>
        </w:rPr>
      </w:pPr>
      <w:r>
        <w:rPr>
          <w:rStyle w:val="7"/>
          <w:rFonts w:hint="eastAsia" w:ascii="宋体" w:hAnsi="宋体" w:eastAsia="宋体" w:cs="宋体"/>
          <w:b/>
          <w:bCs/>
          <w:i w:val="0"/>
          <w:iCs w:val="0"/>
          <w:caps w:val="0"/>
          <w:color w:val="auto"/>
          <w:spacing w:val="0"/>
          <w:sz w:val="36"/>
          <w:szCs w:val="36"/>
          <w:shd w:val="clear" w:fill="FFFFFF"/>
          <w:lang w:val="en-US" w:eastAsia="zh-CN"/>
        </w:rPr>
        <w:t>（征求意见稿）</w:t>
      </w:r>
    </w:p>
    <w:p w14:paraId="068BF080">
      <w:pPr>
        <w:jc w:val="center"/>
        <w:rPr>
          <w:rStyle w:val="7"/>
          <w:rFonts w:hint="eastAsia" w:ascii="宋体" w:hAnsi="宋体" w:eastAsia="宋体" w:cs="宋体"/>
          <w:b/>
          <w:bCs/>
          <w:i w:val="0"/>
          <w:iCs w:val="0"/>
          <w:caps w:val="0"/>
          <w:color w:val="auto"/>
          <w:spacing w:val="0"/>
          <w:sz w:val="36"/>
          <w:szCs w:val="36"/>
          <w:shd w:val="clear" w:fill="FFFFFF"/>
          <w:lang w:val="en-US" w:eastAsia="zh-CN"/>
        </w:rPr>
      </w:pPr>
      <w:bookmarkStart w:id="1" w:name="_GoBack"/>
      <w:bookmarkEnd w:id="1"/>
    </w:p>
    <w:p w14:paraId="13E83A7A">
      <w:pPr>
        <w:jc w:val="center"/>
        <w:rPr>
          <w:rFonts w:hint="eastAsia" w:ascii="宋体" w:hAnsi="宋体" w:eastAsia="宋体" w:cs="宋体"/>
          <w:b/>
          <w:bCs/>
          <w:sz w:val="32"/>
          <w:szCs w:val="32"/>
          <w:lang w:val="en-US" w:eastAsia="zh-CN"/>
        </w:rPr>
      </w:pPr>
      <w:r>
        <w:rPr>
          <w:rFonts w:hint="eastAsia" w:ascii="黑体" w:hAnsi="黑体" w:eastAsia="黑体" w:cs="黑体"/>
          <w:sz w:val="32"/>
          <w:szCs w:val="32"/>
          <w:lang w:val="en-US" w:eastAsia="zh-CN"/>
        </w:rPr>
        <w:t>第一章 总则</w:t>
      </w:r>
    </w:p>
    <w:p w14:paraId="6484A967">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第一条</w:t>
      </w:r>
      <w:r>
        <w:rPr>
          <w:rFonts w:hint="eastAsia" w:ascii="宋体" w:hAnsi="宋体" w:eastAsia="宋体" w:cs="宋体"/>
          <w:b/>
          <w:bCs/>
          <w:sz w:val="32"/>
          <w:szCs w:val="32"/>
          <w:lang w:val="en-US" w:eastAsia="zh-CN"/>
        </w:rPr>
        <w:t xml:space="preserve"> </w:t>
      </w:r>
      <w:r>
        <w:rPr>
          <w:rFonts w:hint="eastAsia" w:ascii="仿宋" w:hAnsi="仿宋" w:eastAsia="仿宋" w:cs="仿宋"/>
          <w:b w:val="0"/>
          <w:bCs w:val="0"/>
          <w:sz w:val="32"/>
          <w:szCs w:val="32"/>
          <w:lang w:val="en-US" w:eastAsia="zh-CN"/>
        </w:rPr>
        <w:t>为弘扬社会主义核心价值观和中华体育精神，</w:t>
      </w:r>
      <w:r>
        <w:rPr>
          <w:rFonts w:hint="eastAsia" w:ascii="仿宋" w:hAnsi="仿宋" w:eastAsia="仿宋" w:cs="仿宋"/>
          <w:sz w:val="32"/>
          <w:szCs w:val="32"/>
        </w:rPr>
        <w:t>建立健全魔方</w:t>
      </w:r>
      <w:r>
        <w:rPr>
          <w:rFonts w:hint="eastAsia" w:ascii="仿宋" w:hAnsi="仿宋" w:eastAsia="仿宋" w:cs="仿宋"/>
          <w:sz w:val="32"/>
          <w:szCs w:val="32"/>
          <w:lang w:val="en-US" w:eastAsia="zh-CN"/>
        </w:rPr>
        <w:t>运动</w:t>
      </w:r>
      <w:r>
        <w:rPr>
          <w:rFonts w:hint="eastAsia" w:ascii="仿宋" w:hAnsi="仿宋" w:eastAsia="仿宋" w:cs="仿宋"/>
          <w:sz w:val="32"/>
          <w:szCs w:val="32"/>
        </w:rPr>
        <w:t>赛风赛纪管理制度，维护公平竞争的比赛环境，根据《中华人民共和国体育法》《体育赛事活动赛风赛纪管理办法》等法律</w:t>
      </w:r>
      <w:r>
        <w:rPr>
          <w:rFonts w:hint="eastAsia" w:ascii="仿宋" w:hAnsi="仿宋" w:eastAsia="仿宋" w:cs="仿宋"/>
          <w:sz w:val="32"/>
          <w:szCs w:val="32"/>
          <w:lang w:val="en-US" w:eastAsia="zh-CN"/>
        </w:rPr>
        <w:t>法规和有关文件</w:t>
      </w:r>
      <w:r>
        <w:rPr>
          <w:rFonts w:hint="eastAsia" w:ascii="仿宋" w:hAnsi="仿宋" w:eastAsia="仿宋" w:cs="仿宋"/>
          <w:sz w:val="32"/>
          <w:szCs w:val="32"/>
        </w:rPr>
        <w:t>，制定</w:t>
      </w:r>
      <w:r>
        <w:rPr>
          <w:rFonts w:hint="eastAsia" w:ascii="仿宋" w:hAnsi="仿宋" w:eastAsia="仿宋" w:cs="仿宋"/>
          <w:sz w:val="32"/>
          <w:szCs w:val="32"/>
          <w:lang w:val="en-US" w:eastAsia="zh-CN"/>
        </w:rPr>
        <w:t>本办法</w:t>
      </w:r>
      <w:r>
        <w:rPr>
          <w:rFonts w:hint="eastAsia" w:ascii="仿宋" w:hAnsi="仿宋" w:eastAsia="仿宋" w:cs="仿宋"/>
          <w:sz w:val="32"/>
          <w:szCs w:val="32"/>
        </w:rPr>
        <w:t>。</w:t>
      </w:r>
    </w:p>
    <w:p w14:paraId="2794069E">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赛风赛纪违规指魔方运动赛事活动中出现弄虚作假、操纵比赛、赛场暴力等违反竞赛规程规则和体育道德的行为。</w:t>
      </w:r>
    </w:p>
    <w:p w14:paraId="4893D0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赛风赛纪管理遵循依法依规、公开透明，注重教育、预防为主，惩防并举、系统治理的原则。</w:t>
      </w:r>
    </w:p>
    <w:p w14:paraId="4A48BBC1">
      <w:pPr>
        <w:ind w:firstLine="643" w:firstLineChars="200"/>
        <w:rPr>
          <w:rFonts w:hint="eastAsia" w:ascii="仿宋" w:hAnsi="仿宋" w:eastAsia="仿宋" w:cs="仿宋"/>
          <w:sz w:val="32"/>
          <w:szCs w:val="32"/>
          <w:highlight w:val="yellow"/>
          <w:lang w:val="en-US" w:eastAsia="zh-CN"/>
        </w:rPr>
      </w:pPr>
      <w:r>
        <w:rPr>
          <w:rFonts w:hint="eastAsia" w:ascii="仿宋" w:hAnsi="仿宋" w:eastAsia="仿宋" w:cs="仿宋"/>
          <w:b/>
          <w:bCs/>
          <w:sz w:val="32"/>
          <w:szCs w:val="32"/>
          <w:lang w:val="en-US" w:eastAsia="zh-CN"/>
        </w:rPr>
        <w:t>第四条</w:t>
      </w:r>
      <w:r>
        <w:rPr>
          <w:rFonts w:hint="eastAsia" w:ascii="宋体" w:hAnsi="宋体" w:eastAsia="宋体" w:cs="宋体"/>
          <w:b/>
          <w:bCs/>
          <w:sz w:val="32"/>
          <w:szCs w:val="32"/>
          <w:lang w:val="en-US" w:eastAsia="zh-CN"/>
        </w:rPr>
        <w:t xml:space="preserve"> </w:t>
      </w:r>
      <w:r>
        <w:rPr>
          <w:rFonts w:hint="eastAsia" w:ascii="仿宋" w:hAnsi="仿宋" w:eastAsia="仿宋" w:cs="仿宋"/>
          <w:sz w:val="32"/>
          <w:szCs w:val="32"/>
          <w:lang w:val="en-US" w:eastAsia="zh-CN"/>
        </w:rPr>
        <w:t>本办法适用于中国境内举办的各级各类魔方运动赛事活动及其参赛单位、运动员、教练员、裁判员、工作人员等相关人员，</w:t>
      </w:r>
      <w:r>
        <w:rPr>
          <w:rFonts w:hint="eastAsia" w:ascii="仿宋" w:hAnsi="仿宋" w:eastAsia="仿宋" w:cs="仿宋"/>
          <w:sz w:val="32"/>
          <w:szCs w:val="32"/>
          <w:highlight w:val="none"/>
          <w:lang w:val="en-US" w:eastAsia="zh-CN"/>
        </w:rPr>
        <w:t>以及代表中国参加境外国际性魔方运动比赛的单位和人员。</w:t>
      </w:r>
    </w:p>
    <w:p w14:paraId="1F4C79C5">
      <w:pPr>
        <w:ind w:firstLine="643" w:firstLineChars="200"/>
        <w:rPr>
          <w:rFonts w:hint="default" w:ascii="仿宋" w:hAnsi="仿宋" w:eastAsia="仿宋" w:cs="仿宋"/>
          <w:sz w:val="32"/>
          <w:szCs w:val="32"/>
          <w:highlight w:val="yellow"/>
          <w:lang w:val="en-US" w:eastAsia="zh-CN"/>
        </w:rPr>
      </w:pPr>
      <w:r>
        <w:rPr>
          <w:rFonts w:hint="eastAsia" w:ascii="仿宋" w:hAnsi="仿宋" w:eastAsia="仿宋" w:cs="仿宋"/>
          <w:b/>
          <w:bCs/>
          <w:kern w:val="2"/>
          <w:sz w:val="32"/>
          <w:szCs w:val="32"/>
          <w:lang w:val="en-US" w:eastAsia="zh-CN" w:bidi="ar-SA"/>
        </w:rPr>
        <w:t>第五条</w:t>
      </w:r>
      <w:r>
        <w:rPr>
          <w:rFonts w:hint="eastAsia" w:ascii="宋体" w:hAnsi="宋体" w:eastAsia="宋体" w:cs="宋体"/>
          <w:b/>
          <w:bCs/>
          <w:kern w:val="2"/>
          <w:sz w:val="32"/>
          <w:szCs w:val="32"/>
          <w:lang w:val="en-US" w:eastAsia="zh-CN" w:bidi="ar-SA"/>
        </w:rPr>
        <w:t xml:space="preserve"> </w:t>
      </w:r>
      <w:r>
        <w:rPr>
          <w:rFonts w:hint="eastAsia" w:ascii="仿宋" w:hAnsi="仿宋" w:eastAsia="仿宋" w:cs="仿宋"/>
          <w:sz w:val="32"/>
          <w:szCs w:val="32"/>
        </w:rPr>
        <w:t>赛风赛纪管理坚持</w:t>
      </w:r>
      <w:r>
        <w:rPr>
          <w:rFonts w:hint="eastAsia" w:ascii="仿宋" w:hAnsi="仿宋" w:eastAsia="仿宋" w:cs="仿宋"/>
          <w:sz w:val="32"/>
          <w:szCs w:val="32"/>
          <w:lang w:val="en-US" w:eastAsia="zh-CN"/>
        </w:rPr>
        <w:t>政府</w:t>
      </w:r>
      <w:r>
        <w:rPr>
          <w:rFonts w:hint="eastAsia" w:ascii="仿宋" w:hAnsi="仿宋" w:eastAsia="仿宋" w:cs="仿宋"/>
          <w:sz w:val="32"/>
          <w:szCs w:val="32"/>
        </w:rPr>
        <w:t>监管与</w:t>
      </w:r>
      <w:r>
        <w:rPr>
          <w:rFonts w:hint="eastAsia" w:ascii="仿宋" w:hAnsi="仿宋" w:eastAsia="仿宋" w:cs="仿宋"/>
          <w:sz w:val="32"/>
          <w:szCs w:val="32"/>
          <w:lang w:val="en-US" w:eastAsia="zh-CN"/>
        </w:rPr>
        <w:t>行业</w:t>
      </w:r>
      <w:r>
        <w:rPr>
          <w:rFonts w:hint="eastAsia" w:ascii="仿宋" w:hAnsi="仿宋" w:eastAsia="仿宋" w:cs="仿宋"/>
          <w:sz w:val="32"/>
          <w:szCs w:val="32"/>
        </w:rPr>
        <w:t>自律相结合</w:t>
      </w:r>
      <w:r>
        <w:rPr>
          <w:rFonts w:hint="eastAsia" w:ascii="仿宋" w:hAnsi="仿宋" w:eastAsia="仿宋" w:cs="仿宋"/>
          <w:sz w:val="32"/>
          <w:szCs w:val="32"/>
          <w:lang w:eastAsia="zh-CN"/>
        </w:rPr>
        <w:t>，</w:t>
      </w:r>
      <w:r>
        <w:rPr>
          <w:rFonts w:hint="eastAsia" w:ascii="仿宋" w:hAnsi="仿宋" w:eastAsia="仿宋" w:cs="仿宋"/>
          <w:sz w:val="32"/>
          <w:szCs w:val="32"/>
        </w:rPr>
        <w:t>建立赛风赛纪第一责任人制度</w:t>
      </w:r>
      <w:r>
        <w:rPr>
          <w:rFonts w:hint="eastAsia" w:ascii="仿宋" w:hAnsi="仿宋" w:eastAsia="仿宋" w:cs="仿宋"/>
          <w:sz w:val="32"/>
          <w:szCs w:val="32"/>
          <w:lang w:eastAsia="zh-CN"/>
        </w:rPr>
        <w:t>，</w:t>
      </w:r>
      <w:r>
        <w:rPr>
          <w:rFonts w:hint="eastAsia" w:ascii="仿宋" w:hAnsi="仿宋" w:eastAsia="仿宋" w:cs="仿宋"/>
          <w:sz w:val="32"/>
          <w:szCs w:val="32"/>
        </w:rPr>
        <w:t>实行分级分类管理，赛风赛纪监管应覆盖赛前赛中赛后全过程。</w:t>
      </w:r>
    </w:p>
    <w:p w14:paraId="38B569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en-US" w:eastAsia="zh-CN"/>
        </w:rPr>
        <w:t>第六条</w:t>
      </w:r>
      <w:r>
        <w:rPr>
          <w:rFonts w:hint="eastAsia" w:ascii="宋体" w:hAnsi="宋体" w:eastAsia="宋体" w:cs="宋体"/>
          <w:b/>
          <w:bCs/>
          <w:sz w:val="32"/>
          <w:szCs w:val="32"/>
          <w:lang w:val="en-US" w:eastAsia="zh-CN"/>
        </w:rPr>
        <w:t xml:space="preserve"> </w:t>
      </w:r>
      <w:r>
        <w:rPr>
          <w:rFonts w:hint="eastAsia" w:ascii="仿宋" w:hAnsi="仿宋" w:eastAsia="仿宋" w:cs="仿宋"/>
          <w:sz w:val="32"/>
          <w:szCs w:val="32"/>
          <w:lang w:eastAsia="zh-CN"/>
        </w:rPr>
        <w:t>本办法</w:t>
      </w:r>
      <w:r>
        <w:rPr>
          <w:rFonts w:hint="eastAsia" w:ascii="仿宋" w:hAnsi="仿宋" w:eastAsia="仿宋" w:cs="仿宋"/>
          <w:sz w:val="32"/>
          <w:szCs w:val="32"/>
        </w:rPr>
        <w:t>所指</w:t>
      </w:r>
      <w:r>
        <w:rPr>
          <w:rFonts w:hint="eastAsia" w:ascii="仿宋" w:hAnsi="仿宋" w:eastAsia="仿宋" w:cs="仿宋"/>
          <w:sz w:val="32"/>
          <w:szCs w:val="32"/>
          <w:lang w:val="en-US" w:eastAsia="zh-CN"/>
        </w:rPr>
        <w:t>魔方运动</w:t>
      </w:r>
      <w:r>
        <w:rPr>
          <w:rFonts w:hint="eastAsia" w:ascii="仿宋" w:hAnsi="仿宋" w:eastAsia="仿宋" w:cs="仿宋"/>
          <w:sz w:val="32"/>
          <w:szCs w:val="32"/>
        </w:rPr>
        <w:t>赛事活动管理</w:t>
      </w:r>
      <w:r>
        <w:rPr>
          <w:rFonts w:hint="eastAsia" w:ascii="仿宋" w:hAnsi="仿宋" w:eastAsia="仿宋" w:cs="仿宋"/>
          <w:sz w:val="32"/>
          <w:szCs w:val="32"/>
          <w:lang w:val="en-US" w:eastAsia="zh-CN"/>
        </w:rPr>
        <w:t>单位（部门）</w:t>
      </w:r>
      <w:r>
        <w:rPr>
          <w:rFonts w:hint="eastAsia" w:ascii="仿宋" w:hAnsi="仿宋" w:eastAsia="仿宋" w:cs="仿宋"/>
          <w:sz w:val="32"/>
          <w:szCs w:val="32"/>
        </w:rPr>
        <w:t>，包括</w:t>
      </w:r>
      <w:r>
        <w:rPr>
          <w:rFonts w:hint="eastAsia" w:ascii="仿宋" w:hAnsi="仿宋" w:eastAsia="仿宋" w:cs="仿宋"/>
          <w:sz w:val="32"/>
          <w:szCs w:val="32"/>
          <w:lang w:val="en-US" w:eastAsia="zh-CN"/>
        </w:rPr>
        <w:t>国家体育总局棋牌运动管理中心、各级</w:t>
      </w:r>
      <w:r>
        <w:rPr>
          <w:rFonts w:hint="eastAsia" w:ascii="仿宋" w:hAnsi="仿宋" w:eastAsia="仿宋" w:cs="仿宋"/>
          <w:sz w:val="32"/>
          <w:szCs w:val="32"/>
          <w:highlight w:val="none"/>
          <w:lang w:val="en-US" w:eastAsia="zh-CN"/>
        </w:rPr>
        <w:t>行政部门或棋牌</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管理部门等</w:t>
      </w:r>
      <w:r>
        <w:rPr>
          <w:rFonts w:hint="eastAsia" w:ascii="仿宋" w:hAnsi="仿宋" w:eastAsia="仿宋" w:cs="仿宋"/>
          <w:sz w:val="32"/>
          <w:szCs w:val="32"/>
        </w:rPr>
        <w:t>。</w:t>
      </w:r>
    </w:p>
    <w:p w14:paraId="3A22AD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643" w:firstLineChars="200"/>
        <w:jc w:val="both"/>
        <w:rPr>
          <w:rFonts w:hint="eastAsia" w:ascii="仿宋" w:hAnsi="仿宋" w:eastAsia="仿宋" w:cs="仿宋"/>
          <w:sz w:val="32"/>
          <w:szCs w:val="32"/>
          <w:highlight w:val="none"/>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none"/>
          <w:lang w:val="en-US" w:eastAsia="zh-CN"/>
        </w:rPr>
        <w:t>国家体育总局棋牌运动管理中心成立中国魔方运动工作委员会，行使全国性魔方运动赛事活动赛风赛纪管理职能。</w:t>
      </w:r>
      <w:r>
        <w:rPr>
          <w:rFonts w:hint="eastAsia" w:ascii="仿宋" w:hAnsi="仿宋" w:eastAsia="仿宋" w:cs="仿宋"/>
          <w:sz w:val="32"/>
          <w:szCs w:val="32"/>
          <w:lang w:val="en-US" w:eastAsia="zh-CN"/>
        </w:rPr>
        <w:t>各省区市</w:t>
      </w:r>
      <w:r>
        <w:rPr>
          <w:rFonts w:hint="eastAsia" w:ascii="仿宋" w:hAnsi="仿宋" w:eastAsia="仿宋" w:cs="仿宋"/>
          <w:sz w:val="32"/>
          <w:szCs w:val="32"/>
          <w:highlight w:val="none"/>
          <w:lang w:val="en-US" w:eastAsia="zh-CN"/>
        </w:rPr>
        <w:t>体育行政部门或棋牌</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管理部门负责本地区魔方运动赛事活动赛风赛纪管理和实施工作。</w:t>
      </w:r>
    </w:p>
    <w:p w14:paraId="3E236D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highlight w:val="none"/>
          <w:lang w:val="en-US" w:eastAsia="zh-CN"/>
        </w:rPr>
        <w:t>魔方运动赛事活动组织者承担魔方运动赛事活动赛风赛纪管理的主体责任，负责其所组织的魔方运动赛事活动赛风赛纪管理工作。</w:t>
      </w:r>
      <w:r>
        <w:rPr>
          <w:rFonts w:hint="eastAsia" w:ascii="宋体" w:hAnsi="宋体" w:eastAsia="宋体" w:cs="宋体"/>
          <w:b/>
          <w:bCs/>
          <w:sz w:val="32"/>
          <w:szCs w:val="32"/>
          <w:lang w:val="en-US" w:eastAsia="zh-CN"/>
        </w:rPr>
        <w:t xml:space="preserve"> </w:t>
      </w:r>
    </w:p>
    <w:p w14:paraId="12AEC1CF">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管理职责</w:t>
      </w:r>
    </w:p>
    <w:p w14:paraId="51F6869F">
      <w:pPr>
        <w:ind w:firstLine="643" w:firstLineChars="200"/>
        <w:jc w:val="both"/>
        <w:rPr>
          <w:rFonts w:hint="eastAsia" w:ascii="仿宋" w:hAnsi="仿宋" w:eastAsia="仿宋" w:cs="仿宋"/>
          <w:kern w:val="0"/>
          <w:sz w:val="32"/>
          <w:szCs w:val="32"/>
          <w:lang w:val="en-US" w:eastAsia="zh-CN" w:bidi="ar"/>
        </w:rPr>
      </w:pPr>
      <w:r>
        <w:rPr>
          <w:rFonts w:hint="eastAsia" w:ascii="仿宋" w:hAnsi="仿宋" w:eastAsia="仿宋" w:cs="仿宋"/>
          <w:b/>
          <w:bCs/>
          <w:kern w:val="2"/>
          <w:sz w:val="32"/>
          <w:szCs w:val="32"/>
          <w:lang w:val="en-US" w:eastAsia="zh-CN" w:bidi="ar-SA"/>
        </w:rPr>
        <w:t>第八条</w:t>
      </w:r>
      <w:r>
        <w:rPr>
          <w:rFonts w:hint="eastAsia" w:ascii="仿宋" w:hAnsi="仿宋" w:eastAsia="仿宋" w:cs="仿宋"/>
          <w:kern w:val="0"/>
          <w:sz w:val="32"/>
          <w:szCs w:val="32"/>
          <w:lang w:val="en-US" w:eastAsia="zh-CN" w:bidi="ar"/>
        </w:rPr>
        <w:t xml:space="preserve"> </w:t>
      </w:r>
      <w:r>
        <w:rPr>
          <w:rFonts w:hint="eastAsia" w:ascii="仿宋" w:hAnsi="仿宋" w:eastAsia="仿宋" w:cs="仿宋"/>
          <w:sz w:val="32"/>
          <w:szCs w:val="32"/>
          <w:lang w:val="en-US" w:eastAsia="zh-CN"/>
        </w:rPr>
        <w:t>中国魔方运动工作委员会按照</w:t>
      </w:r>
      <w:r>
        <w:rPr>
          <w:rFonts w:hint="eastAsia" w:ascii="仿宋" w:hAnsi="仿宋" w:eastAsia="仿宋" w:cs="仿宋"/>
          <w:sz w:val="32"/>
          <w:szCs w:val="32"/>
          <w:highlight w:val="none"/>
          <w:lang w:val="en-US" w:eastAsia="zh-CN"/>
        </w:rPr>
        <w:t>《体育赛事活动赛风赛纪管理办法》《中国魔方运动工作委员会工作规则（试行）》</w:t>
      </w:r>
      <w:r>
        <w:rPr>
          <w:rFonts w:hint="eastAsia" w:ascii="仿宋" w:hAnsi="仿宋" w:eastAsia="仿宋" w:cs="仿宋"/>
          <w:kern w:val="0"/>
          <w:sz w:val="32"/>
          <w:szCs w:val="32"/>
          <w:lang w:val="en-US" w:eastAsia="zh-CN" w:bidi="ar"/>
        </w:rPr>
        <w:t>负责魔方运动赛事活动的赛风赛纪管理工作，职责包括：</w:t>
      </w:r>
    </w:p>
    <w:p w14:paraId="0C79FCB8">
      <w:pPr>
        <w:ind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（一）建立健全赛风赛纪管理制度，完善组织和运行机制；</w:t>
      </w:r>
    </w:p>
    <w:p w14:paraId="289D5E4D">
      <w:pPr>
        <w:ind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w:t>
      </w:r>
      <w:r>
        <w:rPr>
          <w:rFonts w:hint="default" w:ascii="仿宋" w:hAnsi="仿宋" w:eastAsia="仿宋" w:cs="仿宋"/>
          <w:kern w:val="0"/>
          <w:sz w:val="32"/>
          <w:szCs w:val="32"/>
          <w:lang w:val="en-US" w:eastAsia="zh-CN" w:bidi="ar"/>
        </w:rPr>
        <w:t>完善</w:t>
      </w:r>
      <w:r>
        <w:rPr>
          <w:rFonts w:hint="eastAsia" w:ascii="仿宋" w:hAnsi="仿宋" w:eastAsia="仿宋" w:cs="仿宋"/>
          <w:kern w:val="0"/>
          <w:sz w:val="32"/>
          <w:szCs w:val="32"/>
          <w:lang w:val="en-US" w:eastAsia="zh-CN" w:bidi="ar"/>
        </w:rPr>
        <w:t>中国</w:t>
      </w:r>
      <w:r>
        <w:rPr>
          <w:rFonts w:hint="default" w:ascii="仿宋" w:hAnsi="仿宋" w:eastAsia="仿宋" w:cs="仿宋"/>
          <w:kern w:val="0"/>
          <w:sz w:val="32"/>
          <w:szCs w:val="32"/>
          <w:lang w:val="en-US" w:eastAsia="zh-CN" w:bidi="ar"/>
        </w:rPr>
        <w:t>魔方运动竞赛规则</w:t>
      </w:r>
      <w:r>
        <w:rPr>
          <w:rFonts w:hint="eastAsia" w:ascii="仿宋" w:hAnsi="仿宋" w:eastAsia="仿宋" w:cs="仿宋"/>
          <w:kern w:val="0"/>
          <w:sz w:val="32"/>
          <w:szCs w:val="32"/>
          <w:lang w:val="en-US" w:eastAsia="zh-CN" w:bidi="ar"/>
        </w:rPr>
        <w:t>、中国魔方运动裁判员管理办法</w:t>
      </w:r>
      <w:r>
        <w:rPr>
          <w:rFonts w:hint="default" w:ascii="仿宋" w:hAnsi="仿宋" w:eastAsia="仿宋" w:cs="仿宋"/>
          <w:kern w:val="0"/>
          <w:sz w:val="32"/>
          <w:szCs w:val="32"/>
          <w:lang w:val="en-US" w:eastAsia="zh-CN" w:bidi="ar"/>
        </w:rPr>
        <w:t>，</w:t>
      </w:r>
      <w:r>
        <w:rPr>
          <w:rFonts w:hint="eastAsia" w:ascii="仿宋" w:hAnsi="仿宋" w:eastAsia="仿宋" w:cs="仿宋"/>
          <w:kern w:val="0"/>
          <w:sz w:val="32"/>
          <w:szCs w:val="32"/>
          <w:lang w:val="en-US" w:eastAsia="zh-CN" w:bidi="ar"/>
        </w:rPr>
        <w:t>规范魔方运动赛事活动；</w:t>
      </w:r>
    </w:p>
    <w:p w14:paraId="3E1CB48C">
      <w:pPr>
        <w:ind w:firstLine="640" w:firstLineChars="200"/>
        <w:jc w:val="both"/>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（三）指导地方魔方运动业务主管部门、协会等履行赛风赛纪管理职责；</w:t>
      </w:r>
    </w:p>
    <w:p w14:paraId="42182D5F">
      <w:pPr>
        <w:ind w:firstLine="640" w:firstLineChars="200"/>
        <w:jc w:val="both"/>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（四）定期组织</w:t>
      </w:r>
      <w:r>
        <w:rPr>
          <w:rFonts w:hint="default" w:ascii="仿宋" w:hAnsi="仿宋" w:eastAsia="仿宋" w:cs="仿宋"/>
          <w:kern w:val="0"/>
          <w:sz w:val="32"/>
          <w:szCs w:val="32"/>
          <w:lang w:val="en-US" w:eastAsia="zh-CN" w:bidi="ar"/>
        </w:rPr>
        <w:t>开展赛风赛纪宣传教育，提高参与魔方</w:t>
      </w:r>
      <w:r>
        <w:rPr>
          <w:rFonts w:hint="eastAsia" w:ascii="仿宋" w:hAnsi="仿宋" w:eastAsia="仿宋" w:cs="仿宋"/>
          <w:kern w:val="0"/>
          <w:sz w:val="32"/>
          <w:szCs w:val="32"/>
          <w:lang w:val="en-US" w:eastAsia="zh-CN" w:bidi="ar"/>
        </w:rPr>
        <w:t>运动</w:t>
      </w:r>
      <w:r>
        <w:rPr>
          <w:rFonts w:hint="default" w:ascii="仿宋" w:hAnsi="仿宋" w:eastAsia="仿宋" w:cs="仿宋"/>
          <w:kern w:val="0"/>
          <w:sz w:val="32"/>
          <w:szCs w:val="32"/>
          <w:lang w:val="en-US" w:eastAsia="zh-CN" w:bidi="ar"/>
        </w:rPr>
        <w:t>赛事活动各类人员的</w:t>
      </w:r>
      <w:r>
        <w:rPr>
          <w:rFonts w:hint="eastAsia" w:ascii="仿宋" w:hAnsi="仿宋" w:eastAsia="仿宋" w:cs="仿宋"/>
          <w:kern w:val="0"/>
          <w:sz w:val="32"/>
          <w:szCs w:val="32"/>
          <w:lang w:val="en-US" w:eastAsia="zh-CN" w:bidi="ar"/>
        </w:rPr>
        <w:t>赛风赛纪及法纪意识；</w:t>
      </w:r>
    </w:p>
    <w:p w14:paraId="5F2D8906">
      <w:pPr>
        <w:ind w:firstLine="640" w:firstLineChars="200"/>
        <w:jc w:val="both"/>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（五）</w:t>
      </w:r>
      <w:r>
        <w:rPr>
          <w:rFonts w:hint="default" w:ascii="仿宋" w:hAnsi="仿宋" w:eastAsia="仿宋" w:cs="仿宋"/>
          <w:kern w:val="0"/>
          <w:sz w:val="32"/>
          <w:szCs w:val="32"/>
          <w:lang w:val="en-US" w:eastAsia="zh-CN" w:bidi="ar"/>
        </w:rPr>
        <w:t>开展赛风赛纪违规调查和惩处。</w:t>
      </w:r>
    </w:p>
    <w:p w14:paraId="7348B439">
      <w:pPr>
        <w:ind w:firstLine="643" w:firstLineChars="200"/>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第九条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各</w:t>
      </w:r>
      <w:r>
        <w:rPr>
          <w:rFonts w:hint="eastAsia" w:ascii="仿宋" w:hAnsi="仿宋" w:eastAsia="仿宋" w:cs="仿宋"/>
          <w:sz w:val="32"/>
          <w:szCs w:val="32"/>
        </w:rPr>
        <w:t>地方魔方运动</w:t>
      </w:r>
      <w:r>
        <w:rPr>
          <w:rFonts w:hint="eastAsia" w:ascii="仿宋" w:hAnsi="仿宋" w:eastAsia="仿宋" w:cs="仿宋"/>
          <w:sz w:val="32"/>
          <w:szCs w:val="32"/>
          <w:lang w:val="en-US" w:eastAsia="zh-CN"/>
        </w:rPr>
        <w:t>业务</w:t>
      </w:r>
      <w:r>
        <w:rPr>
          <w:rFonts w:hint="eastAsia" w:ascii="仿宋" w:hAnsi="仿宋" w:eastAsia="仿宋" w:cs="仿宋"/>
          <w:sz w:val="32"/>
          <w:szCs w:val="32"/>
        </w:rPr>
        <w:t>主管部门、协会</w:t>
      </w:r>
      <w:r>
        <w:rPr>
          <w:rFonts w:hint="eastAsia" w:ascii="仿宋" w:hAnsi="仿宋" w:eastAsia="仿宋" w:cs="仿宋"/>
          <w:sz w:val="32"/>
          <w:szCs w:val="32"/>
          <w:lang w:val="en-US" w:eastAsia="zh-CN"/>
        </w:rPr>
        <w:t>负责</w:t>
      </w:r>
      <w:r>
        <w:rPr>
          <w:rFonts w:hint="eastAsia" w:ascii="仿宋" w:hAnsi="仿宋" w:eastAsia="仿宋" w:cs="仿宋"/>
          <w:sz w:val="32"/>
          <w:szCs w:val="32"/>
        </w:rPr>
        <w:t>管理、协调、监督本地区</w:t>
      </w:r>
      <w:r>
        <w:rPr>
          <w:rFonts w:hint="eastAsia" w:ascii="仿宋" w:hAnsi="仿宋" w:eastAsia="仿宋" w:cs="仿宋"/>
          <w:sz w:val="32"/>
          <w:szCs w:val="32"/>
          <w:lang w:val="en-US" w:eastAsia="zh-CN"/>
        </w:rPr>
        <w:t>和本单位</w:t>
      </w:r>
      <w:r>
        <w:rPr>
          <w:rFonts w:hint="eastAsia" w:ascii="仿宋" w:hAnsi="仿宋" w:eastAsia="仿宋" w:cs="仿宋"/>
          <w:sz w:val="32"/>
          <w:szCs w:val="32"/>
        </w:rPr>
        <w:t>赛风赛纪工作，应当明确工作机构和人员。</w:t>
      </w:r>
    </w:p>
    <w:p w14:paraId="1D81801F">
      <w:pPr>
        <w:ind w:firstLine="643" w:firstLineChars="200"/>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第十条</w:t>
      </w:r>
      <w:r>
        <w:rPr>
          <w:rFonts w:hint="eastAsia" w:ascii="宋体" w:hAnsi="宋体" w:eastAsia="宋体" w:cs="宋体"/>
          <w:sz w:val="32"/>
          <w:szCs w:val="32"/>
        </w:rPr>
        <w:t xml:space="preserve"> </w:t>
      </w:r>
      <w:r>
        <w:rPr>
          <w:rFonts w:hint="eastAsia" w:ascii="仿宋" w:hAnsi="仿宋" w:eastAsia="仿宋" w:cs="仿宋"/>
          <w:sz w:val="32"/>
          <w:szCs w:val="32"/>
          <w:lang w:val="en-US" w:eastAsia="zh-CN"/>
        </w:rPr>
        <w:t>魔方运动</w:t>
      </w:r>
      <w:r>
        <w:rPr>
          <w:rFonts w:hint="eastAsia" w:ascii="仿宋" w:hAnsi="仿宋" w:eastAsia="仿宋" w:cs="仿宋"/>
          <w:sz w:val="32"/>
          <w:szCs w:val="32"/>
        </w:rPr>
        <w:t>赛事</w:t>
      </w:r>
      <w:r>
        <w:rPr>
          <w:rFonts w:hint="eastAsia" w:ascii="仿宋" w:hAnsi="仿宋" w:eastAsia="仿宋" w:cs="仿宋"/>
          <w:sz w:val="32"/>
          <w:szCs w:val="32"/>
          <w:lang w:val="en-US" w:eastAsia="zh-CN"/>
        </w:rPr>
        <w:t>活动组织者</w:t>
      </w:r>
      <w:r>
        <w:rPr>
          <w:rFonts w:hint="eastAsia" w:ascii="仿宋" w:hAnsi="仿宋" w:eastAsia="仿宋" w:cs="仿宋"/>
          <w:sz w:val="32"/>
          <w:szCs w:val="32"/>
        </w:rPr>
        <w:t>应当制定赛风赛纪管理措施，建立赛风赛纪风险分级管控制度，按照风险分级采取相应管控措施，防范化解赛风赛纪风险。</w:t>
      </w:r>
    </w:p>
    <w:p w14:paraId="28B1E8C6">
      <w:pPr>
        <w:keepNext w:val="0"/>
        <w:keepLines w:val="0"/>
        <w:widowControl/>
        <w:suppressLineNumbers w:val="0"/>
        <w:ind w:firstLine="643"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第十一条</w:t>
      </w:r>
      <w:r>
        <w:rPr>
          <w:rFonts w:hint="eastAsia" w:ascii="宋体" w:hAnsi="宋体" w:eastAsia="宋体" w:cs="宋体"/>
          <w:b/>
          <w:bCs/>
          <w:kern w:val="2"/>
          <w:sz w:val="32"/>
          <w:szCs w:val="32"/>
          <w:lang w:val="en-US" w:eastAsia="zh-CN" w:bidi="ar-SA"/>
        </w:rPr>
        <w:t xml:space="preserve"> </w:t>
      </w:r>
      <w:r>
        <w:rPr>
          <w:rFonts w:hint="eastAsia" w:ascii="仿宋" w:hAnsi="仿宋" w:eastAsia="仿宋" w:cs="仿宋"/>
          <w:b w:val="0"/>
          <w:bCs w:val="0"/>
          <w:kern w:val="2"/>
          <w:sz w:val="32"/>
          <w:szCs w:val="32"/>
          <w:lang w:val="en-US" w:eastAsia="zh-CN" w:bidi="ar-SA"/>
        </w:rPr>
        <w:t>各级魔方运动赛事活动管理单位应制订赛风赛纪年度监督检查计划，并按计划进行监督检查，发现风险隐患，应当及时处理。</w:t>
      </w:r>
    </w:p>
    <w:p w14:paraId="003D102B">
      <w:pPr>
        <w:keepNext w:val="0"/>
        <w:keepLines w:val="0"/>
        <w:widowControl/>
        <w:suppressLineNumbers w:val="0"/>
        <w:ind w:firstLine="643"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b/>
          <w:bCs/>
          <w:kern w:val="2"/>
          <w:sz w:val="32"/>
          <w:szCs w:val="32"/>
          <w:lang w:val="en-US" w:eastAsia="zh-CN" w:bidi="ar-SA"/>
        </w:rPr>
        <w:t>第十二条</w:t>
      </w:r>
      <w:r>
        <w:rPr>
          <w:rFonts w:hint="eastAsia" w:ascii="宋体" w:hAnsi="宋体" w:eastAsia="宋体" w:cs="宋体"/>
          <w:b/>
          <w:bCs/>
          <w:kern w:val="2"/>
          <w:sz w:val="32"/>
          <w:szCs w:val="32"/>
          <w:lang w:val="en-US" w:eastAsia="zh-CN" w:bidi="ar-SA"/>
        </w:rPr>
        <w:t xml:space="preserve"> </w:t>
      </w:r>
      <w:r>
        <w:rPr>
          <w:rFonts w:ascii="仿宋" w:hAnsi="仿宋" w:eastAsia="仿宋" w:cs="仿宋"/>
          <w:color w:val="000000"/>
          <w:kern w:val="0"/>
          <w:sz w:val="31"/>
          <w:szCs w:val="31"/>
          <w:lang w:val="en-US" w:eastAsia="zh-CN" w:bidi="ar"/>
        </w:rPr>
        <w:t>各级</w:t>
      </w:r>
      <w:r>
        <w:rPr>
          <w:rFonts w:hint="eastAsia" w:ascii="仿宋" w:hAnsi="仿宋" w:eastAsia="仿宋" w:cs="仿宋"/>
          <w:color w:val="000000"/>
          <w:kern w:val="0"/>
          <w:sz w:val="31"/>
          <w:szCs w:val="31"/>
          <w:lang w:val="en-US" w:eastAsia="zh-CN" w:bidi="ar"/>
        </w:rPr>
        <w:t>魔方运动</w:t>
      </w:r>
      <w:r>
        <w:rPr>
          <w:rFonts w:ascii="仿宋" w:hAnsi="仿宋" w:eastAsia="仿宋" w:cs="仿宋"/>
          <w:color w:val="000000"/>
          <w:kern w:val="0"/>
          <w:sz w:val="31"/>
          <w:szCs w:val="31"/>
          <w:lang w:val="en-US" w:eastAsia="zh-CN" w:bidi="ar"/>
        </w:rPr>
        <w:t>赛事活动管理单位应当加强</w:t>
      </w:r>
      <w:r>
        <w:rPr>
          <w:rFonts w:hint="default" w:ascii="仿宋" w:hAnsi="仿宋" w:eastAsia="仿宋" w:cs="仿宋"/>
          <w:color w:val="000000"/>
          <w:kern w:val="0"/>
          <w:sz w:val="31"/>
          <w:szCs w:val="31"/>
          <w:lang w:val="en-US" w:eastAsia="zh-CN" w:bidi="ar"/>
        </w:rPr>
        <w:t>与所在地公安、宣传、网信、纪检监察等部门的沟通联络，通报工作情况，在舆论引导、监督检查、案件查处等方面建立联动机制，形成赛风赛纪管理合力。</w:t>
      </w:r>
    </w:p>
    <w:p w14:paraId="130CB745">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宣传教育</w:t>
      </w:r>
    </w:p>
    <w:p w14:paraId="05DD0373">
      <w:pPr>
        <w:keepNext w:val="0"/>
        <w:keepLines w:val="0"/>
        <w:widowControl/>
        <w:suppressLineNumbers w:val="0"/>
        <w:ind w:firstLine="643"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bCs/>
          <w:kern w:val="2"/>
          <w:sz w:val="32"/>
          <w:szCs w:val="32"/>
          <w:lang w:val="en-US" w:eastAsia="zh-CN" w:bidi="ar-SA"/>
        </w:rPr>
        <w:t>第十三条</w:t>
      </w:r>
      <w:r>
        <w:rPr>
          <w:rFonts w:hint="eastAsia" w:ascii="仿宋" w:hAnsi="仿宋" w:eastAsia="仿宋" w:cs="仿宋"/>
          <w:color w:val="000000"/>
          <w:kern w:val="0"/>
          <w:sz w:val="31"/>
          <w:szCs w:val="31"/>
          <w:lang w:val="en-US" w:eastAsia="zh-CN" w:bidi="ar"/>
        </w:rPr>
        <w:t xml:space="preserve"> 各级魔方运动赛事活动管理单位应当定期开展社会主义核心价值观教育，弘扬奥林匹克精神和中华体育精神，提高魔方运动赛事活动参与者的法纪意识、诚信意识、规则意识。</w:t>
      </w:r>
    </w:p>
    <w:p w14:paraId="69BC9DD9">
      <w:pPr>
        <w:keepNext w:val="0"/>
        <w:keepLines w:val="0"/>
        <w:widowControl/>
        <w:suppressLineNumbers w:val="0"/>
        <w:ind w:firstLine="643"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bCs/>
          <w:kern w:val="2"/>
          <w:sz w:val="32"/>
          <w:szCs w:val="32"/>
          <w:lang w:val="en-US" w:eastAsia="zh-CN" w:bidi="ar-SA"/>
        </w:rPr>
        <w:t>第十四条</w:t>
      </w:r>
      <w:r>
        <w:rPr>
          <w:rFonts w:hint="eastAsia" w:ascii="仿宋" w:hAnsi="仿宋" w:eastAsia="仿宋" w:cs="仿宋"/>
          <w:color w:val="000000"/>
          <w:kern w:val="0"/>
          <w:sz w:val="31"/>
          <w:szCs w:val="31"/>
          <w:lang w:val="en-US" w:eastAsia="zh-CN" w:bidi="ar"/>
        </w:rPr>
        <w:t xml:space="preserve"> 各级魔方运动赛事活动管理部门应加强对青少年的体育道德</w:t>
      </w:r>
      <w:r>
        <w:rPr>
          <w:rFonts w:hint="default" w:ascii="仿宋" w:hAnsi="仿宋" w:eastAsia="仿宋" w:cs="仿宋"/>
          <w:color w:val="000000"/>
          <w:kern w:val="0"/>
          <w:sz w:val="31"/>
          <w:szCs w:val="31"/>
          <w:lang w:val="en-US" w:eastAsia="zh-CN" w:bidi="ar"/>
        </w:rPr>
        <w:t>教育，</w:t>
      </w:r>
      <w:r>
        <w:rPr>
          <w:rFonts w:hint="eastAsia" w:ascii="仿宋" w:hAnsi="仿宋" w:eastAsia="仿宋" w:cs="仿宋"/>
          <w:color w:val="000000"/>
          <w:kern w:val="0"/>
          <w:sz w:val="31"/>
          <w:szCs w:val="31"/>
          <w:lang w:val="en-US" w:eastAsia="zh-CN" w:bidi="ar"/>
        </w:rPr>
        <w:t>将</w:t>
      </w:r>
      <w:r>
        <w:rPr>
          <w:rFonts w:hint="default" w:ascii="仿宋" w:hAnsi="仿宋" w:eastAsia="仿宋" w:cs="仿宋"/>
          <w:color w:val="000000"/>
          <w:kern w:val="0"/>
          <w:sz w:val="31"/>
          <w:szCs w:val="31"/>
          <w:lang w:val="en-US" w:eastAsia="zh-CN" w:bidi="ar"/>
        </w:rPr>
        <w:t>赛纪教育作为日常训练和</w:t>
      </w:r>
      <w:r>
        <w:rPr>
          <w:rFonts w:hint="eastAsia" w:ascii="仿宋" w:hAnsi="仿宋" w:eastAsia="仿宋" w:cs="仿宋"/>
          <w:color w:val="000000"/>
          <w:kern w:val="0"/>
          <w:sz w:val="31"/>
          <w:szCs w:val="31"/>
          <w:lang w:val="en-US" w:eastAsia="zh-CN" w:bidi="ar"/>
        </w:rPr>
        <w:t>参与赛事活动的</w:t>
      </w:r>
      <w:r>
        <w:rPr>
          <w:rFonts w:hint="default" w:ascii="仿宋" w:hAnsi="仿宋" w:eastAsia="仿宋" w:cs="仿宋"/>
          <w:color w:val="000000"/>
          <w:kern w:val="0"/>
          <w:sz w:val="31"/>
          <w:szCs w:val="31"/>
          <w:lang w:val="en-US" w:eastAsia="zh-CN" w:bidi="ar"/>
        </w:rPr>
        <w:t>重要内容，定期举办主题活动。</w:t>
      </w:r>
    </w:p>
    <w:p w14:paraId="7B8EAD90">
      <w:pPr>
        <w:ind w:firstLine="643"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第十五条</w:t>
      </w:r>
      <w:r>
        <w:rPr>
          <w:rFonts w:hint="eastAsia" w:ascii="Kaiti SC Bold" w:hAnsi="Kaiti SC Bold" w:eastAsia="Kaiti SC Bold" w:cs="Kaiti SC Bold"/>
          <w:b/>
          <w:bCs/>
          <w:kern w:val="2"/>
          <w:sz w:val="32"/>
          <w:szCs w:val="32"/>
          <w:lang w:val="en-US" w:eastAsia="zh-CN" w:bidi="ar-SA"/>
        </w:rPr>
        <w:t xml:space="preserve"> </w:t>
      </w:r>
      <w:r>
        <w:rPr>
          <w:rFonts w:hint="eastAsia" w:ascii="仿宋" w:hAnsi="仿宋" w:eastAsia="仿宋" w:cs="仿宋"/>
          <w:b w:val="0"/>
          <w:bCs w:val="0"/>
          <w:kern w:val="2"/>
          <w:sz w:val="32"/>
          <w:szCs w:val="32"/>
          <w:lang w:val="en-US" w:eastAsia="zh-CN" w:bidi="ar-SA"/>
        </w:rPr>
        <w:t>魔方运动赛事活动组织者应当在赛前赛中开展主题丰富、形式多样的赛风赛纪宣传培训和警示教育活动。</w:t>
      </w:r>
    </w:p>
    <w:p w14:paraId="31050626">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违规行为</w:t>
      </w:r>
    </w:p>
    <w:p w14:paraId="7C0943B1">
      <w:pPr>
        <w:ind w:firstLine="643" w:firstLineChars="200"/>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第十六条</w:t>
      </w:r>
      <w:r>
        <w:rPr>
          <w:rFonts w:hint="eastAsia" w:ascii="仿宋" w:hAnsi="仿宋" w:eastAsia="仿宋" w:cs="仿宋"/>
          <w:sz w:val="32"/>
          <w:szCs w:val="32"/>
        </w:rPr>
        <w:t xml:space="preserve"> 赛风赛纪违规认定应当依法依规、事实清楚、定性准确。</w:t>
      </w:r>
    </w:p>
    <w:p w14:paraId="732DC752">
      <w:pPr>
        <w:ind w:firstLine="643" w:firstLineChars="200"/>
        <w:rPr>
          <w:rFonts w:hint="default"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第十七条</w:t>
      </w:r>
      <w:r>
        <w:rPr>
          <w:rFonts w:hint="eastAsia" w:ascii="仿宋" w:hAnsi="仿宋" w:eastAsia="仿宋" w:cs="仿宋"/>
          <w:sz w:val="32"/>
          <w:szCs w:val="32"/>
          <w:lang w:val="en-US" w:eastAsia="zh-CN"/>
        </w:rPr>
        <w:t xml:space="preserve"> 赛风赛纪违规行为主要包括以下情形：</w:t>
      </w:r>
    </w:p>
    <w:p w14:paraId="6DDAD5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both"/>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违反参赛资格规定，在年龄、性别、身份等方面弄虚作假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冒名顶替</w:t>
      </w:r>
      <w:r>
        <w:rPr>
          <w:rFonts w:hint="eastAsia" w:ascii="仿宋" w:hAnsi="仿宋" w:eastAsia="仿宋" w:cs="仿宋"/>
          <w:sz w:val="32"/>
          <w:szCs w:val="32"/>
        </w:rPr>
        <w:t>的</w:t>
      </w:r>
      <w:r>
        <w:rPr>
          <w:rFonts w:hint="eastAsia" w:ascii="仿宋" w:hAnsi="仿宋" w:eastAsia="仿宋" w:cs="仿宋"/>
          <w:i w:val="0"/>
          <w:iCs w:val="0"/>
          <w:caps w:val="0"/>
          <w:color w:val="000000"/>
          <w:spacing w:val="0"/>
          <w:sz w:val="32"/>
          <w:szCs w:val="32"/>
          <w:shd w:val="clear" w:fill="FFFFFF"/>
          <w:lang w:eastAsia="zh-CN"/>
        </w:rPr>
        <w:t>；</w:t>
      </w:r>
    </w:p>
    <w:p w14:paraId="14A07B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both"/>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二</w:t>
      </w:r>
      <w:r>
        <w:rPr>
          <w:rFonts w:hint="eastAsia" w:ascii="仿宋" w:hAnsi="仿宋" w:eastAsia="仿宋" w:cs="仿宋"/>
          <w:i w:val="0"/>
          <w:iCs w:val="0"/>
          <w:caps w:val="0"/>
          <w:color w:val="000000"/>
          <w:spacing w:val="0"/>
          <w:sz w:val="32"/>
          <w:szCs w:val="32"/>
          <w:shd w:val="clear" w:fill="FFFFFF"/>
          <w:lang w:eastAsia="zh-CN"/>
        </w:rPr>
        <w:t>）帮助、唆使、胁迫、诱骗他人违反竞赛纪律等有关规定的；</w:t>
      </w:r>
    </w:p>
    <w:p w14:paraId="52282590">
      <w:pPr>
        <w:ind w:left="638" w:leftChars="304" w:firstLine="0" w:firstLineChars="0"/>
        <w:rPr>
          <w:rFonts w:hint="eastAsia" w:ascii="仿宋" w:hAnsi="仿宋" w:eastAsia="仿宋" w:cs="仿宋"/>
          <w:sz w:val="32"/>
          <w:szCs w:val="32"/>
          <w:lang w:eastAsia="zh-CN"/>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三</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sz w:val="32"/>
          <w:szCs w:val="32"/>
        </w:rPr>
        <w:t>故意伤害他人、损坏财物等</w:t>
      </w:r>
      <w:r>
        <w:rPr>
          <w:rFonts w:hint="eastAsia" w:ascii="仿宋" w:hAnsi="仿宋" w:eastAsia="仿宋" w:cs="仿宋"/>
          <w:sz w:val="32"/>
          <w:szCs w:val="32"/>
          <w:lang w:val="en-US" w:eastAsia="zh-CN"/>
        </w:rPr>
        <w:t>出现</w:t>
      </w:r>
      <w:r>
        <w:rPr>
          <w:rFonts w:hint="eastAsia" w:ascii="仿宋" w:hAnsi="仿宋" w:eastAsia="仿宋" w:cs="仿宋"/>
          <w:sz w:val="32"/>
          <w:szCs w:val="32"/>
        </w:rPr>
        <w:t>赛场暴力行为</w:t>
      </w:r>
      <w:r>
        <w:rPr>
          <w:rFonts w:hint="eastAsia" w:ascii="仿宋" w:hAnsi="仿宋" w:eastAsia="仿宋" w:cs="仿宋"/>
          <w:sz w:val="32"/>
          <w:szCs w:val="32"/>
          <w:lang w:eastAsia="zh-CN"/>
        </w:rPr>
        <w:t>；</w:t>
      </w:r>
    </w:p>
    <w:p w14:paraId="360245E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出现非技术性的、严重的错判、漏判、反判等，在比赛编排、计时计分、成绩录入、成绩公布等过程中弄虚作假、徇私舞弊，影响公平竞赛的；</w:t>
      </w:r>
    </w:p>
    <w:p w14:paraId="1EF7142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40" w:firstLineChars="200"/>
        <w:jc w:val="both"/>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bidi="ar"/>
        </w:rPr>
        <w:t>（五）</w:t>
      </w:r>
      <w:r>
        <w:rPr>
          <w:rFonts w:hint="eastAsia" w:ascii="仿宋" w:hAnsi="仿宋" w:eastAsia="仿宋" w:cs="仿宋"/>
          <w:sz w:val="32"/>
          <w:szCs w:val="32"/>
          <w:lang w:val="en-US" w:eastAsia="zh-CN"/>
        </w:rPr>
        <w:t>行贿受贿、无故退赛、消极比赛以及人为安排比赛结果等比赛操纵行为，损害项目形象、损害第三方利益的；</w:t>
      </w:r>
    </w:p>
    <w:p w14:paraId="561A559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40" w:firstLineChars="200"/>
        <w:jc w:val="both"/>
        <w:rPr>
          <w:rFonts w:hint="eastAsia" w:ascii="仿宋" w:hAnsi="仿宋" w:eastAsia="仿宋" w:cs="仿宋"/>
          <w:sz w:val="32"/>
          <w:szCs w:val="32"/>
        </w:rPr>
      </w:pPr>
      <w:r>
        <w:rPr>
          <w:rFonts w:hint="eastAsia" w:ascii="仿宋" w:hAnsi="仿宋" w:eastAsia="仿宋" w:cs="仿宋"/>
          <w:kern w:val="0"/>
          <w:sz w:val="32"/>
          <w:szCs w:val="32"/>
          <w:lang w:val="en-US" w:eastAsia="zh-CN" w:bidi="ar"/>
        </w:rPr>
        <w:t>（六）</w:t>
      </w:r>
      <w:r>
        <w:rPr>
          <w:rFonts w:hint="eastAsia" w:ascii="仿宋" w:hAnsi="仿宋" w:eastAsia="仿宋" w:cs="仿宋"/>
          <w:sz w:val="32"/>
          <w:szCs w:val="32"/>
        </w:rPr>
        <w:t>干扰比赛、寻衅滋事、闹赛罢赛，诱导、组织观众滋事闹事等扰乱赛场秩序的；</w:t>
      </w:r>
    </w:p>
    <w:p w14:paraId="23F0BC1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（七）违反赛事规程规定，不按要求着装、不遵守比赛和活动礼仪，造成不良影响的；</w:t>
      </w:r>
    </w:p>
    <w:p w14:paraId="74261B2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（八）违反赛事、赛区有关规定，在赛场及会议室等禁止吸烟处吸烟，或比赛期间运动员、教练员、裁判员以及与赛事活动相关的工作人员聚众赌博、酗酒的；</w:t>
      </w:r>
    </w:p>
    <w:p w14:paraId="2781E23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（九）</w:t>
      </w:r>
      <w:r>
        <w:rPr>
          <w:rFonts w:hint="eastAsia" w:ascii="仿宋" w:hAnsi="仿宋" w:eastAsia="仿宋" w:cs="仿宋"/>
          <w:sz w:val="32"/>
          <w:szCs w:val="32"/>
        </w:rPr>
        <w:t>擅自通过互联网平台发表不当言论，造成恶劣影响的；</w:t>
      </w:r>
    </w:p>
    <w:p w14:paraId="4B446AC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w:t>
      </w:r>
      <w:r>
        <w:rPr>
          <w:rFonts w:hint="eastAsia" w:ascii="仿宋" w:hAnsi="仿宋" w:eastAsia="仿宋" w:cs="仿宋"/>
          <w:sz w:val="32"/>
          <w:szCs w:val="32"/>
        </w:rPr>
        <w:t>其他违背体育精神和道德风尚，造成恶劣影响的情形。</w:t>
      </w:r>
    </w:p>
    <w:p w14:paraId="64F210EB">
      <w:pPr>
        <w:ind w:firstLine="643" w:firstLineChars="200"/>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第十八条</w:t>
      </w:r>
      <w:r>
        <w:rPr>
          <w:rFonts w:hint="eastAsia" w:ascii="宋体" w:hAnsi="宋体" w:eastAsia="宋体" w:cs="宋体"/>
          <w:sz w:val="32"/>
          <w:szCs w:val="32"/>
        </w:rPr>
        <w:t xml:space="preserve"> </w:t>
      </w:r>
      <w:r>
        <w:rPr>
          <w:rFonts w:hint="eastAsia" w:ascii="仿宋" w:hAnsi="仿宋" w:eastAsia="仿宋" w:cs="仿宋"/>
          <w:sz w:val="32"/>
          <w:szCs w:val="32"/>
          <w:lang w:val="en-US" w:eastAsia="zh-CN"/>
        </w:rPr>
        <w:t>各级魔方运动</w:t>
      </w:r>
      <w:r>
        <w:rPr>
          <w:rFonts w:hint="eastAsia" w:ascii="仿宋" w:hAnsi="仿宋" w:eastAsia="仿宋" w:cs="仿宋"/>
          <w:sz w:val="32"/>
          <w:szCs w:val="32"/>
        </w:rPr>
        <w:t>赛事活动管理单位应当建立举报制度，公开举报方式，受理赛风赛纪举报。</w:t>
      </w:r>
    </w:p>
    <w:p w14:paraId="31A877D5">
      <w:pPr>
        <w:ind w:firstLine="643" w:firstLineChars="200"/>
        <w:rPr>
          <w:rFonts w:hint="default" w:ascii="黑体" w:hAnsi="黑体" w:eastAsia="黑体" w:cs="黑体"/>
          <w:sz w:val="32"/>
          <w:szCs w:val="32"/>
          <w:lang w:val="en-US" w:eastAsia="zh-CN"/>
        </w:rPr>
      </w:pPr>
      <w:r>
        <w:rPr>
          <w:rFonts w:hint="eastAsia" w:ascii="仿宋" w:hAnsi="仿宋" w:eastAsia="仿宋" w:cs="仿宋"/>
          <w:b/>
          <w:bCs/>
          <w:kern w:val="2"/>
          <w:sz w:val="32"/>
          <w:szCs w:val="32"/>
          <w:lang w:val="en-US" w:eastAsia="zh-CN" w:bidi="ar-SA"/>
        </w:rPr>
        <w:t>第十九条</w:t>
      </w:r>
      <w:r>
        <w:rPr>
          <w:rFonts w:hint="eastAsia" w:ascii="宋体" w:hAnsi="宋体" w:eastAsia="宋体" w:cs="宋体"/>
          <w:b/>
          <w:bCs/>
          <w:kern w:val="2"/>
          <w:sz w:val="32"/>
          <w:szCs w:val="32"/>
          <w:highlight w:val="none"/>
          <w:lang w:val="en-US" w:eastAsia="zh-CN" w:bidi="ar-SA"/>
        </w:rPr>
        <w:t xml:space="preserve"> </w:t>
      </w:r>
      <w:r>
        <w:rPr>
          <w:rFonts w:hint="eastAsia" w:ascii="仿宋" w:hAnsi="仿宋" w:eastAsia="仿宋" w:cs="仿宋"/>
          <w:b w:val="0"/>
          <w:bCs w:val="0"/>
          <w:kern w:val="2"/>
          <w:sz w:val="32"/>
          <w:szCs w:val="32"/>
          <w:lang w:val="en-US" w:eastAsia="zh-CN" w:bidi="ar-SA"/>
        </w:rPr>
        <w:t>魔方运动</w:t>
      </w:r>
      <w:r>
        <w:rPr>
          <w:rFonts w:hint="eastAsia" w:ascii="仿宋" w:hAnsi="仿宋" w:eastAsia="仿宋" w:cs="仿宋"/>
          <w:sz w:val="32"/>
          <w:szCs w:val="32"/>
        </w:rPr>
        <w:t>赛事活动组织者应当联合相关单位及时对赛风赛纪违规行为开展核</w:t>
      </w:r>
      <w:r>
        <w:rPr>
          <w:rFonts w:hint="eastAsia" w:ascii="仿宋" w:hAnsi="仿宋" w:eastAsia="仿宋" w:cs="仿宋"/>
          <w:sz w:val="32"/>
          <w:szCs w:val="32"/>
          <w:lang w:val="en-US" w:eastAsia="zh-CN"/>
        </w:rPr>
        <w:t>查</w:t>
      </w:r>
      <w:r>
        <w:rPr>
          <w:rFonts w:hint="eastAsia" w:ascii="仿宋" w:hAnsi="仿宋" w:eastAsia="仿宋" w:cs="仿宋"/>
          <w:sz w:val="32"/>
          <w:szCs w:val="32"/>
        </w:rPr>
        <w:t>。重大赛风赛纪违规问题</w:t>
      </w:r>
      <w:r>
        <w:rPr>
          <w:rFonts w:hint="eastAsia" w:ascii="仿宋" w:hAnsi="仿宋" w:eastAsia="仿宋" w:cs="仿宋"/>
          <w:sz w:val="32"/>
          <w:szCs w:val="32"/>
          <w:lang w:val="en-US" w:eastAsia="zh-CN"/>
        </w:rPr>
        <w:t>由体育总局棋牌中心核查后报体育总局备案</w:t>
      </w:r>
      <w:r>
        <w:rPr>
          <w:rFonts w:hint="eastAsia" w:ascii="仿宋" w:hAnsi="仿宋" w:eastAsia="仿宋" w:cs="仿宋"/>
          <w:sz w:val="32"/>
          <w:szCs w:val="32"/>
        </w:rPr>
        <w:t>。</w:t>
      </w:r>
    </w:p>
    <w:p w14:paraId="54B7A976">
      <w:pPr>
        <w:numPr>
          <w:ilvl w:val="0"/>
          <w:numId w:val="1"/>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违规种类及处理</w:t>
      </w:r>
    </w:p>
    <w:p w14:paraId="69288D27">
      <w:pPr>
        <w:ind w:firstLine="643" w:firstLineChars="200"/>
        <w:rPr>
          <w:rFonts w:hint="default" w:ascii="仿宋" w:hAnsi="仿宋" w:eastAsia="仿宋" w:cs="仿宋"/>
          <w:sz w:val="32"/>
          <w:szCs w:val="32"/>
          <w:highlight w:val="none"/>
          <w:lang w:val="en-US"/>
        </w:rPr>
      </w:pPr>
      <w:r>
        <w:rPr>
          <w:rFonts w:hint="eastAsia" w:ascii="仿宋" w:hAnsi="仿宋" w:eastAsia="仿宋" w:cs="仿宋"/>
          <w:b/>
          <w:bCs/>
          <w:kern w:val="2"/>
          <w:sz w:val="32"/>
          <w:szCs w:val="32"/>
          <w:lang w:val="en-US" w:eastAsia="zh-CN" w:bidi="ar-SA"/>
        </w:rPr>
        <w:t>第二十条</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处罚种类</w:t>
      </w:r>
    </w:p>
    <w:p w14:paraId="31F31601">
      <w:pPr>
        <w:numPr>
          <w:ilvl w:val="0"/>
          <w:numId w:val="2"/>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针对个人违反赛风赛纪行为的处罚种类包括：</w:t>
      </w:r>
    </w:p>
    <w:p w14:paraId="05B370C2">
      <w:pPr>
        <w:numPr>
          <w:ilvl w:val="0"/>
          <w:numId w:val="0"/>
        </w:num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警告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含口头警告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039B1C94">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严重警告；</w:t>
      </w:r>
    </w:p>
    <w:p w14:paraId="2EA88B27">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通报批评；</w:t>
      </w:r>
    </w:p>
    <w:p w14:paraId="30912E0F">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4.罚款或核减比赛奖金；</w:t>
      </w:r>
    </w:p>
    <w:p w14:paraId="567CC24E">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5.停赛（局、场、全部）；</w:t>
      </w:r>
    </w:p>
    <w:p w14:paraId="49D8C48D">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取消比赛成绩</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局、场、全部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2BBA6359">
      <w:p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7.取消</w:t>
      </w:r>
      <w:r>
        <w:rPr>
          <w:rFonts w:hint="eastAsia" w:ascii="仿宋" w:hAnsi="仿宋" w:eastAsia="仿宋" w:cs="仿宋"/>
          <w:sz w:val="32"/>
          <w:szCs w:val="32"/>
          <w:highlight w:val="none"/>
        </w:rPr>
        <w:t>参赛资格</w:t>
      </w:r>
      <w:r>
        <w:rPr>
          <w:rFonts w:hint="eastAsia" w:ascii="仿宋" w:hAnsi="仿宋" w:eastAsia="仿宋" w:cs="仿宋"/>
          <w:sz w:val="32"/>
          <w:szCs w:val="32"/>
          <w:highlight w:val="none"/>
          <w:lang w:eastAsia="zh-CN"/>
        </w:rPr>
        <w:t>；</w:t>
      </w:r>
    </w:p>
    <w:p w14:paraId="43C3F498">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8.取消参加赛事相关工作的资格；</w:t>
      </w:r>
    </w:p>
    <w:p w14:paraId="26D16D10">
      <w:pPr>
        <w:ind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bookmarkStart w:id="0" w:name="_Hlk196343607"/>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收回奖项(奖励称号、奖金和奖品等)</w:t>
      </w:r>
      <w:bookmarkEnd w:id="0"/>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0A3442A0">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禁止参加</w:t>
      </w:r>
      <w:r>
        <w:rPr>
          <w:rFonts w:hint="eastAsia" w:ascii="仿宋" w:hAnsi="仿宋" w:eastAsia="仿宋" w:cs="仿宋"/>
          <w:sz w:val="32"/>
          <w:szCs w:val="32"/>
          <w:highlight w:val="none"/>
          <w:lang w:val="en-US" w:eastAsia="zh-CN"/>
        </w:rPr>
        <w:t>/执裁中国</w:t>
      </w:r>
      <w:r>
        <w:rPr>
          <w:rFonts w:hint="eastAsia" w:ascii="仿宋" w:hAnsi="仿宋" w:eastAsia="仿宋" w:cs="仿宋"/>
          <w:sz w:val="32"/>
          <w:szCs w:val="32"/>
          <w:highlight w:val="none"/>
        </w:rPr>
        <w:t>魔方赛事1场及以上；</w:t>
      </w:r>
    </w:p>
    <w:p w14:paraId="22EE2D24">
      <w:p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禁止参加</w:t>
      </w:r>
      <w:r>
        <w:rPr>
          <w:rFonts w:hint="eastAsia" w:ascii="仿宋" w:hAnsi="仿宋" w:eastAsia="仿宋" w:cs="仿宋"/>
          <w:sz w:val="32"/>
          <w:szCs w:val="32"/>
          <w:highlight w:val="none"/>
          <w:lang w:val="en-US" w:eastAsia="zh-CN"/>
        </w:rPr>
        <w:t>/执裁中国</w:t>
      </w:r>
      <w:r>
        <w:rPr>
          <w:rFonts w:hint="eastAsia" w:ascii="仿宋" w:hAnsi="仿宋" w:eastAsia="仿宋" w:cs="仿宋"/>
          <w:sz w:val="32"/>
          <w:szCs w:val="32"/>
          <w:highlight w:val="none"/>
        </w:rPr>
        <w:t>魔方赛事1-4年或者终身禁赛</w:t>
      </w:r>
      <w:r>
        <w:rPr>
          <w:rFonts w:hint="eastAsia" w:ascii="仿宋" w:hAnsi="仿宋" w:eastAsia="仿宋" w:cs="仿宋"/>
          <w:sz w:val="32"/>
          <w:szCs w:val="32"/>
          <w:highlight w:val="none"/>
          <w:lang w:eastAsia="zh-CN"/>
        </w:rPr>
        <w:t>；</w:t>
      </w:r>
    </w:p>
    <w:p w14:paraId="545CF2C2">
      <w:pPr>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12.取消注册资格（年）；</w:t>
      </w:r>
    </w:p>
    <w:p w14:paraId="2271E88E">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降低、撤销技术等级；</w:t>
      </w:r>
    </w:p>
    <w:p w14:paraId="30E54747">
      <w:pPr>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列入魔方运动黑名单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依照《体育市场黑名单管理办法》，提交主管部门列入体育市场黑名单；</w:t>
      </w:r>
    </w:p>
    <w:p w14:paraId="0B4B9CDD">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15.移送司法机关处理。</w:t>
      </w:r>
    </w:p>
    <w:p w14:paraId="60E0EDE2">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（二）针对单位（组织）赛风赛纪违规行为的处罚种类包括：</w:t>
      </w:r>
    </w:p>
    <w:p w14:paraId="7F8BAB26">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1.警告（口头警告）；</w:t>
      </w:r>
    </w:p>
    <w:p w14:paraId="2E379907">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2.严重警告；</w:t>
      </w:r>
    </w:p>
    <w:p w14:paraId="21478EBC">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3.通报批评；</w:t>
      </w:r>
    </w:p>
    <w:p w14:paraId="4ECBCFE2">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4.罚款；</w:t>
      </w:r>
    </w:p>
    <w:p w14:paraId="37EE76F1">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5.核减和/或追缴赛事经费；</w:t>
      </w:r>
    </w:p>
    <w:p w14:paraId="7B8BFB14">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6.取消比赛成绩（场、全部）；</w:t>
      </w:r>
    </w:p>
    <w:p w14:paraId="61CC95FE">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7.取消参赛资格；</w:t>
      </w:r>
    </w:p>
    <w:p w14:paraId="79708E3C">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8.停赛（场、全部）；</w:t>
      </w:r>
    </w:p>
    <w:p w14:paraId="71B3349A">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9.取消评奖资格或收回奖项；</w:t>
      </w:r>
    </w:p>
    <w:p w14:paraId="310E80BC">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10.禁赛（日、月、年）；</w:t>
      </w:r>
    </w:p>
    <w:p w14:paraId="78AC3409">
      <w:pPr>
        <w:numPr>
          <w:ilvl w:val="0"/>
          <w:numId w:val="0"/>
        </w:numPr>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11.中止注册资格若干年或取消注册资格；</w:t>
      </w:r>
    </w:p>
    <w:p w14:paraId="364EA1DE">
      <w:pPr>
        <w:numPr>
          <w:ilvl w:val="0"/>
          <w:numId w:val="0"/>
        </w:numPr>
        <w:ind w:firstLine="640" w:firstLineChars="200"/>
        <w:rPr>
          <w:rFonts w:hint="eastAsia" w:ascii="黑体" w:hAnsi="黑体" w:eastAsia="黑体" w:cs="黑体"/>
          <w:sz w:val="32"/>
          <w:szCs w:val="32"/>
          <w:lang w:val="en-US" w:eastAsia="zh-CN"/>
        </w:rPr>
      </w:pPr>
      <w:r>
        <w:rPr>
          <w:rFonts w:hint="eastAsia" w:ascii="仿宋" w:hAnsi="仿宋" w:eastAsia="仿宋" w:cs="仿宋"/>
          <w:sz w:val="32"/>
          <w:szCs w:val="32"/>
          <w:highlight w:val="none"/>
          <w:lang w:val="en-US" w:eastAsia="zh-CN"/>
        </w:rPr>
        <w:t>12.依照《体育市场黑名单管理办法》，提交主管部门列入体育市场黑名单。</w:t>
      </w:r>
    </w:p>
    <w:p w14:paraId="4BD60461">
      <w:pPr>
        <w:ind w:firstLine="643" w:firstLineChars="200"/>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第二十一条</w:t>
      </w:r>
      <w:r>
        <w:rPr>
          <w:rFonts w:hint="eastAsia" w:ascii="宋体" w:hAnsi="宋体" w:eastAsia="宋体" w:cs="宋体"/>
          <w:sz w:val="32"/>
          <w:szCs w:val="32"/>
        </w:rPr>
        <w:t xml:space="preserve"> </w:t>
      </w:r>
      <w:r>
        <w:rPr>
          <w:rFonts w:hint="eastAsia" w:ascii="仿宋" w:hAnsi="仿宋" w:eastAsia="仿宋" w:cs="仿宋"/>
          <w:sz w:val="32"/>
          <w:szCs w:val="32"/>
        </w:rPr>
        <w:t>赛风赛纪违规处理应当依法依规、错责相当、程序正当、惩处适当。</w:t>
      </w:r>
    </w:p>
    <w:p w14:paraId="208F11A8">
      <w:pPr>
        <w:ind w:firstLine="643" w:firstLineChars="200"/>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第二十二条</w:t>
      </w:r>
      <w:r>
        <w:rPr>
          <w:rFonts w:hint="eastAsia" w:ascii="仿宋" w:hAnsi="仿宋" w:eastAsia="仿宋" w:cs="仿宋"/>
          <w:sz w:val="32"/>
          <w:szCs w:val="32"/>
          <w:lang w:val="en-US" w:eastAsia="zh-CN"/>
        </w:rPr>
        <w:t xml:space="preserve"> 各级魔方运动赛事活动管理单位按照管理权限对赛风赛纪违规行为进行处理。涉嫌违法犯罪的，移送公安机关。国家工作人员涉嫌违纪或者职务违法犯罪的，移送纪检监察机关。</w:t>
      </w:r>
    </w:p>
    <w:p w14:paraId="58F24932">
      <w:pPr>
        <w:ind w:firstLine="643" w:firstLineChars="200"/>
        <w:rPr>
          <w:rFonts w:hint="default"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第二十三条</w:t>
      </w:r>
      <w:r>
        <w:rPr>
          <w:rFonts w:hint="eastAsia" w:ascii="仿宋" w:hAnsi="仿宋" w:eastAsia="仿宋" w:cs="仿宋"/>
          <w:sz w:val="32"/>
          <w:szCs w:val="32"/>
          <w:lang w:val="en-US" w:eastAsia="zh-CN"/>
        </w:rPr>
        <w:t xml:space="preserve"> 对发生赛风赛纪违规的各类单位（赛事举办单位、参赛单位等）、各类人员（运动员、教练员、裁判员、工作人员等）以及赛风赛纪第一责任人，由魔方运动赛事活动管理单位根据处罚种类、情节轻重作出相应处罚。</w:t>
      </w:r>
    </w:p>
    <w:p w14:paraId="12D6181D">
      <w:pPr>
        <w:ind w:firstLine="643" w:firstLineChars="200"/>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第二十四条</w:t>
      </w:r>
      <w:r>
        <w:rPr>
          <w:rFonts w:hint="eastAsia" w:ascii="宋体" w:hAnsi="宋体" w:eastAsia="宋体" w:cs="宋体"/>
          <w:sz w:val="32"/>
          <w:szCs w:val="32"/>
          <w:lang w:val="en-US" w:eastAsia="zh-CN"/>
        </w:rPr>
        <w:t xml:space="preserve"> </w:t>
      </w:r>
      <w:r>
        <w:rPr>
          <w:rFonts w:hint="eastAsia" w:ascii="宋体" w:hAnsi="宋体" w:eastAsia="宋体" w:cs="宋体"/>
          <w:b/>
          <w:bCs/>
          <w:kern w:val="2"/>
          <w:sz w:val="32"/>
          <w:szCs w:val="32"/>
          <w:lang w:val="en-US" w:eastAsia="zh-CN" w:bidi="ar-SA"/>
        </w:rPr>
        <w:t xml:space="preserve"> </w:t>
      </w:r>
      <w:r>
        <w:rPr>
          <w:rFonts w:hint="eastAsia" w:ascii="仿宋" w:hAnsi="仿宋" w:eastAsia="仿宋" w:cs="仿宋"/>
          <w:sz w:val="32"/>
          <w:szCs w:val="32"/>
          <w:lang w:val="en-US" w:eastAsia="zh-CN"/>
        </w:rPr>
        <w:t>魔方运动</w:t>
      </w:r>
      <w:r>
        <w:rPr>
          <w:rFonts w:hint="eastAsia" w:ascii="仿宋" w:hAnsi="仿宋" w:eastAsia="仿宋" w:cs="仿宋"/>
          <w:sz w:val="32"/>
          <w:szCs w:val="32"/>
        </w:rPr>
        <w:t>赛事活动组织者发生赛风赛纪违规行为的，由县级以上地方人民政府体育行政部门根据《中华人民共和国体育法》第一百一十三条规定进行处罚。</w:t>
      </w:r>
    </w:p>
    <w:p w14:paraId="478B612F">
      <w:pPr>
        <w:ind w:firstLine="643" w:firstLineChars="200"/>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第二十五条</w:t>
      </w:r>
      <w:r>
        <w:rPr>
          <w:rFonts w:hint="eastAsia" w:ascii="宋体" w:hAnsi="宋体" w:eastAsia="宋体" w:cs="宋体"/>
          <w:b/>
          <w:bCs/>
          <w:kern w:val="2"/>
          <w:sz w:val="32"/>
          <w:szCs w:val="32"/>
          <w:lang w:val="en-US" w:eastAsia="zh-CN" w:bidi="ar-SA"/>
        </w:rPr>
        <w:t xml:space="preserve">  </w:t>
      </w:r>
      <w:r>
        <w:rPr>
          <w:rFonts w:hint="eastAsia" w:ascii="仿宋" w:hAnsi="仿宋" w:eastAsia="仿宋" w:cs="仿宋"/>
          <w:sz w:val="32"/>
          <w:szCs w:val="32"/>
          <w:lang w:val="en-US" w:eastAsia="zh-CN"/>
        </w:rPr>
        <w:t>国家工作人员在赛风赛纪管理工作中滥用职权、玩忽职守、徇私舞弊，造成恶劣影响的，对负有责任的领导人员和直接责任人员依法依规依纪给予党纪、政务处分。</w:t>
      </w:r>
    </w:p>
    <w:p w14:paraId="6934FF5B">
      <w:pPr>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kern w:val="2"/>
          <w:sz w:val="32"/>
          <w:szCs w:val="32"/>
          <w:highlight w:val="none"/>
          <w:lang w:val="en-US" w:eastAsia="zh-CN" w:bidi="ar-SA"/>
        </w:rPr>
        <w:t>第二十六条</w:t>
      </w:r>
      <w:r>
        <w:rPr>
          <w:rFonts w:hint="eastAsia" w:ascii="Kaiti SC Bold" w:hAnsi="Kaiti SC Bold" w:eastAsia="Kaiti SC Bold" w:cs="Kaiti SC Bold"/>
          <w:b/>
          <w:bCs/>
          <w:kern w:val="2"/>
          <w:sz w:val="32"/>
          <w:szCs w:val="32"/>
          <w:highlight w:val="none"/>
          <w:lang w:val="en-US" w:eastAsia="zh-CN" w:bidi="ar-SA"/>
        </w:rPr>
        <w:t xml:space="preserve"> </w:t>
      </w:r>
      <w:r>
        <w:rPr>
          <w:rFonts w:hint="eastAsia" w:ascii="仿宋" w:hAnsi="仿宋" w:eastAsia="仿宋" w:cs="仿宋"/>
          <w:sz w:val="32"/>
          <w:szCs w:val="32"/>
          <w:highlight w:val="none"/>
        </w:rPr>
        <w:t>发生赛风赛纪违规且被禁赛处罚的</w:t>
      </w:r>
      <w:r>
        <w:rPr>
          <w:rFonts w:hint="eastAsia" w:ascii="仿宋" w:hAnsi="仿宋" w:eastAsia="仿宋" w:cs="仿宋"/>
          <w:sz w:val="32"/>
          <w:szCs w:val="32"/>
          <w:highlight w:val="none"/>
          <w:lang w:val="en-US" w:eastAsia="zh-CN"/>
        </w:rPr>
        <w:t>相关人员</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在</w:t>
      </w:r>
      <w:r>
        <w:rPr>
          <w:rFonts w:hint="eastAsia" w:ascii="仿宋" w:hAnsi="仿宋" w:eastAsia="仿宋" w:cs="仿宋"/>
          <w:sz w:val="32"/>
          <w:szCs w:val="32"/>
          <w:highlight w:val="none"/>
        </w:rPr>
        <w:t>禁赛期内及禁赛期满后4年内，相关人员所属单位应当取消其评先评优、授予称号、晋升职称的资格。</w:t>
      </w:r>
    </w:p>
    <w:p w14:paraId="023B096C">
      <w:pPr>
        <w:ind w:firstLine="643" w:firstLineChars="200"/>
        <w:rPr>
          <w:rFonts w:hint="eastAsia" w:ascii="仿宋" w:hAnsi="仿宋" w:eastAsia="仿宋" w:cs="仿宋"/>
          <w:sz w:val="32"/>
          <w:szCs w:val="32"/>
        </w:rPr>
      </w:pPr>
      <w:r>
        <w:rPr>
          <w:rFonts w:hint="eastAsia" w:ascii="仿宋" w:hAnsi="仿宋" w:eastAsia="仿宋" w:cs="仿宋"/>
          <w:b/>
          <w:bCs/>
          <w:kern w:val="2"/>
          <w:sz w:val="32"/>
          <w:szCs w:val="32"/>
          <w:highlight w:val="none"/>
          <w:lang w:val="en-US" w:eastAsia="zh-CN" w:bidi="ar-SA"/>
        </w:rPr>
        <w:t>第二十七条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由魔方运动</w:t>
      </w:r>
      <w:r>
        <w:rPr>
          <w:rFonts w:hint="eastAsia" w:ascii="仿宋" w:hAnsi="仿宋" w:eastAsia="仿宋" w:cs="仿宋"/>
          <w:sz w:val="32"/>
          <w:szCs w:val="32"/>
        </w:rPr>
        <w:t>赛事活动管理</w:t>
      </w:r>
      <w:r>
        <w:rPr>
          <w:rFonts w:hint="eastAsia" w:ascii="仿宋" w:hAnsi="仿宋" w:eastAsia="仿宋" w:cs="仿宋"/>
          <w:sz w:val="32"/>
          <w:szCs w:val="32"/>
          <w:lang w:val="en-US" w:eastAsia="zh-CN"/>
        </w:rPr>
        <w:t>单位组织</w:t>
      </w:r>
      <w:r>
        <w:rPr>
          <w:rFonts w:hint="eastAsia" w:ascii="仿宋" w:hAnsi="仿宋" w:eastAsia="仿宋" w:cs="仿宋"/>
          <w:sz w:val="32"/>
          <w:szCs w:val="32"/>
        </w:rPr>
        <w:t>参加</w:t>
      </w:r>
      <w:r>
        <w:rPr>
          <w:rFonts w:hint="eastAsia" w:ascii="仿宋" w:hAnsi="仿宋" w:eastAsia="仿宋" w:cs="仿宋"/>
          <w:sz w:val="32"/>
          <w:szCs w:val="32"/>
          <w:lang w:val="en-US" w:eastAsia="zh-CN"/>
        </w:rPr>
        <w:t>的境外</w:t>
      </w:r>
      <w:r>
        <w:rPr>
          <w:rFonts w:hint="eastAsia" w:ascii="仿宋" w:hAnsi="仿宋" w:eastAsia="仿宋" w:cs="仿宋"/>
          <w:sz w:val="32"/>
          <w:szCs w:val="32"/>
        </w:rPr>
        <w:t>魔方</w:t>
      </w:r>
      <w:r>
        <w:rPr>
          <w:rFonts w:hint="eastAsia" w:ascii="仿宋" w:hAnsi="仿宋" w:eastAsia="仿宋" w:cs="仿宋"/>
          <w:sz w:val="32"/>
          <w:szCs w:val="32"/>
          <w:lang w:val="en-US" w:eastAsia="zh-CN"/>
        </w:rPr>
        <w:t>比赛，如</w:t>
      </w:r>
      <w:r>
        <w:rPr>
          <w:rFonts w:hint="eastAsia" w:ascii="仿宋" w:hAnsi="仿宋" w:eastAsia="仿宋" w:cs="仿宋"/>
          <w:sz w:val="32"/>
          <w:szCs w:val="32"/>
        </w:rPr>
        <w:t>出现赛风赛纪违规的，除对参赛人员等进行惩处外，根据情节轻重，对相关人员推荐或所属单位依规依纪追究责任。</w:t>
      </w:r>
    </w:p>
    <w:p w14:paraId="1B32EAEB">
      <w:pPr>
        <w:ind w:firstLine="643" w:firstLineChars="200"/>
        <w:rPr>
          <w:rFonts w:hint="eastAsia" w:ascii="宋体" w:hAnsi="宋体" w:eastAsia="宋体" w:cs="宋体"/>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第二十八条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上述处理方式可以单独使用，也可以合并使用。</w:t>
      </w:r>
    </w:p>
    <w:p w14:paraId="5FBB127C">
      <w:pPr>
        <w:keepNext w:val="0"/>
        <w:keepLines w:val="0"/>
        <w:widowControl/>
        <w:suppressLineNumbers w:val="0"/>
        <w:ind w:firstLine="643" w:firstLineChars="200"/>
        <w:jc w:val="left"/>
      </w:pPr>
      <w:r>
        <w:rPr>
          <w:rFonts w:hint="eastAsia" w:ascii="仿宋" w:hAnsi="仿宋" w:eastAsia="仿宋" w:cs="仿宋"/>
          <w:b/>
          <w:bCs/>
          <w:kern w:val="2"/>
          <w:sz w:val="32"/>
          <w:szCs w:val="32"/>
          <w:lang w:val="en-US" w:eastAsia="zh-CN" w:bidi="ar-SA"/>
        </w:rPr>
        <w:t>第二十九条</w:t>
      </w:r>
      <w:r>
        <w:rPr>
          <w:rFonts w:hint="eastAsia" w:ascii="Kaiti SC Bold" w:hAnsi="Kaiti SC Bold" w:eastAsia="Kaiti SC Bold" w:cs="Kaiti SC Bold"/>
          <w:b/>
          <w:bCs/>
          <w:kern w:val="2"/>
          <w:sz w:val="32"/>
          <w:szCs w:val="32"/>
          <w:lang w:val="en-US" w:eastAsia="zh-CN" w:bidi="ar-SA"/>
        </w:rPr>
        <w:t xml:space="preserve"> </w:t>
      </w:r>
      <w:r>
        <w:rPr>
          <w:rFonts w:ascii="仿宋" w:hAnsi="仿宋" w:eastAsia="仿宋" w:cs="仿宋"/>
          <w:color w:val="000000"/>
          <w:kern w:val="0"/>
          <w:sz w:val="31"/>
          <w:szCs w:val="31"/>
          <w:lang w:val="en-US" w:eastAsia="zh-CN" w:bidi="ar"/>
        </w:rPr>
        <w:t>有以下情形之一的，应当从重处理：</w:t>
      </w:r>
    </w:p>
    <w:p w14:paraId="0421A63B">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对抗、阻挠、干扰</w:t>
      </w:r>
      <w:r>
        <w:rPr>
          <w:rFonts w:hint="eastAsia" w:ascii="仿宋" w:hAnsi="仿宋" w:eastAsia="仿宋" w:cs="仿宋"/>
          <w:sz w:val="32"/>
          <w:szCs w:val="32"/>
          <w:lang w:val="en-US" w:eastAsia="zh-CN"/>
        </w:rPr>
        <w:t>查处</w:t>
      </w:r>
      <w:r>
        <w:rPr>
          <w:rFonts w:hint="eastAsia" w:ascii="仿宋" w:hAnsi="仿宋" w:eastAsia="仿宋" w:cs="仿宋"/>
          <w:sz w:val="32"/>
          <w:szCs w:val="32"/>
        </w:rPr>
        <w:t>的；</w:t>
      </w:r>
    </w:p>
    <w:p w14:paraId="59317A85">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同一比赛连续2次以上赛风赛纪违规的；</w:t>
      </w:r>
    </w:p>
    <w:p w14:paraId="414A5321">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2年内曾因赛风赛纪违规受到处理的；</w:t>
      </w:r>
    </w:p>
    <w:p w14:paraId="668F40EF">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rPr>
        <w:t>组织、教唆、强迫青少年运动员从事赛风赛纪违规行为的；</w:t>
      </w:r>
    </w:p>
    <w:p w14:paraId="01402C00">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rPr>
        <w:t>对举报人威胁、打击、报复的；</w:t>
      </w:r>
    </w:p>
    <w:p w14:paraId="13B4FBC7">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rPr>
        <w:t>其他应当从重处理的情形。</w:t>
      </w:r>
    </w:p>
    <w:p w14:paraId="29CC71A4">
      <w:pPr>
        <w:ind w:firstLine="643" w:firstLineChars="200"/>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第三十条</w:t>
      </w:r>
      <w:r>
        <w:rPr>
          <w:rFonts w:hint="eastAsia" w:ascii="仿宋" w:hAnsi="仿宋" w:eastAsia="仿宋" w:cs="仿宋"/>
          <w:sz w:val="32"/>
          <w:szCs w:val="32"/>
        </w:rPr>
        <w:t xml:space="preserve"> </w:t>
      </w:r>
      <w:r>
        <w:rPr>
          <w:rFonts w:ascii="仿宋" w:hAnsi="仿宋" w:eastAsia="仿宋" w:cs="仿宋"/>
          <w:color w:val="000000"/>
          <w:kern w:val="0"/>
          <w:sz w:val="31"/>
          <w:szCs w:val="31"/>
          <w:lang w:val="en-US" w:eastAsia="zh-CN" w:bidi="ar"/>
        </w:rPr>
        <w:t>有以下情形之一的，</w:t>
      </w:r>
      <w:r>
        <w:rPr>
          <w:rFonts w:hint="eastAsia" w:ascii="仿宋" w:hAnsi="仿宋" w:eastAsia="仿宋" w:cs="仿宋"/>
          <w:color w:val="000000"/>
          <w:kern w:val="0"/>
          <w:sz w:val="31"/>
          <w:szCs w:val="31"/>
          <w:lang w:val="en-US" w:eastAsia="zh-CN" w:bidi="ar"/>
        </w:rPr>
        <w:t>可以</w:t>
      </w:r>
      <w:r>
        <w:rPr>
          <w:rFonts w:ascii="仿宋" w:hAnsi="仿宋" w:eastAsia="仿宋" w:cs="仿宋"/>
          <w:color w:val="000000"/>
          <w:kern w:val="0"/>
          <w:sz w:val="31"/>
          <w:szCs w:val="31"/>
          <w:lang w:val="en-US" w:eastAsia="zh-CN" w:bidi="ar"/>
        </w:rPr>
        <w:t>从</w:t>
      </w:r>
      <w:r>
        <w:rPr>
          <w:rFonts w:hint="eastAsia" w:ascii="仿宋" w:hAnsi="仿宋" w:eastAsia="仿宋" w:cs="仿宋"/>
          <w:color w:val="000000"/>
          <w:kern w:val="0"/>
          <w:sz w:val="31"/>
          <w:szCs w:val="31"/>
          <w:lang w:val="en-US" w:eastAsia="zh-CN" w:bidi="ar"/>
        </w:rPr>
        <w:t>轻处</w:t>
      </w:r>
      <w:r>
        <w:rPr>
          <w:rFonts w:ascii="仿宋" w:hAnsi="仿宋" w:eastAsia="仿宋" w:cs="仿宋"/>
          <w:color w:val="000000"/>
          <w:kern w:val="0"/>
          <w:sz w:val="31"/>
          <w:szCs w:val="31"/>
          <w:lang w:val="en-US" w:eastAsia="zh-CN" w:bidi="ar"/>
        </w:rPr>
        <w:t>理：</w:t>
      </w:r>
    </w:p>
    <w:p w14:paraId="702DA8FD">
      <w:pPr>
        <w:ind w:firstLine="640" w:firstLineChars="200"/>
        <w:rPr>
          <w:rFonts w:hint="eastAsia" w:ascii="仿宋" w:hAnsi="仿宋" w:eastAsia="仿宋" w:cs="仿宋"/>
          <w:sz w:val="32"/>
          <w:szCs w:val="32"/>
        </w:rPr>
      </w:pPr>
      <w:r>
        <w:rPr>
          <w:rFonts w:hint="eastAsia" w:ascii="仿宋" w:hAnsi="仿宋" w:eastAsia="仿宋" w:cs="仿宋"/>
          <w:sz w:val="32"/>
          <w:szCs w:val="32"/>
        </w:rPr>
        <w:t>（一）主动采取有效措施消除不良影响的；</w:t>
      </w:r>
    </w:p>
    <w:p w14:paraId="2FFEB058">
      <w:pPr>
        <w:ind w:firstLine="640" w:firstLineChars="200"/>
        <w:rPr>
          <w:rFonts w:hint="eastAsia" w:ascii="仿宋" w:hAnsi="仿宋" w:eastAsia="仿宋" w:cs="仿宋"/>
          <w:sz w:val="32"/>
          <w:szCs w:val="32"/>
        </w:rPr>
      </w:pPr>
      <w:r>
        <w:rPr>
          <w:rFonts w:hint="eastAsia" w:ascii="仿宋" w:hAnsi="仿宋" w:eastAsia="仿宋" w:cs="仿宋"/>
          <w:sz w:val="32"/>
          <w:szCs w:val="32"/>
        </w:rPr>
        <w:t>（二）主动交代查处单位尚未掌握的本人违规行为且经查证属实的；</w:t>
      </w:r>
    </w:p>
    <w:p w14:paraId="7AD00322">
      <w:pPr>
        <w:ind w:firstLine="640" w:firstLineChars="200"/>
        <w:rPr>
          <w:rFonts w:hint="eastAsia" w:ascii="仿宋" w:hAnsi="仿宋" w:eastAsia="仿宋" w:cs="仿宋"/>
          <w:sz w:val="32"/>
          <w:szCs w:val="32"/>
        </w:rPr>
      </w:pPr>
      <w:r>
        <w:rPr>
          <w:rFonts w:hint="eastAsia" w:ascii="仿宋" w:hAnsi="仿宋" w:eastAsia="仿宋" w:cs="仿宋"/>
          <w:sz w:val="32"/>
          <w:szCs w:val="32"/>
        </w:rPr>
        <w:t>（三）受他人胁迫或者诱骗实施违规行为的；</w:t>
      </w:r>
    </w:p>
    <w:p w14:paraId="598A72E9">
      <w:pPr>
        <w:ind w:firstLine="640" w:firstLineChars="200"/>
        <w:rPr>
          <w:rFonts w:hint="eastAsia" w:ascii="仿宋" w:hAnsi="仿宋" w:eastAsia="仿宋" w:cs="仿宋"/>
          <w:sz w:val="32"/>
          <w:szCs w:val="32"/>
        </w:rPr>
      </w:pPr>
      <w:r>
        <w:rPr>
          <w:rFonts w:hint="eastAsia" w:ascii="仿宋" w:hAnsi="仿宋" w:eastAsia="仿宋" w:cs="仿宋"/>
          <w:sz w:val="32"/>
          <w:szCs w:val="32"/>
        </w:rPr>
        <w:t>（四）配合查处违规行为有立功表现的；</w:t>
      </w:r>
    </w:p>
    <w:p w14:paraId="0F5095BD">
      <w:pPr>
        <w:ind w:firstLine="640" w:firstLineChars="200"/>
        <w:rPr>
          <w:rFonts w:hint="eastAsia" w:ascii="仿宋" w:hAnsi="仿宋" w:eastAsia="仿宋" w:cs="仿宋"/>
          <w:sz w:val="32"/>
          <w:szCs w:val="32"/>
        </w:rPr>
      </w:pPr>
      <w:r>
        <w:rPr>
          <w:rFonts w:hint="eastAsia" w:ascii="仿宋" w:hAnsi="仿宋" w:eastAsia="仿宋" w:cs="仿宋"/>
          <w:sz w:val="32"/>
          <w:szCs w:val="32"/>
        </w:rPr>
        <w:t>（五）其他可以从轻处理的情形。</w:t>
      </w:r>
    </w:p>
    <w:p w14:paraId="55D75EB9">
      <w:pPr>
        <w:ind w:firstLine="643" w:firstLineChars="200"/>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第三十一条</w:t>
      </w:r>
      <w:r>
        <w:rPr>
          <w:rFonts w:hint="eastAsia" w:ascii="仿宋" w:hAnsi="仿宋" w:eastAsia="仿宋" w:cs="仿宋"/>
          <w:sz w:val="32"/>
          <w:szCs w:val="32"/>
        </w:rPr>
        <w:t xml:space="preserve"> 相关单位和个人应当严格执行处理决定。拒不执行的，依法依规依纪对负有责任的领导人员和直接责任人员给予处分。</w:t>
      </w:r>
    </w:p>
    <w:p w14:paraId="2360D89A">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对</w:t>
      </w:r>
      <w:r>
        <w:rPr>
          <w:rFonts w:hint="eastAsia" w:ascii="仿宋" w:hAnsi="仿宋" w:eastAsia="仿宋" w:cs="仿宋"/>
          <w:sz w:val="32"/>
          <w:szCs w:val="32"/>
          <w:lang w:val="en-US" w:eastAsia="zh-CN"/>
        </w:rPr>
        <w:t>魔方运动</w:t>
      </w:r>
      <w:r>
        <w:rPr>
          <w:rFonts w:hint="eastAsia" w:ascii="仿宋" w:hAnsi="仿宋" w:eastAsia="仿宋" w:cs="仿宋"/>
          <w:sz w:val="32"/>
          <w:szCs w:val="32"/>
        </w:rPr>
        <w:t>赛事活动管理</w:t>
      </w:r>
      <w:r>
        <w:rPr>
          <w:rFonts w:hint="eastAsia" w:ascii="仿宋" w:hAnsi="仿宋" w:eastAsia="仿宋" w:cs="仿宋"/>
          <w:sz w:val="32"/>
          <w:szCs w:val="32"/>
          <w:lang w:val="en-US" w:eastAsia="zh-CN"/>
        </w:rPr>
        <w:t>单位</w:t>
      </w:r>
      <w:r>
        <w:rPr>
          <w:rFonts w:hint="eastAsia" w:ascii="仿宋" w:hAnsi="仿宋" w:eastAsia="仿宋" w:cs="仿宋"/>
          <w:sz w:val="32"/>
          <w:szCs w:val="32"/>
        </w:rPr>
        <w:t>作出的赛风赛纪处理决定不服的，可依法向</w:t>
      </w:r>
      <w:r>
        <w:rPr>
          <w:rFonts w:hint="eastAsia" w:ascii="仿宋" w:hAnsi="仿宋" w:eastAsia="仿宋" w:cs="仿宋"/>
          <w:sz w:val="32"/>
          <w:szCs w:val="32"/>
          <w:lang w:val="en-US" w:eastAsia="zh-CN"/>
        </w:rPr>
        <w:t>做出处理决定的单位</w:t>
      </w:r>
      <w:r>
        <w:rPr>
          <w:rFonts w:hint="eastAsia" w:ascii="仿宋" w:hAnsi="仿宋" w:eastAsia="仿宋" w:cs="仿宋"/>
          <w:sz w:val="32"/>
          <w:szCs w:val="32"/>
        </w:rPr>
        <w:t>提起申诉。符合体育仲裁申请条件的，可依法</w:t>
      </w:r>
      <w:r>
        <w:rPr>
          <w:rFonts w:hint="eastAsia" w:ascii="仿宋" w:hAnsi="仿宋" w:eastAsia="仿宋" w:cs="仿宋"/>
          <w:sz w:val="32"/>
          <w:szCs w:val="32"/>
          <w:highlight w:val="none"/>
        </w:rPr>
        <w:t>申请体育仲裁</w:t>
      </w:r>
      <w:r>
        <w:rPr>
          <w:rFonts w:hint="eastAsia" w:ascii="仿宋" w:hAnsi="仿宋" w:eastAsia="仿宋" w:cs="仿宋"/>
          <w:sz w:val="32"/>
          <w:szCs w:val="32"/>
        </w:rPr>
        <w:t>。</w:t>
      </w:r>
    </w:p>
    <w:p w14:paraId="22CA60ED">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魔方运动</w:t>
      </w:r>
      <w:r>
        <w:rPr>
          <w:rFonts w:hint="eastAsia" w:ascii="仿宋" w:hAnsi="仿宋" w:eastAsia="仿宋" w:cs="仿宋"/>
          <w:sz w:val="32"/>
          <w:szCs w:val="32"/>
        </w:rPr>
        <w:t>赛事活动组织者应当加强管理，引导观众文明观赛，营造有序观赛环境。观众行为涉嫌违法犯罪的，移送公安机关。</w:t>
      </w:r>
    </w:p>
    <w:p w14:paraId="14A3E8A1">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三十四</w:t>
      </w:r>
      <w:r>
        <w:rPr>
          <w:rFonts w:hint="eastAsia" w:ascii="仿宋" w:hAnsi="仿宋" w:eastAsia="仿宋" w:cs="仿宋"/>
          <w:b/>
          <w:bCs/>
          <w:sz w:val="32"/>
          <w:szCs w:val="32"/>
        </w:rPr>
        <w:t>条</w:t>
      </w:r>
      <w:r>
        <w:rPr>
          <w:rFonts w:hint="eastAsia" w:ascii="仿宋" w:hAnsi="仿宋" w:eastAsia="仿宋" w:cs="仿宋"/>
          <w:sz w:val="32"/>
          <w:szCs w:val="32"/>
        </w:rPr>
        <w:t xml:space="preserve"> 通过操纵比赛等方式从事赌博等违法犯罪活动的，由公安机关或者纪检监察机关依法查处。</w:t>
      </w:r>
    </w:p>
    <w:p w14:paraId="2690A3DD">
      <w:pPr>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sz w:val="32"/>
          <w:szCs w:val="32"/>
          <w:lang w:val="en-US" w:eastAsia="zh-CN"/>
        </w:rPr>
        <w:t>第六章 附 则</w:t>
      </w:r>
    </w:p>
    <w:p w14:paraId="1CC82B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jc w:val="both"/>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bCs/>
          <w:kern w:val="2"/>
          <w:sz w:val="32"/>
          <w:szCs w:val="32"/>
          <w:lang w:val="en-US" w:eastAsia="zh-CN" w:bidi="ar-SA"/>
        </w:rPr>
        <w:t>第三十五条</w:t>
      </w:r>
      <w:r>
        <w:rPr>
          <w:rFonts w:hint="eastAsia" w:ascii="Kaiti SC Bold" w:hAnsi="Kaiti SC Bold" w:eastAsia="Kaiti SC Bold" w:cs="Kaiti SC Bold"/>
          <w:b/>
          <w:bCs/>
          <w:kern w:val="2"/>
          <w:sz w:val="32"/>
          <w:szCs w:val="32"/>
          <w:lang w:val="en-US" w:eastAsia="zh-CN" w:bidi="ar-SA"/>
        </w:rPr>
        <w:t xml:space="preserve"> </w:t>
      </w:r>
      <w:r>
        <w:rPr>
          <w:rFonts w:hint="eastAsia" w:ascii="仿宋" w:hAnsi="仿宋" w:eastAsia="仿宋" w:cs="仿宋"/>
          <w:i w:val="0"/>
          <w:iCs w:val="0"/>
          <w:caps w:val="0"/>
          <w:color w:val="000000"/>
          <w:spacing w:val="0"/>
          <w:sz w:val="32"/>
          <w:szCs w:val="32"/>
          <w:shd w:val="clear" w:fill="FFFFFF"/>
          <w:lang w:val="en-US" w:eastAsia="zh-CN"/>
        </w:rPr>
        <w:t>各级魔方赛事活动管理单位根据本办法，结合本单位实际，制定赛事赛风赛纪管理的实施细则。</w:t>
      </w:r>
    </w:p>
    <w:p w14:paraId="6BBF5D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jc w:val="both"/>
        <w:rPr>
          <w:rStyle w:val="7"/>
          <w:rFonts w:hint="eastAsia" w:ascii="仿宋" w:hAnsi="仿宋" w:eastAsia="仿宋" w:cs="仿宋"/>
          <w:i w:val="0"/>
          <w:iCs w:val="0"/>
          <w:caps w:val="0"/>
          <w:color w:val="00559C"/>
          <w:spacing w:val="0"/>
          <w:sz w:val="32"/>
          <w:szCs w:val="32"/>
          <w:shd w:val="clear" w:fill="FFFFFF"/>
          <w:lang w:eastAsia="zh-CN"/>
        </w:rPr>
      </w:pPr>
      <w:r>
        <w:rPr>
          <w:rFonts w:hint="eastAsia" w:ascii="仿宋" w:hAnsi="仿宋" w:eastAsia="仿宋" w:cs="仿宋"/>
          <w:b/>
          <w:bCs/>
          <w:kern w:val="2"/>
          <w:sz w:val="32"/>
          <w:szCs w:val="32"/>
          <w:lang w:val="en-US" w:eastAsia="zh-CN" w:bidi="ar-SA"/>
        </w:rPr>
        <w:t>第三十六条</w:t>
      </w:r>
      <w:r>
        <w:rPr>
          <w:rFonts w:hint="eastAsia" w:ascii="Kaiti SC Bold" w:hAnsi="Kaiti SC Bold" w:eastAsia="Kaiti SC Bold" w:cs="Kaiti SC Bold"/>
          <w:b/>
          <w:bCs/>
          <w:kern w:val="2"/>
          <w:sz w:val="32"/>
          <w:szCs w:val="32"/>
          <w:lang w:val="en-US" w:eastAsia="zh-CN" w:bidi="ar-SA"/>
        </w:rPr>
        <w:t xml:space="preserve"> </w:t>
      </w:r>
      <w:r>
        <w:rPr>
          <w:rFonts w:hint="eastAsia" w:ascii="仿宋" w:hAnsi="仿宋" w:eastAsia="仿宋" w:cs="仿宋"/>
          <w:i w:val="0"/>
          <w:iCs w:val="0"/>
          <w:caps w:val="0"/>
          <w:color w:val="000000"/>
          <w:spacing w:val="0"/>
          <w:sz w:val="32"/>
          <w:szCs w:val="32"/>
          <w:shd w:val="clear" w:fill="FFFFFF"/>
          <w:lang w:eastAsia="zh-CN"/>
        </w:rPr>
        <w:t>本办法</w:t>
      </w:r>
      <w:r>
        <w:rPr>
          <w:rFonts w:hint="eastAsia" w:ascii="仿宋" w:hAnsi="仿宋" w:eastAsia="仿宋" w:cs="仿宋"/>
          <w:i w:val="0"/>
          <w:iCs w:val="0"/>
          <w:caps w:val="0"/>
          <w:color w:val="000000"/>
          <w:spacing w:val="0"/>
          <w:sz w:val="32"/>
          <w:szCs w:val="32"/>
          <w:shd w:val="clear" w:fill="FFFFFF"/>
          <w:lang w:val="en-US" w:eastAsia="zh-CN"/>
        </w:rPr>
        <w:t>由</w:t>
      </w:r>
      <w:r>
        <w:rPr>
          <w:rFonts w:hint="eastAsia" w:ascii="仿宋" w:hAnsi="仿宋" w:eastAsia="仿宋" w:cs="仿宋"/>
          <w:i w:val="0"/>
          <w:iCs w:val="0"/>
          <w:caps w:val="0"/>
          <w:color w:val="000000"/>
          <w:spacing w:val="0"/>
          <w:sz w:val="32"/>
          <w:szCs w:val="32"/>
          <w:highlight w:val="none"/>
          <w:shd w:val="clear" w:fill="FFFFFF"/>
        </w:rPr>
        <w:t>国家体育总局棋牌运动管理中心</w:t>
      </w:r>
      <w:r>
        <w:rPr>
          <w:rFonts w:hint="eastAsia" w:ascii="仿宋" w:hAnsi="仿宋" w:eastAsia="仿宋" w:cs="仿宋"/>
          <w:i w:val="0"/>
          <w:iCs w:val="0"/>
          <w:caps w:val="0"/>
          <w:color w:val="000000"/>
          <w:spacing w:val="0"/>
          <w:sz w:val="32"/>
          <w:szCs w:val="32"/>
          <w:shd w:val="clear" w:fill="FFFFFF"/>
          <w:lang w:val="en-US" w:eastAsia="zh-CN"/>
        </w:rPr>
        <w:t>负责</w:t>
      </w:r>
      <w:r>
        <w:rPr>
          <w:rFonts w:hint="eastAsia" w:ascii="仿宋" w:hAnsi="仿宋" w:eastAsia="仿宋" w:cs="仿宋"/>
          <w:i w:val="0"/>
          <w:iCs w:val="0"/>
          <w:caps w:val="0"/>
          <w:color w:val="000000"/>
          <w:spacing w:val="0"/>
          <w:sz w:val="32"/>
          <w:szCs w:val="32"/>
          <w:shd w:val="clear" w:fill="FFFFFF"/>
        </w:rPr>
        <w:t>解释</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b w:val="0"/>
          <w:bCs w:val="0"/>
          <w:kern w:val="2"/>
          <w:sz w:val="32"/>
          <w:szCs w:val="32"/>
          <w:lang w:val="en-US" w:eastAsia="zh-CN" w:bidi="ar-SA"/>
        </w:rPr>
        <w:t>自颁布之日起试行实施。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aiti SC Bold">
    <w:altName w:val="宋体"/>
    <w:panose1 w:val="02010600040101010101"/>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D5448"/>
    <w:multiLevelType w:val="singleLevel"/>
    <w:tmpl w:val="D93D5448"/>
    <w:lvl w:ilvl="0" w:tentative="0">
      <w:start w:val="1"/>
      <w:numFmt w:val="chineseCounting"/>
      <w:suff w:val="nothing"/>
      <w:lvlText w:val="（%1）"/>
      <w:lvlJc w:val="left"/>
      <w:rPr>
        <w:rFonts w:hint="eastAsia"/>
      </w:rPr>
    </w:lvl>
  </w:abstractNum>
  <w:abstractNum w:abstractNumId="1">
    <w:nsid w:val="0FFEC206"/>
    <w:multiLevelType w:val="singleLevel"/>
    <w:tmpl w:val="0FFEC206"/>
    <w:lvl w:ilvl="0" w:tentative="0">
      <w:start w:val="5"/>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D1C5F"/>
    <w:rsid w:val="17FF2716"/>
    <w:rsid w:val="1BAE5E99"/>
    <w:rsid w:val="1FF52702"/>
    <w:rsid w:val="2F6234C9"/>
    <w:rsid w:val="31E0281A"/>
    <w:rsid w:val="322D2FC2"/>
    <w:rsid w:val="32936105"/>
    <w:rsid w:val="3A572CBA"/>
    <w:rsid w:val="3FEE8FC6"/>
    <w:rsid w:val="45FF9A68"/>
    <w:rsid w:val="4E875170"/>
    <w:rsid w:val="516A7EFA"/>
    <w:rsid w:val="6C664248"/>
    <w:rsid w:val="6CBF7A48"/>
    <w:rsid w:val="77DC1627"/>
    <w:rsid w:val="77F13C74"/>
    <w:rsid w:val="77F33731"/>
    <w:rsid w:val="7F022680"/>
    <w:rsid w:val="7FFF2C63"/>
    <w:rsid w:val="C2FB6F47"/>
    <w:rsid w:val="D3FF65DE"/>
    <w:rsid w:val="DBBEB70D"/>
    <w:rsid w:val="DF6EE3F0"/>
    <w:rsid w:val="EFFE3316"/>
    <w:rsid w:val="F92D5CC1"/>
    <w:rsid w:val="FBF5C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outlineLvl w:val="0"/>
    </w:pPr>
    <w:rPr>
      <w:rFonts w:eastAsia="方正黑体_GBK" w:cstheme="majorBidi"/>
      <w:color w:val="000000" w:themeColor="text1"/>
      <w:szCs w:val="48"/>
      <w14:textFill>
        <w14:solidFill>
          <w14:schemeClr w14:val="tx1"/>
        </w14:solidFill>
      </w14:textFill>
    </w:rPr>
  </w:style>
  <w:style w:type="paragraph" w:styleId="3">
    <w:name w:val="heading 2"/>
    <w:basedOn w:val="1"/>
    <w:next w:val="1"/>
    <w:link w:val="8"/>
    <w:unhideWhenUsed/>
    <w:qFormat/>
    <w:uiPriority w:val="9"/>
    <w:pPr>
      <w:keepNext/>
      <w:keepLines/>
      <w:outlineLvl w:val="1"/>
    </w:pPr>
    <w:rPr>
      <w:rFonts w:eastAsia="方正楷体_GBK" w:cstheme="majorBidi"/>
      <w:color w:val="000000" w:themeColor="text1"/>
      <w:szCs w:val="40"/>
      <w14:textFill>
        <w14:solidFill>
          <w14:schemeClr w14:val="tx1"/>
        </w14:solidFill>
      </w14:textFill>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标题 2 字符"/>
    <w:basedOn w:val="6"/>
    <w:link w:val="3"/>
    <w:qFormat/>
    <w:uiPriority w:val="9"/>
    <w:rPr>
      <w:rFonts w:eastAsia="方正楷体_GBK" w:cstheme="majorBidi"/>
      <w:color w:val="000000" w:themeColor="text1"/>
      <w:szCs w:val="40"/>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3441</Words>
  <Characters>3479</Characters>
  <Lines>0</Lines>
  <Paragraphs>0</Paragraphs>
  <TotalTime>27</TotalTime>
  <ScaleCrop>false</ScaleCrop>
  <LinksUpToDate>false</LinksUpToDate>
  <CharactersWithSpaces>3524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2025-05-28T17:50:00Z</dcterms:created>
  <dc:creator>86189</dc:creator>
  <cp:lastModifiedBy>王建新</cp:lastModifiedBy>
  <cp:lastPrinted>2025-07-29T02:51:24Z</cp:lastPrinted>
  <dcterms:modified xsi:type="dcterms:W3CDTF">2025-07-29T02:52:51Z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eyJoZGlkIjoiYzNjZjI1OGY3YWRmNGQxN2UzMzZiN2RiZmE4MWViN2EiLCJ1c2VySWQiOiIxOTY1NTg1ODcifQ==</vt:lpwstr>
  </property>
  <property fmtid="{D5CDD505-2E9C-101B-9397-08002B2CF9AE}" pid="4" name="ICV">
    <vt:lpwstr>9A83A217834C0464F9D84868FD3F9A8E_43</vt:lpwstr>
  </property>
</Properties>
</file>