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宋体" w:hAnsi="宋体" w:eastAsia="宋体" w:cs="宋体"/>
          <w:b/>
          <w:bCs/>
          <w:sz w:val="36"/>
          <w:szCs w:val="36"/>
        </w:rPr>
      </w:pPr>
    </w:p>
    <w:p>
      <w:pPr>
        <w:ind w:firstLine="1084" w:firstLineChars="300"/>
        <w:jc w:val="both"/>
        <w:rPr>
          <w:rFonts w:hint="eastAsia" w:ascii="宋体" w:hAnsi="宋体" w:eastAsia="宋体" w:cs="宋体"/>
          <w:b/>
          <w:bCs/>
          <w:sz w:val="36"/>
          <w:szCs w:val="36"/>
        </w:rPr>
      </w:pPr>
      <w:bookmarkStart w:id="0" w:name="_GoBack"/>
      <w:bookmarkEnd w:id="0"/>
      <w:r>
        <w:rPr>
          <w:rFonts w:hint="eastAsia" w:ascii="宋体" w:hAnsi="宋体" w:eastAsia="宋体" w:cs="宋体"/>
          <w:b/>
          <w:bCs/>
          <w:sz w:val="36"/>
          <w:szCs w:val="36"/>
        </w:rPr>
        <w:t>第45届世界国际象棋奥林匹克团体赛</w:t>
      </w:r>
    </w:p>
    <w:p>
      <w:pPr>
        <w:ind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rPr>
        <w:t>选拔方案</w:t>
      </w:r>
      <w:r>
        <w:rPr>
          <w:rFonts w:hint="eastAsia" w:eastAsia="宋体" w:cs="宋体"/>
          <w:b/>
          <w:bCs/>
          <w:sz w:val="36"/>
          <w:szCs w:val="36"/>
          <w:lang w:eastAsia="zh-CN"/>
        </w:rPr>
        <w:t>（征求意见稿）</w:t>
      </w:r>
    </w:p>
    <w:p>
      <w:pPr>
        <w:ind w:firstLine="0" w:firstLineChars="0"/>
        <w:jc w:val="center"/>
        <w:rPr>
          <w:rFonts w:hint="eastAsia" w:ascii="宋体" w:hAnsi="宋体" w:eastAsia="宋体" w:cs="宋体"/>
          <w:b/>
          <w:bCs/>
          <w:sz w:val="36"/>
          <w:szCs w:val="36"/>
        </w:rPr>
      </w:pPr>
    </w:p>
    <w:p>
      <w:pPr>
        <w:spacing w:line="560" w:lineRule="exact"/>
        <w:rPr>
          <w:rFonts w:hint="eastAsia" w:ascii="仿宋" w:hAnsi="仿宋" w:eastAsia="仿宋" w:cs="仿宋"/>
        </w:rPr>
      </w:pPr>
      <w:r>
        <w:rPr>
          <w:rFonts w:hint="eastAsia" w:ascii="仿宋" w:hAnsi="仿宋" w:eastAsia="仿宋" w:cs="仿宋"/>
        </w:rPr>
        <w:t>为做好第45届世界国际象棋奥林匹克团体赛运动员选拔工作，规范和完善选拔程序，选拔最优秀的运动员参赛，为国争光</w:t>
      </w:r>
      <w:r>
        <w:rPr>
          <w:rFonts w:hint="eastAsia" w:ascii="仿宋" w:hAnsi="仿宋" w:cs="仿宋"/>
          <w:lang w:eastAsia="zh-CN"/>
        </w:rPr>
        <w:t>，</w:t>
      </w:r>
      <w:r>
        <w:rPr>
          <w:rFonts w:hint="eastAsia" w:ascii="仿宋" w:hAnsi="仿宋" w:eastAsia="仿宋" w:cs="仿宋"/>
        </w:rPr>
        <w:t>根据国家体育总局的相关规定，结合国际象棋</w:t>
      </w:r>
      <w:r>
        <w:rPr>
          <w:rFonts w:hint="eastAsia" w:ascii="仿宋" w:hAnsi="仿宋" w:cs="仿宋"/>
          <w:lang w:val="en-US" w:eastAsia="zh-CN"/>
        </w:rPr>
        <w:t>工作</w:t>
      </w:r>
      <w:r>
        <w:rPr>
          <w:rFonts w:hint="eastAsia" w:ascii="仿宋" w:hAnsi="仿宋" w:eastAsia="仿宋" w:cs="仿宋"/>
        </w:rPr>
        <w:t>实际，制定本方案。</w:t>
      </w:r>
    </w:p>
    <w:p>
      <w:pPr>
        <w:pStyle w:val="2"/>
        <w:numPr>
          <w:ilvl w:val="0"/>
          <w:numId w:val="2"/>
        </w:numPr>
        <w:spacing w:before="0" w:after="0" w:line="560" w:lineRule="exact"/>
        <w:ind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基本</w:t>
      </w:r>
      <w:r>
        <w:rPr>
          <w:rFonts w:hint="eastAsia" w:ascii="黑体" w:hAnsi="黑体" w:eastAsia="黑体" w:cs="黑体"/>
          <w:b w:val="0"/>
          <w:bCs w:val="0"/>
          <w:sz w:val="32"/>
          <w:szCs w:val="32"/>
          <w:lang w:val="en-US" w:eastAsia="zh-CN"/>
        </w:rPr>
        <w:t>工作</w:t>
      </w:r>
      <w:r>
        <w:rPr>
          <w:rFonts w:hint="eastAsia" w:ascii="黑体" w:hAnsi="黑体" w:eastAsia="黑体" w:cs="黑体"/>
          <w:b w:val="0"/>
          <w:bCs w:val="0"/>
          <w:sz w:val="32"/>
          <w:szCs w:val="32"/>
        </w:rPr>
        <w:t>原则</w:t>
      </w:r>
    </w:p>
    <w:p>
      <w:pPr>
        <w:pStyle w:val="10"/>
        <w:numPr>
          <w:ilvl w:val="0"/>
          <w:numId w:val="3"/>
        </w:numPr>
        <w:rPr>
          <w:rFonts w:hint="eastAsia" w:ascii="仿宋" w:hAnsi="仿宋" w:eastAsia="仿宋" w:cs="仿宋"/>
        </w:rPr>
      </w:pPr>
      <w:r>
        <w:rPr>
          <w:rFonts w:hint="eastAsia" w:ascii="仿宋" w:hAnsi="仿宋" w:cs="仿宋"/>
          <w:lang w:val="en-US" w:eastAsia="zh-CN"/>
        </w:rPr>
        <w:t>坚持</w:t>
      </w:r>
      <w:r>
        <w:rPr>
          <w:rFonts w:hint="eastAsia" w:ascii="仿宋" w:hAnsi="仿宋" w:eastAsia="仿宋" w:cs="仿宋"/>
        </w:rPr>
        <w:t>公平、公正、公开，做到程序科学合理、</w:t>
      </w:r>
    </w:p>
    <w:p>
      <w:pPr>
        <w:pStyle w:val="10"/>
        <w:numPr>
          <w:ilvl w:val="0"/>
          <w:numId w:val="0"/>
        </w:numPr>
        <w:rPr>
          <w:rFonts w:hint="eastAsia" w:ascii="仿宋" w:hAnsi="仿宋" w:eastAsia="仿宋" w:cs="仿宋"/>
        </w:rPr>
      </w:pPr>
      <w:r>
        <w:rPr>
          <w:rFonts w:hint="eastAsia" w:ascii="仿宋" w:hAnsi="仿宋" w:eastAsia="仿宋" w:cs="仿宋"/>
        </w:rPr>
        <w:t>过程公开透明、结果公平公正。</w:t>
      </w:r>
    </w:p>
    <w:p>
      <w:pPr>
        <w:pStyle w:val="10"/>
        <w:numPr>
          <w:ilvl w:val="0"/>
          <w:numId w:val="3"/>
        </w:numPr>
        <w:rPr>
          <w:rFonts w:hint="eastAsia" w:ascii="仿宋" w:hAnsi="仿宋" w:eastAsia="仿宋" w:cs="仿宋"/>
        </w:rPr>
      </w:pPr>
      <w:r>
        <w:rPr>
          <w:rFonts w:hint="eastAsia" w:ascii="仿宋" w:hAnsi="仿宋" w:cs="仿宋"/>
          <w:lang w:val="en-US" w:eastAsia="zh-CN"/>
        </w:rPr>
        <w:t>坚持</w:t>
      </w:r>
      <w:r>
        <w:rPr>
          <w:rFonts w:hint="eastAsia" w:ascii="仿宋" w:hAnsi="仿宋" w:eastAsia="仿宋" w:cs="仿宋"/>
        </w:rPr>
        <w:t>思想政治与竞技实力并重，择优选拔出竞</w:t>
      </w:r>
    </w:p>
    <w:p>
      <w:pPr>
        <w:pStyle w:val="10"/>
        <w:numPr>
          <w:ilvl w:val="0"/>
          <w:numId w:val="0"/>
        </w:numPr>
        <w:rPr>
          <w:rFonts w:hint="eastAsia" w:ascii="仿宋" w:hAnsi="仿宋" w:eastAsia="仿宋" w:cs="仿宋"/>
        </w:rPr>
      </w:pPr>
      <w:r>
        <w:rPr>
          <w:rFonts w:hint="eastAsia" w:ascii="仿宋" w:hAnsi="仿宋" w:eastAsia="仿宋" w:cs="仿宋"/>
        </w:rPr>
        <w:t>技水平高、综合素质好、最具夺金实力的运动员代表国家参赛。</w:t>
      </w:r>
    </w:p>
    <w:p>
      <w:pPr>
        <w:pStyle w:val="10"/>
        <w:numPr>
          <w:ilvl w:val="0"/>
          <w:numId w:val="3"/>
        </w:numPr>
        <w:rPr>
          <w:rFonts w:hint="eastAsia" w:ascii="仿宋" w:hAnsi="仿宋" w:eastAsia="仿宋" w:cs="仿宋"/>
        </w:rPr>
      </w:pPr>
      <w:r>
        <w:rPr>
          <w:rFonts w:hint="eastAsia" w:ascii="仿宋" w:hAnsi="仿宋" w:cs="仿宋"/>
          <w:lang w:val="en-US" w:eastAsia="zh-CN"/>
        </w:rPr>
        <w:t>对竞技实力进行</w:t>
      </w:r>
      <w:r>
        <w:rPr>
          <w:rFonts w:hint="eastAsia" w:ascii="仿宋" w:hAnsi="仿宋" w:eastAsia="仿宋" w:cs="仿宋"/>
        </w:rPr>
        <w:t>综合评定，将奥赛选拔</w:t>
      </w:r>
      <w:r>
        <w:rPr>
          <w:rFonts w:hint="eastAsia" w:ascii="仿宋" w:hAnsi="仿宋" w:cs="仿宋"/>
          <w:lang w:val="en-US" w:eastAsia="zh-CN"/>
        </w:rPr>
        <w:t>成绩</w:t>
      </w:r>
      <w:r>
        <w:rPr>
          <w:rFonts w:hint="eastAsia" w:ascii="仿宋" w:hAnsi="仿宋" w:eastAsia="仿宋" w:cs="仿宋"/>
        </w:rPr>
        <w:t>，与</w:t>
      </w:r>
    </w:p>
    <w:p>
      <w:pPr>
        <w:pStyle w:val="10"/>
        <w:numPr>
          <w:ilvl w:val="0"/>
          <w:numId w:val="0"/>
        </w:numPr>
        <w:rPr>
          <w:rFonts w:hint="eastAsia" w:ascii="仿宋" w:hAnsi="仿宋" w:eastAsia="仿宋" w:cs="仿宋"/>
        </w:rPr>
      </w:pPr>
      <w:r>
        <w:rPr>
          <w:rFonts w:hint="eastAsia" w:ascii="仿宋" w:hAnsi="仿宋" w:eastAsia="仿宋" w:cs="仿宋"/>
        </w:rPr>
        <w:t>国际等级分、国际大赛成绩等相结合</w:t>
      </w:r>
      <w:r>
        <w:rPr>
          <w:rFonts w:hint="eastAsia" w:ascii="仿宋" w:hAnsi="仿宋" w:cs="仿宋"/>
          <w:lang w:val="en-US" w:eastAsia="zh-CN"/>
        </w:rPr>
        <w:t>评定运动员的竞技实力</w:t>
      </w:r>
      <w:r>
        <w:rPr>
          <w:rFonts w:hint="eastAsia" w:ascii="仿宋" w:hAnsi="仿宋" w:eastAsia="仿宋" w:cs="仿宋"/>
        </w:rPr>
        <w:t>。</w:t>
      </w:r>
    </w:p>
    <w:p>
      <w:pPr>
        <w:pStyle w:val="2"/>
        <w:numPr>
          <w:ilvl w:val="0"/>
          <w:numId w:val="2"/>
        </w:numPr>
        <w:spacing w:before="0" w:after="0" w:line="560" w:lineRule="exact"/>
        <w:ind w:firstLine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参赛人员</w:t>
      </w:r>
      <w:r>
        <w:rPr>
          <w:rFonts w:hint="eastAsia" w:ascii="黑体" w:hAnsi="黑体" w:eastAsia="黑体" w:cs="黑体"/>
          <w:b w:val="0"/>
          <w:bCs w:val="0"/>
          <w:sz w:val="32"/>
          <w:szCs w:val="32"/>
        </w:rPr>
        <w:t>基本条件</w:t>
      </w:r>
    </w:p>
    <w:p>
      <w:pPr>
        <w:pStyle w:val="10"/>
        <w:numPr>
          <w:ilvl w:val="0"/>
          <w:numId w:val="4"/>
        </w:numPr>
        <w:rPr>
          <w:rFonts w:hint="eastAsia" w:ascii="仿宋" w:hAnsi="仿宋" w:eastAsia="仿宋" w:cs="仿宋"/>
        </w:rPr>
      </w:pPr>
      <w:r>
        <w:rPr>
          <w:rFonts w:hint="eastAsia" w:ascii="仿宋" w:hAnsi="仿宋" w:cs="仿宋"/>
          <w:lang w:val="en-US" w:eastAsia="zh-CN"/>
        </w:rPr>
        <w:t>政治觉悟高，能</w:t>
      </w:r>
      <w:r>
        <w:rPr>
          <w:rFonts w:hint="eastAsia" w:ascii="仿宋" w:hAnsi="仿宋" w:eastAsia="仿宋" w:cs="仿宋"/>
        </w:rPr>
        <w:t>坚决拥护</w:t>
      </w:r>
      <w:r>
        <w:rPr>
          <w:rFonts w:hint="eastAsia" w:ascii="仿宋" w:hAnsi="仿宋" w:cs="仿宋"/>
          <w:lang w:eastAsia="zh-CN"/>
        </w:rPr>
        <w:t>“</w:t>
      </w:r>
      <w:r>
        <w:rPr>
          <w:rFonts w:hint="eastAsia" w:ascii="仿宋" w:hAnsi="仿宋" w:cs="仿宋"/>
          <w:lang w:val="en-US" w:eastAsia="zh-CN"/>
        </w:rPr>
        <w:t>两个确立</w:t>
      </w:r>
      <w:r>
        <w:rPr>
          <w:rFonts w:hint="eastAsia" w:ascii="仿宋" w:hAnsi="仿宋" w:cs="仿宋"/>
          <w:lang w:eastAsia="zh-CN"/>
        </w:rPr>
        <w:t>”，</w:t>
      </w:r>
      <w:r>
        <w:rPr>
          <w:rFonts w:hint="eastAsia" w:ascii="仿宋" w:hAnsi="仿宋" w:cs="仿宋"/>
          <w:lang w:val="en-US" w:eastAsia="zh-CN"/>
        </w:rPr>
        <w:t>做到“两</w:t>
      </w:r>
    </w:p>
    <w:p>
      <w:pPr>
        <w:pStyle w:val="10"/>
        <w:numPr>
          <w:ilvl w:val="0"/>
          <w:numId w:val="0"/>
        </w:numPr>
        <w:rPr>
          <w:rFonts w:hint="eastAsia" w:ascii="仿宋" w:hAnsi="仿宋" w:eastAsia="仿宋" w:cs="仿宋"/>
        </w:rPr>
      </w:pPr>
      <w:r>
        <w:rPr>
          <w:rFonts w:hint="eastAsia" w:ascii="仿宋" w:hAnsi="仿宋" w:cs="仿宋"/>
          <w:lang w:val="en-US" w:eastAsia="zh-CN"/>
        </w:rPr>
        <w:t>个维护”，具有为国奉献精神。</w:t>
      </w:r>
    </w:p>
    <w:p>
      <w:pPr>
        <w:pStyle w:val="10"/>
        <w:numPr>
          <w:ilvl w:val="0"/>
          <w:numId w:val="4"/>
        </w:numPr>
        <w:rPr>
          <w:rFonts w:hint="eastAsia" w:ascii="仿宋" w:hAnsi="仿宋" w:eastAsia="仿宋" w:cs="仿宋"/>
        </w:rPr>
      </w:pPr>
      <w:r>
        <w:rPr>
          <w:rFonts w:hint="eastAsia" w:ascii="仿宋" w:hAnsi="仿宋" w:eastAsia="仿宋" w:cs="仿宋"/>
        </w:rPr>
        <w:t>思想品德</w:t>
      </w:r>
      <w:r>
        <w:rPr>
          <w:rFonts w:hint="eastAsia" w:ascii="仿宋" w:hAnsi="仿宋" w:cs="仿宋"/>
          <w:lang w:val="en-US" w:eastAsia="zh-CN"/>
        </w:rPr>
        <w:t>过硬</w:t>
      </w:r>
      <w:r>
        <w:rPr>
          <w:rFonts w:hint="eastAsia" w:ascii="仿宋" w:hAnsi="仿宋" w:eastAsia="仿宋" w:cs="仿宋"/>
        </w:rPr>
        <w:t>，有</w:t>
      </w:r>
      <w:r>
        <w:rPr>
          <w:rFonts w:hint="eastAsia" w:ascii="仿宋" w:hAnsi="仿宋" w:cs="仿宋"/>
          <w:lang w:eastAsia="zh-CN"/>
        </w:rPr>
        <w:t>强烈</w:t>
      </w:r>
      <w:r>
        <w:rPr>
          <w:rFonts w:hint="eastAsia" w:ascii="仿宋" w:hAnsi="仿宋" w:cs="仿宋"/>
          <w:lang w:val="en-US" w:eastAsia="zh-CN"/>
        </w:rPr>
        <w:t>的为国争光愿望、</w:t>
      </w:r>
      <w:r>
        <w:rPr>
          <w:rFonts w:hint="eastAsia" w:ascii="仿宋" w:hAnsi="仿宋" w:eastAsia="仿宋" w:cs="仿宋"/>
        </w:rPr>
        <w:t>顽强拼</w:t>
      </w:r>
    </w:p>
    <w:p>
      <w:pPr>
        <w:pStyle w:val="10"/>
        <w:numPr>
          <w:ilvl w:val="0"/>
          <w:numId w:val="0"/>
        </w:numPr>
        <w:rPr>
          <w:rFonts w:hint="eastAsia" w:ascii="仿宋" w:hAnsi="仿宋" w:eastAsia="仿宋" w:cs="仿宋"/>
        </w:rPr>
      </w:pPr>
      <w:r>
        <w:rPr>
          <w:rFonts w:hint="eastAsia" w:ascii="仿宋" w:hAnsi="仿宋" w:eastAsia="仿宋" w:cs="仿宋"/>
        </w:rPr>
        <w:t>搏的意志品质</w:t>
      </w:r>
      <w:r>
        <w:rPr>
          <w:rFonts w:hint="eastAsia" w:ascii="仿宋" w:hAnsi="仿宋" w:cs="仿宋"/>
          <w:lang w:eastAsia="zh-CN"/>
        </w:rPr>
        <w:t>、</w:t>
      </w:r>
      <w:r>
        <w:rPr>
          <w:rFonts w:hint="eastAsia" w:ascii="仿宋" w:hAnsi="仿宋" w:eastAsia="仿宋" w:cs="仿宋"/>
        </w:rPr>
        <w:t>良好的团队协作能力。</w:t>
      </w:r>
    </w:p>
    <w:p>
      <w:pPr>
        <w:pStyle w:val="10"/>
        <w:numPr>
          <w:ilvl w:val="0"/>
          <w:numId w:val="4"/>
        </w:numPr>
        <w:rPr>
          <w:rFonts w:hint="eastAsia" w:ascii="仿宋" w:hAnsi="仿宋" w:eastAsia="仿宋" w:cs="仿宋"/>
        </w:rPr>
      </w:pPr>
      <w:r>
        <w:rPr>
          <w:rFonts w:hint="eastAsia" w:ascii="仿宋" w:hAnsi="仿宋" w:eastAsia="仿宋" w:cs="仿宋"/>
        </w:rPr>
        <w:t>严格遵守</w:t>
      </w:r>
      <w:r>
        <w:rPr>
          <w:rFonts w:hint="eastAsia" w:ascii="仿宋" w:hAnsi="仿宋" w:cs="仿宋"/>
          <w:lang w:val="en-US" w:eastAsia="zh-CN"/>
        </w:rPr>
        <w:t>国家</w:t>
      </w:r>
      <w:r>
        <w:rPr>
          <w:rFonts w:hint="eastAsia" w:ascii="仿宋" w:hAnsi="仿宋" w:eastAsia="仿宋" w:cs="仿宋"/>
        </w:rPr>
        <w:t>体育总局棋牌中心和中国国际象</w:t>
      </w:r>
    </w:p>
    <w:p>
      <w:pPr>
        <w:pStyle w:val="10"/>
        <w:numPr>
          <w:ilvl w:val="0"/>
          <w:numId w:val="0"/>
        </w:numPr>
        <w:rPr>
          <w:rFonts w:hint="eastAsia" w:ascii="仿宋" w:hAnsi="仿宋" w:eastAsia="仿宋" w:cs="仿宋"/>
        </w:rPr>
      </w:pPr>
      <w:r>
        <w:rPr>
          <w:rFonts w:hint="eastAsia" w:ascii="仿宋" w:hAnsi="仿宋" w:eastAsia="仿宋" w:cs="仿宋"/>
        </w:rPr>
        <w:t>棋协会各项规定，服从国家队管理。</w:t>
      </w:r>
    </w:p>
    <w:p>
      <w:pPr>
        <w:pStyle w:val="10"/>
        <w:numPr>
          <w:ilvl w:val="0"/>
          <w:numId w:val="4"/>
        </w:numPr>
        <w:rPr>
          <w:rFonts w:hint="eastAsia" w:ascii="仿宋" w:hAnsi="仿宋" w:eastAsia="仿宋" w:cs="仿宋"/>
        </w:rPr>
      </w:pPr>
      <w:r>
        <w:rPr>
          <w:rFonts w:hint="eastAsia" w:ascii="仿宋" w:hAnsi="仿宋" w:eastAsia="仿宋" w:cs="仿宋"/>
        </w:rPr>
        <w:t>严格遵守国家体育总局有关赛风赛纪、反兴奋剂</w:t>
      </w:r>
    </w:p>
    <w:p>
      <w:pPr>
        <w:pStyle w:val="10"/>
        <w:numPr>
          <w:ilvl w:val="0"/>
          <w:numId w:val="0"/>
        </w:numPr>
        <w:rPr>
          <w:rFonts w:hint="eastAsia" w:ascii="仿宋" w:hAnsi="仿宋" w:eastAsia="仿宋" w:cs="仿宋"/>
        </w:rPr>
      </w:pPr>
      <w:r>
        <w:rPr>
          <w:rFonts w:hint="eastAsia" w:ascii="仿宋" w:hAnsi="仿宋" w:cs="仿宋"/>
          <w:lang w:val="en-US" w:eastAsia="zh-CN"/>
        </w:rPr>
        <w:t>工作</w:t>
      </w:r>
      <w:r>
        <w:rPr>
          <w:rFonts w:hint="eastAsia" w:ascii="仿宋" w:hAnsi="仿宋" w:eastAsia="仿宋" w:cs="仿宋"/>
        </w:rPr>
        <w:t>规定和要求。</w:t>
      </w:r>
    </w:p>
    <w:p>
      <w:pPr>
        <w:pStyle w:val="2"/>
        <w:numPr>
          <w:ilvl w:val="0"/>
          <w:numId w:val="2"/>
        </w:numPr>
        <w:spacing w:before="0" w:after="0" w:line="560" w:lineRule="exact"/>
        <w:ind w:firstLine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参赛人员确定</w:t>
      </w:r>
    </w:p>
    <w:p>
      <w:pPr>
        <w:spacing w:line="560" w:lineRule="exact"/>
        <w:rPr>
          <w:rFonts w:hint="eastAsia" w:ascii="仿宋" w:hAnsi="仿宋" w:eastAsia="仿宋" w:cs="仿宋"/>
        </w:rPr>
      </w:pPr>
      <w:r>
        <w:rPr>
          <w:rFonts w:hint="eastAsia" w:ascii="仿宋" w:hAnsi="仿宋" w:eastAsia="仿宋" w:cs="仿宋"/>
        </w:rPr>
        <w:t>参赛队员共10人，男女项目各5人，根据以下条件确定参赛人员：</w:t>
      </w:r>
    </w:p>
    <w:p>
      <w:pPr>
        <w:spacing w:line="560" w:lineRule="exact"/>
        <w:rPr>
          <w:rFonts w:hint="eastAsia" w:ascii="仿宋" w:hAnsi="仿宋" w:eastAsia="仿宋" w:cs="仿宋"/>
        </w:rPr>
      </w:pPr>
      <w:r>
        <w:rPr>
          <w:rFonts w:hint="eastAsia" w:ascii="仿宋" w:hAnsi="仿宋" w:eastAsia="仿宋" w:cs="仿宋"/>
        </w:rPr>
        <w:t>（一）直接参赛名额：</w:t>
      </w:r>
    </w:p>
    <w:p>
      <w:pPr>
        <w:spacing w:line="560" w:lineRule="exact"/>
        <w:rPr>
          <w:rFonts w:hint="eastAsia" w:ascii="仿宋" w:hAnsi="仿宋" w:eastAsia="仿宋" w:cs="仿宋"/>
        </w:rPr>
      </w:pPr>
      <w:r>
        <w:rPr>
          <w:rFonts w:hint="eastAsia" w:ascii="仿宋" w:hAnsi="仿宋" w:eastAsia="仿宋" w:cs="仿宋"/>
        </w:rPr>
        <w:t>1.现役个人世界冠军</w:t>
      </w:r>
    </w:p>
    <w:p>
      <w:pPr>
        <w:spacing w:line="560" w:lineRule="exact"/>
        <w:rPr>
          <w:rFonts w:hint="eastAsia" w:ascii="仿宋" w:hAnsi="仿宋" w:eastAsia="仿宋" w:cs="仿宋"/>
        </w:rPr>
      </w:pPr>
      <w:r>
        <w:rPr>
          <w:rFonts w:hint="eastAsia" w:ascii="仿宋" w:hAnsi="仿宋" w:eastAsia="仿宋" w:cs="仿宋"/>
        </w:rPr>
        <w:t>2.第19届亚运会国际象棋项目个人冠军</w:t>
      </w:r>
    </w:p>
    <w:p>
      <w:pPr>
        <w:spacing w:line="560" w:lineRule="exact"/>
        <w:rPr>
          <w:rFonts w:hint="eastAsia" w:ascii="仿宋" w:hAnsi="仿宋" w:eastAsia="仿宋" w:cs="仿宋"/>
        </w:rPr>
      </w:pPr>
      <w:r>
        <w:rPr>
          <w:rFonts w:hint="eastAsia" w:ascii="仿宋" w:hAnsi="仿宋" w:eastAsia="仿宋" w:cs="仿宋"/>
        </w:rPr>
        <w:t>3.2024年全国国际象棋锦标赛（个人甲组）冠军</w:t>
      </w:r>
    </w:p>
    <w:p>
      <w:pPr>
        <w:spacing w:line="560" w:lineRule="exact"/>
        <w:rPr>
          <w:rFonts w:hint="eastAsia" w:ascii="仿宋" w:hAnsi="仿宋" w:eastAsia="仿宋" w:cs="仿宋"/>
        </w:rPr>
      </w:pPr>
      <w:r>
        <w:rPr>
          <w:rFonts w:hint="eastAsia" w:ascii="仿宋" w:hAnsi="仿宋" w:eastAsia="仿宋" w:cs="仿宋"/>
        </w:rPr>
        <w:t>4.国际等级分排名前2位（若有人弃权或与前三项入选资格重叠，根据等级分排行依次递补），同时需满足条件：</w:t>
      </w:r>
    </w:p>
    <w:p>
      <w:pPr>
        <w:spacing w:line="560" w:lineRule="exact"/>
        <w:ind w:left="0" w:leftChars="0" w:firstLine="320" w:firstLineChars="100"/>
        <w:rPr>
          <w:rFonts w:hint="eastAsia" w:ascii="仿宋" w:hAnsi="仿宋" w:eastAsia="仿宋" w:cs="仿宋"/>
        </w:rPr>
      </w:pPr>
      <w:r>
        <w:rPr>
          <w:rFonts w:hint="eastAsia" w:ascii="仿宋" w:hAnsi="仿宋" w:eastAsia="仿宋" w:cs="仿宋"/>
        </w:rPr>
        <w:t>（1）2024年国家队集训队员；</w:t>
      </w:r>
    </w:p>
    <w:p>
      <w:pPr>
        <w:spacing w:line="560" w:lineRule="exact"/>
        <w:ind w:left="0" w:leftChars="0" w:firstLine="320" w:firstLineChars="100"/>
        <w:rPr>
          <w:rFonts w:hint="eastAsia" w:ascii="仿宋" w:hAnsi="仿宋" w:eastAsia="仿宋" w:cs="仿宋"/>
        </w:rPr>
      </w:pPr>
      <w:r>
        <w:rPr>
          <w:rFonts w:hint="eastAsia" w:ascii="仿宋" w:hAnsi="仿宋" w:eastAsia="仿宋" w:cs="仿宋"/>
        </w:rPr>
        <w:t>（2）</w:t>
      </w:r>
      <w:r>
        <w:rPr>
          <w:rFonts w:hint="eastAsia" w:ascii="仿宋" w:hAnsi="仿宋" w:eastAsia="仿宋" w:cs="仿宋"/>
          <w:szCs w:val="32"/>
        </w:rPr>
        <w:t>方案公布当月</w:t>
      </w:r>
      <w:r>
        <w:rPr>
          <w:rFonts w:hint="eastAsia" w:ascii="仿宋" w:hAnsi="仿宋" w:eastAsia="仿宋" w:cs="仿宋"/>
        </w:rPr>
        <w:t>近一年平均国际等级分男子2650分（含）以上，女子2400分（含）以上的活跃棋手。</w:t>
      </w:r>
    </w:p>
    <w:p>
      <w:pPr>
        <w:spacing w:line="560" w:lineRule="exact"/>
        <w:ind w:left="0" w:leftChars="0" w:firstLine="640" w:firstLineChars="200"/>
        <w:rPr>
          <w:rFonts w:hint="eastAsia" w:ascii="仿宋" w:hAnsi="仿宋" w:eastAsia="仿宋" w:cs="仿宋"/>
        </w:rPr>
      </w:pPr>
      <w:r>
        <w:rPr>
          <w:rFonts w:hint="eastAsia" w:ascii="仿宋" w:hAnsi="仿宋" w:eastAsia="仿宋" w:cs="仿宋"/>
        </w:rPr>
        <w:t>（二）其它入选名额</w:t>
      </w:r>
    </w:p>
    <w:p>
      <w:pPr>
        <w:spacing w:line="560" w:lineRule="exact"/>
        <w:rPr>
          <w:rFonts w:hint="eastAsia" w:ascii="仿宋" w:hAnsi="仿宋" w:eastAsia="仿宋" w:cs="仿宋"/>
        </w:rPr>
      </w:pPr>
      <w:r>
        <w:rPr>
          <w:rFonts w:hint="eastAsia" w:ascii="仿宋" w:hAnsi="仿宋" w:eastAsia="仿宋" w:cs="仿宋"/>
        </w:rPr>
        <w:t>1.如上述条件未满足5人，空缺名额由国家队组织进行补充选拔赛（方案见附件），入选1人。</w:t>
      </w:r>
    </w:p>
    <w:p>
      <w:pPr>
        <w:spacing w:line="560" w:lineRule="exact"/>
        <w:rPr>
          <w:rFonts w:hint="eastAsia" w:ascii="仿宋" w:hAnsi="仿宋" w:eastAsia="仿宋" w:cs="仿宋"/>
        </w:rPr>
      </w:pPr>
      <w:r>
        <w:rPr>
          <w:rFonts w:hint="eastAsia" w:ascii="仿宋" w:hAnsi="仿宋" w:eastAsia="仿宋" w:cs="仿宋"/>
        </w:rPr>
        <w:t>2.如上述条件仍未满足5人，空缺名额由国家队教练组根据综合成绩提名或补充选拔赛成绩顺延决定。</w:t>
      </w:r>
    </w:p>
    <w:p>
      <w:pPr>
        <w:pStyle w:val="2"/>
        <w:numPr>
          <w:ilvl w:val="0"/>
          <w:numId w:val="2"/>
        </w:numPr>
        <w:spacing w:before="0" w:after="0" w:line="560" w:lineRule="exact"/>
        <w:ind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名单公示</w:t>
      </w:r>
    </w:p>
    <w:p>
      <w:pPr>
        <w:spacing w:line="560" w:lineRule="exact"/>
        <w:rPr>
          <w:rFonts w:hint="eastAsia" w:ascii="仿宋" w:hAnsi="仿宋" w:eastAsia="仿宋" w:cs="仿宋"/>
        </w:rPr>
      </w:pPr>
      <w:r>
        <w:rPr>
          <w:rFonts w:hint="eastAsia" w:ascii="仿宋" w:hAnsi="仿宋" w:eastAsia="仿宋" w:cs="仿宋"/>
        </w:rPr>
        <w:t>根据上述选拔办法选拔出第45届奥赛的参赛名单，经体育总局棋牌中心批准同意后进行公示。</w:t>
      </w:r>
    </w:p>
    <w:p>
      <w:pPr>
        <w:pStyle w:val="2"/>
        <w:numPr>
          <w:ilvl w:val="0"/>
          <w:numId w:val="2"/>
        </w:numPr>
        <w:spacing w:before="0" w:after="0" w:line="560" w:lineRule="exact"/>
        <w:ind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工作监督</w:t>
      </w:r>
    </w:p>
    <w:p>
      <w:pPr>
        <w:spacing w:line="560" w:lineRule="exact"/>
        <w:ind w:left="0" w:leftChars="0" w:firstLine="640" w:firstLineChars="200"/>
        <w:rPr>
          <w:rFonts w:hint="eastAsia" w:ascii="仿宋" w:hAnsi="仿宋" w:eastAsia="仿宋" w:cs="仿宋"/>
        </w:rPr>
      </w:pPr>
      <w:r>
        <w:rPr>
          <w:rFonts w:hint="eastAsia" w:ascii="仿宋" w:hAnsi="仿宋" w:eastAsia="仿宋" w:cs="仿宋"/>
        </w:rPr>
        <w:t>（一）选拔工作将接受体育总局棋牌中心纪委的全程监督。</w:t>
      </w:r>
    </w:p>
    <w:p>
      <w:pPr>
        <w:spacing w:line="560" w:lineRule="exact"/>
        <w:rPr>
          <w:rFonts w:hint="eastAsia" w:ascii="仿宋" w:hAnsi="仿宋" w:eastAsia="仿宋" w:cs="仿宋"/>
        </w:rPr>
      </w:pPr>
      <w:r>
        <w:rPr>
          <w:rFonts w:hint="eastAsia" w:ascii="仿宋" w:hAnsi="仿宋" w:eastAsia="仿宋" w:cs="仿宋"/>
        </w:rPr>
        <w:t>（二）对于在选拔工作中有违规违纪行为的，将依照 《中国国际象棋协会纪律准则和处罚规定（2024版）》从严从重处罚。对涉嫌违法的人员，将依法追究法律责任。</w:t>
      </w:r>
    </w:p>
    <w:p>
      <w:pPr>
        <w:spacing w:line="560" w:lineRule="exact"/>
        <w:rPr>
          <w:rFonts w:hint="eastAsia" w:ascii="仿宋" w:hAnsi="仿宋" w:eastAsia="仿宋" w:cs="仿宋"/>
        </w:rPr>
      </w:pPr>
      <w:r>
        <w:rPr>
          <w:rFonts w:hint="eastAsia" w:ascii="仿宋" w:hAnsi="仿宋" w:eastAsia="仿宋" w:cs="仿宋"/>
        </w:rPr>
        <w:t>（三）申诉与举报联系方式如下：</w:t>
      </w:r>
    </w:p>
    <w:p>
      <w:pPr>
        <w:spacing w:line="560" w:lineRule="exact"/>
        <w:rPr>
          <w:rFonts w:hint="eastAsia" w:ascii="仿宋" w:hAnsi="仿宋" w:eastAsia="仿宋" w:cs="仿宋"/>
        </w:rPr>
      </w:pPr>
      <w:r>
        <w:rPr>
          <w:rFonts w:hint="eastAsia" w:ascii="仿宋" w:hAnsi="仿宋" w:eastAsia="仿宋" w:cs="仿宋"/>
        </w:rPr>
        <w:t>邮箱：zhangyuling0626@126.com</w:t>
      </w:r>
    </w:p>
    <w:p>
      <w:pPr>
        <w:spacing w:line="560" w:lineRule="exact"/>
        <w:rPr>
          <w:rFonts w:hint="eastAsia" w:ascii="仿宋" w:hAnsi="仿宋" w:eastAsia="仿宋" w:cs="仿宋"/>
        </w:rPr>
      </w:pPr>
      <w:r>
        <w:rPr>
          <w:rFonts w:hint="eastAsia" w:ascii="仿宋" w:hAnsi="仿宋" w:eastAsia="仿宋" w:cs="仿宋"/>
        </w:rPr>
        <w:t>电话：010-87559159</w:t>
      </w:r>
    </w:p>
    <w:p>
      <w:pPr>
        <w:spacing w:line="560" w:lineRule="exact"/>
        <w:rPr>
          <w:rFonts w:hint="eastAsia" w:ascii="仿宋" w:hAnsi="仿宋" w:eastAsia="仿宋" w:cs="仿宋"/>
        </w:rPr>
      </w:pPr>
    </w:p>
    <w:p>
      <w:pPr>
        <w:spacing w:line="560" w:lineRule="exact"/>
        <w:ind w:left="0" w:leftChars="0" w:firstLine="640" w:firstLineChars="200"/>
        <w:rPr>
          <w:rFonts w:hint="eastAsia" w:ascii="仿宋" w:hAnsi="仿宋" w:eastAsia="仿宋" w:cs="仿宋"/>
        </w:rPr>
      </w:pPr>
      <w:r>
        <w:rPr>
          <w:rFonts w:hint="eastAsia" w:ascii="仿宋" w:hAnsi="仿宋" w:eastAsia="仿宋" w:cs="仿宋"/>
        </w:rPr>
        <w:t>附件：第45届世界国际象棋奥林匹克团体赛运动员补充选拔方案</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xml:space="preserve">                        体育总局棋牌中心</w:t>
      </w:r>
    </w:p>
    <w:p>
      <w:pPr>
        <w:rPr>
          <w:rFonts w:hint="eastAsia" w:ascii="仿宋" w:hAnsi="仿宋" w:eastAsia="仿宋" w:cs="仿宋"/>
        </w:rPr>
      </w:pPr>
      <w:r>
        <w:rPr>
          <w:rFonts w:hint="eastAsia" w:ascii="仿宋" w:hAnsi="仿宋" w:eastAsia="仿宋" w:cs="仿宋"/>
        </w:rPr>
        <w:t xml:space="preserve">                        2024年4月</w:t>
      </w:r>
      <w:r>
        <w:rPr>
          <w:rFonts w:hint="eastAsia" w:ascii="仿宋" w:hAnsi="仿宋" w:cs="仿宋"/>
          <w:lang w:val="en-US" w:eastAsia="zh-CN"/>
        </w:rPr>
        <w:t>2</w:t>
      </w:r>
      <w:r>
        <w:rPr>
          <w:rFonts w:hint="eastAsia" w:ascii="仿宋" w:hAnsi="仿宋" w:eastAsia="仿宋" w:cs="仿宋"/>
        </w:rPr>
        <w:t>日</w:t>
      </w:r>
    </w:p>
    <w:p>
      <w:pPr>
        <w:rPr>
          <w:rFonts w:hint="eastAsia" w:ascii="仿宋" w:hAnsi="仿宋" w:eastAsia="仿宋" w:cs="仿宋"/>
        </w:rPr>
      </w:pPr>
    </w:p>
    <w:p>
      <w:pPr>
        <w:rPr>
          <w:rFonts w:hint="eastAsia" w:ascii="仿宋" w:hAnsi="仿宋" w:eastAsia="仿宋" w:cs="仿宋"/>
        </w:rPr>
      </w:pPr>
    </w:p>
    <w:p/>
    <w:p>
      <w:pPr>
        <w:ind w:firstLine="0" w:firstLineChars="0"/>
        <w:jc w:val="center"/>
        <w:rPr>
          <w:rFonts w:hint="eastAsia" w:ascii="宋体" w:hAnsi="宋体" w:eastAsia="宋体" w:cs="宋体"/>
          <w:b/>
          <w:bCs/>
          <w:sz w:val="36"/>
          <w:szCs w:val="36"/>
        </w:rPr>
      </w:pPr>
    </w:p>
    <w:p>
      <w:pPr>
        <w:ind w:firstLine="0" w:firstLineChars="0"/>
        <w:jc w:val="center"/>
        <w:rPr>
          <w:rFonts w:hint="eastAsia" w:ascii="宋体" w:hAnsi="宋体" w:eastAsia="宋体" w:cs="宋体"/>
          <w:b/>
          <w:bCs/>
          <w:sz w:val="36"/>
          <w:szCs w:val="36"/>
        </w:rPr>
      </w:pPr>
    </w:p>
    <w:p>
      <w:pPr>
        <w:ind w:firstLine="0" w:firstLineChars="0"/>
        <w:jc w:val="center"/>
        <w:rPr>
          <w:rFonts w:hint="eastAsia" w:ascii="宋体" w:hAnsi="宋体" w:eastAsia="宋体" w:cs="宋体"/>
          <w:b/>
          <w:bCs/>
          <w:sz w:val="36"/>
          <w:szCs w:val="36"/>
        </w:rPr>
      </w:pPr>
    </w:p>
    <w:p>
      <w:pPr>
        <w:ind w:firstLine="0" w:firstLineChars="0"/>
        <w:jc w:val="center"/>
        <w:rPr>
          <w:rFonts w:hint="eastAsia" w:ascii="宋体" w:hAnsi="宋体" w:eastAsia="宋体" w:cs="宋体"/>
          <w:b/>
          <w:bCs/>
          <w:sz w:val="36"/>
          <w:szCs w:val="36"/>
        </w:rPr>
      </w:pPr>
    </w:p>
    <w:p>
      <w:pPr>
        <w:ind w:firstLine="0" w:firstLineChars="0"/>
        <w:jc w:val="center"/>
        <w:rPr>
          <w:rFonts w:hint="eastAsia" w:ascii="宋体" w:hAnsi="宋体" w:eastAsia="宋体" w:cs="宋体"/>
          <w:b/>
          <w:bCs/>
          <w:sz w:val="36"/>
          <w:szCs w:val="36"/>
        </w:rPr>
      </w:pPr>
    </w:p>
    <w:p>
      <w:pPr>
        <w:ind w:firstLine="0" w:firstLineChars="0"/>
        <w:jc w:val="center"/>
        <w:rPr>
          <w:rFonts w:hint="eastAsia" w:ascii="宋体" w:hAnsi="宋体" w:eastAsia="宋体" w:cs="宋体"/>
          <w:b/>
          <w:bCs/>
          <w:sz w:val="36"/>
          <w:szCs w:val="36"/>
        </w:rPr>
      </w:pPr>
    </w:p>
    <w:p>
      <w:pPr>
        <w:ind w:firstLine="0" w:firstLineChars="0"/>
        <w:jc w:val="center"/>
        <w:rPr>
          <w:rFonts w:hint="eastAsia" w:ascii="宋体" w:hAnsi="宋体" w:eastAsia="宋体" w:cs="宋体"/>
          <w:b/>
          <w:bCs/>
          <w:sz w:val="36"/>
          <w:szCs w:val="36"/>
        </w:rPr>
      </w:pPr>
    </w:p>
    <w:p>
      <w:pPr>
        <w:ind w:firstLine="0" w:firstLineChars="0"/>
        <w:jc w:val="both"/>
        <w:rPr>
          <w:rFonts w:hint="eastAsia" w:ascii="宋体" w:hAnsi="宋体" w:eastAsia="宋体" w:cs="宋体"/>
          <w:b/>
          <w:bCs/>
          <w:sz w:val="36"/>
          <w:szCs w:val="36"/>
          <w:lang w:eastAsia="zh-CN"/>
        </w:rPr>
      </w:pPr>
      <w:r>
        <w:rPr>
          <w:rFonts w:hint="eastAsia" w:eastAsia="宋体" w:cs="宋体"/>
          <w:b/>
          <w:bCs/>
          <w:sz w:val="36"/>
          <w:szCs w:val="36"/>
          <w:lang w:eastAsia="zh-CN"/>
        </w:rPr>
        <w:t>附件</w:t>
      </w: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第45届世界国际象棋奥林匹克团体赛运动员</w:t>
      </w: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补充选拔方案</w:t>
      </w:r>
    </w:p>
    <w:p>
      <w:pPr>
        <w:ind w:firstLine="0" w:firstLineChars="0"/>
        <w:jc w:val="center"/>
        <w:rPr>
          <w:rFonts w:hint="eastAsia" w:ascii="宋体" w:hAnsi="宋体" w:eastAsia="宋体" w:cs="宋体"/>
          <w:b/>
          <w:bCs/>
          <w:sz w:val="36"/>
          <w:szCs w:val="36"/>
        </w:rPr>
      </w:pPr>
    </w:p>
    <w:p>
      <w:pPr>
        <w:snapToGrid w:val="0"/>
        <w:spacing w:line="560" w:lineRule="exact"/>
        <w:ind w:left="0" w:leftChars="0" w:firstLine="640" w:firstLineChars="200"/>
        <w:rPr>
          <w:rFonts w:ascii="仿宋" w:hAnsi="仿宋"/>
        </w:rPr>
      </w:pPr>
      <w:r>
        <w:rPr>
          <w:rFonts w:hint="eastAsia" w:ascii="仿宋" w:hAnsi="仿宋"/>
        </w:rPr>
        <w:t>本方案作为奥赛选拔方案的附件，仅在直接参赛名额不满足报名要求时启动。如启动补充选拔方案，补充选拔赛规程将另行通知。</w:t>
      </w:r>
    </w:p>
    <w:p>
      <w:pPr>
        <w:pStyle w:val="2"/>
        <w:numPr>
          <w:ilvl w:val="0"/>
          <w:numId w:val="0"/>
        </w:numPr>
        <w:snapToGrid w:val="0"/>
        <w:spacing w:before="0" w:after="0" w:line="560" w:lineRule="exact"/>
        <w:ind w:left="64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第一阶段预选赛（选2人）</w:t>
      </w:r>
    </w:p>
    <w:p>
      <w:pPr>
        <w:snapToGrid w:val="0"/>
        <w:spacing w:line="560" w:lineRule="exact"/>
        <w:rPr>
          <w:rFonts w:ascii="仿宋" w:hAnsi="仿宋"/>
        </w:rPr>
      </w:pPr>
      <w:r>
        <w:rPr>
          <w:rFonts w:hint="eastAsia" w:ascii="仿宋" w:hAnsi="仿宋"/>
        </w:rPr>
        <w:t>（一）第一阶段预选赛报名条件：</w:t>
      </w:r>
      <w:r>
        <w:rPr>
          <w:rFonts w:ascii="仿宋" w:hAnsi="仿宋"/>
        </w:rPr>
        <w:t>2024年国家队二队集训队员，可报名参加第一阶段预选赛。</w:t>
      </w:r>
    </w:p>
    <w:p>
      <w:pPr>
        <w:snapToGrid w:val="0"/>
        <w:spacing w:line="560" w:lineRule="exact"/>
        <w:rPr>
          <w:rFonts w:ascii="仿宋" w:hAnsi="仿宋"/>
        </w:rPr>
      </w:pPr>
      <w:r>
        <w:rPr>
          <w:rFonts w:hint="eastAsia" w:ascii="仿宋" w:hAnsi="仿宋"/>
        </w:rPr>
        <w:t>（二）第一阶段预选赛选拔方式：第一阶段预选赛运动员通过深圳龙岗基地和杭州基地选出</w:t>
      </w:r>
      <w:r>
        <w:rPr>
          <w:rFonts w:ascii="仿宋" w:hAnsi="仿宋"/>
        </w:rPr>
        <w:t>2名运动员（各基地冠军）进入第二阶段决赛。</w:t>
      </w:r>
    </w:p>
    <w:p>
      <w:pPr>
        <w:pStyle w:val="2"/>
        <w:numPr>
          <w:ilvl w:val="0"/>
          <w:numId w:val="0"/>
        </w:numPr>
        <w:snapToGrid w:val="0"/>
        <w:spacing w:before="0" w:after="0" w:line="560" w:lineRule="exact"/>
        <w:ind w:left="64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第二阶段决赛（选1人）</w:t>
      </w:r>
    </w:p>
    <w:p>
      <w:pPr>
        <w:snapToGrid w:val="0"/>
        <w:spacing w:line="560" w:lineRule="exact"/>
        <w:rPr>
          <w:rFonts w:ascii="仿宋" w:hAnsi="仿宋"/>
        </w:rPr>
      </w:pPr>
      <w:r>
        <w:rPr>
          <w:rFonts w:hint="eastAsia" w:ascii="仿宋" w:hAnsi="仿宋"/>
        </w:rPr>
        <w:t>（一）直接进入第二阶段决赛的运动员：</w:t>
      </w:r>
      <w:r>
        <w:rPr>
          <w:rFonts w:ascii="仿宋" w:hAnsi="仿宋"/>
        </w:rPr>
        <w:t>2024</w:t>
      </w:r>
      <w:r>
        <w:rPr>
          <w:rFonts w:hint="eastAsia" w:ascii="仿宋" w:hAnsi="仿宋"/>
        </w:rPr>
        <w:t>年</w:t>
      </w:r>
      <w:r>
        <w:rPr>
          <w:rFonts w:ascii="仿宋" w:hAnsi="仿宋"/>
        </w:rPr>
        <w:t>国家队一队</w:t>
      </w:r>
      <w:r>
        <w:rPr>
          <w:rFonts w:hint="eastAsia" w:ascii="仿宋" w:hAnsi="仿宋"/>
        </w:rPr>
        <w:t>集训</w:t>
      </w:r>
      <w:r>
        <w:rPr>
          <w:rFonts w:ascii="仿宋" w:hAnsi="仿宋"/>
        </w:rPr>
        <w:t>队员</w:t>
      </w:r>
      <w:r>
        <w:rPr>
          <w:rFonts w:hint="eastAsia" w:ascii="仿宋" w:hAnsi="仿宋"/>
        </w:rPr>
        <w:t>、</w:t>
      </w:r>
      <w:r>
        <w:rPr>
          <w:rFonts w:ascii="仿宋" w:hAnsi="仿宋"/>
        </w:rPr>
        <w:t>2024年全国锦标赛（个人甲组）亚军。</w:t>
      </w:r>
    </w:p>
    <w:p>
      <w:pPr>
        <w:snapToGrid w:val="0"/>
        <w:spacing w:line="560" w:lineRule="exact"/>
        <w:rPr>
          <w:rFonts w:ascii="仿宋" w:hAnsi="仿宋"/>
        </w:rPr>
      </w:pPr>
      <w:r>
        <w:rPr>
          <w:rFonts w:hint="eastAsia" w:ascii="仿宋" w:hAnsi="仿宋"/>
        </w:rPr>
        <w:t>（二）深圳龙岗基地和杭州基地选出2名运动员（各基地冠军）。</w:t>
      </w:r>
    </w:p>
    <w:p>
      <w:pPr>
        <w:snapToGrid w:val="0"/>
        <w:spacing w:line="560" w:lineRule="exact"/>
        <w:rPr>
          <w:rFonts w:ascii="仿宋" w:hAnsi="仿宋"/>
        </w:rPr>
      </w:pPr>
      <w:r>
        <w:rPr>
          <w:rFonts w:hint="eastAsia" w:ascii="仿宋" w:hAnsi="仿宋"/>
        </w:rPr>
        <w:t>（三）以上运动员参加第二阶段决赛。如有直接进入第二阶段决赛的运动员弃权，名额不递补。若有第一阶段预选赛晋级的运动员弃权，则按照第一阶段各基地预选赛名次递补。</w:t>
      </w:r>
    </w:p>
    <w:p>
      <w:pPr>
        <w:snapToGrid w:val="0"/>
        <w:spacing w:line="560" w:lineRule="exact"/>
        <w:rPr>
          <w:rFonts w:ascii="仿宋" w:hAnsi="仿宋"/>
        </w:rPr>
      </w:pPr>
      <w:r>
        <w:rPr>
          <w:rFonts w:hint="eastAsia" w:ascii="仿宋" w:hAnsi="仿宋"/>
        </w:rPr>
        <w:t>（四）第二阶段决赛运动员通过比赛选出1名运动员入选奥赛阵容。</w:t>
      </w:r>
    </w:p>
    <w:p>
      <w:pPr>
        <w:snapToGrid w:val="0"/>
        <w:spacing w:line="560" w:lineRule="exact"/>
        <w:rPr>
          <w:rFonts w:ascii="仿宋" w:hAnsi="仿宋"/>
        </w:rPr>
      </w:pPr>
      <w:r>
        <w:rPr>
          <w:rFonts w:hint="eastAsia" w:ascii="仿宋" w:hAnsi="仿宋"/>
        </w:rPr>
        <w:t>若有人弃权，则依据选拔成绩依次递补。</w:t>
      </w:r>
    </w:p>
    <w:p>
      <w:pPr>
        <w:snapToGrid w:val="0"/>
        <w:spacing w:line="560" w:lineRule="exact"/>
        <w:ind w:firstLine="0" w:firstLineChars="0"/>
      </w:pPr>
      <w:r>
        <w:rPr>
          <w:rFonts w:hint="eastAsia"/>
        </w:rPr>
        <w:t xml:space="preserve">    </w:t>
      </w:r>
    </w:p>
    <w:p>
      <w:pPr>
        <w:snapToGrid w:val="0"/>
        <w:spacing w:line="560" w:lineRule="exact"/>
      </w:pPr>
    </w:p>
    <w:p>
      <w:pPr>
        <w:wordWrap w:val="0"/>
        <w:jc w:val="right"/>
        <w:rPr>
          <w:rFonts w:hint="default" w:eastAsia="仿宋"/>
          <w:lang w:val="en-US" w:eastAsia="zh-CN"/>
        </w:rPr>
      </w:pPr>
      <w:r>
        <w:rPr>
          <w:rFonts w:hint="eastAsia"/>
        </w:rPr>
        <w:t xml:space="preserve">                      体育总局棋牌中心</w:t>
      </w:r>
      <w:r>
        <w:rPr>
          <w:rFonts w:hint="eastAsia"/>
          <w:lang w:val="en-US" w:eastAsia="zh-CN"/>
        </w:rPr>
        <w:t xml:space="preserve">      </w:t>
      </w:r>
    </w:p>
    <w:p>
      <w:pPr>
        <w:wordWrap w:val="0"/>
        <w:jc w:val="right"/>
        <w:rPr>
          <w:rFonts w:hint="eastAsia"/>
          <w:lang w:val="en-US" w:eastAsia="zh-CN"/>
        </w:rPr>
      </w:pPr>
      <w:r>
        <w:rPr>
          <w:rFonts w:hint="eastAsia"/>
        </w:rPr>
        <w:t xml:space="preserve">                     2024年4月</w:t>
      </w:r>
      <w:r>
        <w:rPr>
          <w:rFonts w:hint="eastAsia"/>
          <w:lang w:val="en-US" w:eastAsia="zh-CN"/>
        </w:rPr>
        <w:t>2</w:t>
      </w:r>
      <w:r>
        <w:rPr>
          <w:rFonts w:hint="eastAsia"/>
        </w:rPr>
        <w:t>日</w:t>
      </w:r>
      <w:r>
        <w:rPr>
          <w:rFonts w:hint="eastAsia"/>
          <w:lang w:val="en-US" w:eastAsia="zh-CN"/>
        </w:rPr>
        <w:t xml:space="preserve">       </w:t>
      </w:r>
    </w:p>
    <w:p>
      <w:pPr>
        <w:wordWrap/>
        <w:jc w:val="right"/>
        <w:rPr>
          <w:rFonts w:hint="default"/>
          <w:lang w:val="en-US" w:eastAsia="zh-CN"/>
        </w:rPr>
      </w:pPr>
    </w:p>
    <w:p>
      <w:pPr>
        <w:ind w:firstLine="0" w:firstLineChars="0"/>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5" w:h="16838"/>
      <w:pgMar w:top="1440" w:right="1800" w:bottom="1440" w:left="1800" w:header="851" w:footer="992" w:gutter="0"/>
      <w:pgNumType w:fmt="numberInDash"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C5673"/>
    <w:multiLevelType w:val="multilevel"/>
    <w:tmpl w:val="166C5673"/>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49AD2391"/>
    <w:multiLevelType w:val="multilevel"/>
    <w:tmpl w:val="49AD2391"/>
    <w:lvl w:ilvl="0" w:tentative="0">
      <w:start w:val="1"/>
      <w:numFmt w:val="chineseCounting"/>
      <w:pStyle w:val="10"/>
      <w:lvlText w:val="（%1）"/>
      <w:lvlJc w:val="left"/>
      <w:pPr>
        <w:ind w:left="1291" w:hanging="440"/>
      </w:pPr>
      <w:rPr>
        <w:rFonts w:hint="eastAsia"/>
      </w:rPr>
    </w:lvl>
    <w:lvl w:ilvl="1" w:tentative="0">
      <w:start w:val="1"/>
      <w:numFmt w:val="japaneseCounting"/>
      <w:lvlText w:val="%2、"/>
      <w:lvlJc w:val="left"/>
      <w:pPr>
        <w:ind w:left="1800" w:hanging="720"/>
      </w:pPr>
      <w:rPr>
        <w:rFonts w:hint="default"/>
      </w:r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6D454CCF"/>
    <w:multiLevelType w:val="multilevel"/>
    <w:tmpl w:val="6D454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3">
    <w:nsid w:val="76026CA4"/>
    <w:multiLevelType w:val="multilevel"/>
    <w:tmpl w:val="76026CA4"/>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0YmZhMTVkNzNlYzEwMTdlMzlmOTk0MGM0ZTZhNmYifQ=="/>
  </w:docVars>
  <w:rsids>
    <w:rsidRoot w:val="29834602"/>
    <w:rsid w:val="00035892"/>
    <w:rsid w:val="0003704B"/>
    <w:rsid w:val="00044098"/>
    <w:rsid w:val="000801F8"/>
    <w:rsid w:val="00081A02"/>
    <w:rsid w:val="0009753A"/>
    <w:rsid w:val="000A4066"/>
    <w:rsid w:val="000B3B9C"/>
    <w:rsid w:val="000D25EB"/>
    <w:rsid w:val="000F7477"/>
    <w:rsid w:val="001138C0"/>
    <w:rsid w:val="00121A9A"/>
    <w:rsid w:val="0012520C"/>
    <w:rsid w:val="00133666"/>
    <w:rsid w:val="00140F42"/>
    <w:rsid w:val="001A6CDC"/>
    <w:rsid w:val="001B654D"/>
    <w:rsid w:val="001C4629"/>
    <w:rsid w:val="001C578F"/>
    <w:rsid w:val="001D274A"/>
    <w:rsid w:val="00217126"/>
    <w:rsid w:val="00217B8F"/>
    <w:rsid w:val="00221EB7"/>
    <w:rsid w:val="00227A6C"/>
    <w:rsid w:val="00230D76"/>
    <w:rsid w:val="00236F1A"/>
    <w:rsid w:val="00245C54"/>
    <w:rsid w:val="002625E5"/>
    <w:rsid w:val="002A55A6"/>
    <w:rsid w:val="002E1109"/>
    <w:rsid w:val="002E4BF0"/>
    <w:rsid w:val="003001D1"/>
    <w:rsid w:val="00303392"/>
    <w:rsid w:val="00387B5C"/>
    <w:rsid w:val="003905F7"/>
    <w:rsid w:val="0039677A"/>
    <w:rsid w:val="003A6855"/>
    <w:rsid w:val="003B7CEA"/>
    <w:rsid w:val="003E2848"/>
    <w:rsid w:val="003E6075"/>
    <w:rsid w:val="003F6CB8"/>
    <w:rsid w:val="00431A7B"/>
    <w:rsid w:val="00432DD2"/>
    <w:rsid w:val="00442A15"/>
    <w:rsid w:val="00492335"/>
    <w:rsid w:val="004A0699"/>
    <w:rsid w:val="004A7F3F"/>
    <w:rsid w:val="004C33FC"/>
    <w:rsid w:val="005018BF"/>
    <w:rsid w:val="005473B9"/>
    <w:rsid w:val="00577327"/>
    <w:rsid w:val="00585B83"/>
    <w:rsid w:val="005B7516"/>
    <w:rsid w:val="005D0172"/>
    <w:rsid w:val="005D7E15"/>
    <w:rsid w:val="005F2EC0"/>
    <w:rsid w:val="0061351F"/>
    <w:rsid w:val="006522EC"/>
    <w:rsid w:val="00655DC1"/>
    <w:rsid w:val="00686A71"/>
    <w:rsid w:val="006E1F52"/>
    <w:rsid w:val="00733C2D"/>
    <w:rsid w:val="0075259A"/>
    <w:rsid w:val="00764DB1"/>
    <w:rsid w:val="00776C93"/>
    <w:rsid w:val="00777E6E"/>
    <w:rsid w:val="00786A16"/>
    <w:rsid w:val="007957F8"/>
    <w:rsid w:val="00797A7B"/>
    <w:rsid w:val="007B78AC"/>
    <w:rsid w:val="00815B46"/>
    <w:rsid w:val="008215B3"/>
    <w:rsid w:val="00821C92"/>
    <w:rsid w:val="008345DE"/>
    <w:rsid w:val="008351AB"/>
    <w:rsid w:val="0083699A"/>
    <w:rsid w:val="00857DE4"/>
    <w:rsid w:val="00873375"/>
    <w:rsid w:val="008774BC"/>
    <w:rsid w:val="008B2A19"/>
    <w:rsid w:val="008B5409"/>
    <w:rsid w:val="008C41BB"/>
    <w:rsid w:val="008C4725"/>
    <w:rsid w:val="008E2FEC"/>
    <w:rsid w:val="008E4D13"/>
    <w:rsid w:val="00917C44"/>
    <w:rsid w:val="00953B59"/>
    <w:rsid w:val="00965149"/>
    <w:rsid w:val="00986873"/>
    <w:rsid w:val="009A1008"/>
    <w:rsid w:val="009C4994"/>
    <w:rsid w:val="00A11024"/>
    <w:rsid w:val="00A50797"/>
    <w:rsid w:val="00A573AA"/>
    <w:rsid w:val="00A856E4"/>
    <w:rsid w:val="00A85C16"/>
    <w:rsid w:val="00AB121B"/>
    <w:rsid w:val="00AC0F90"/>
    <w:rsid w:val="00AE390F"/>
    <w:rsid w:val="00B01F7E"/>
    <w:rsid w:val="00B2137E"/>
    <w:rsid w:val="00B534AC"/>
    <w:rsid w:val="00B5691E"/>
    <w:rsid w:val="00B60E69"/>
    <w:rsid w:val="00B653A4"/>
    <w:rsid w:val="00B81DE2"/>
    <w:rsid w:val="00B95FF2"/>
    <w:rsid w:val="00B96ECF"/>
    <w:rsid w:val="00BA101F"/>
    <w:rsid w:val="00BB240B"/>
    <w:rsid w:val="00BB757E"/>
    <w:rsid w:val="00BC6548"/>
    <w:rsid w:val="00BD5B66"/>
    <w:rsid w:val="00BE4753"/>
    <w:rsid w:val="00C10B7E"/>
    <w:rsid w:val="00C348B8"/>
    <w:rsid w:val="00C4520C"/>
    <w:rsid w:val="00C6055C"/>
    <w:rsid w:val="00CA5145"/>
    <w:rsid w:val="00CD140C"/>
    <w:rsid w:val="00CF4D1E"/>
    <w:rsid w:val="00CF5DC9"/>
    <w:rsid w:val="00D361C8"/>
    <w:rsid w:val="00D66082"/>
    <w:rsid w:val="00D67050"/>
    <w:rsid w:val="00D73D5E"/>
    <w:rsid w:val="00D760A7"/>
    <w:rsid w:val="00D949AB"/>
    <w:rsid w:val="00DA6AA9"/>
    <w:rsid w:val="00DD040C"/>
    <w:rsid w:val="00DD6CDA"/>
    <w:rsid w:val="00E02F90"/>
    <w:rsid w:val="00E061D7"/>
    <w:rsid w:val="00E1416A"/>
    <w:rsid w:val="00E2678A"/>
    <w:rsid w:val="00E34B58"/>
    <w:rsid w:val="00E42608"/>
    <w:rsid w:val="00E462C8"/>
    <w:rsid w:val="00E60E08"/>
    <w:rsid w:val="00E641E1"/>
    <w:rsid w:val="00E7746F"/>
    <w:rsid w:val="00E7774C"/>
    <w:rsid w:val="00E82F32"/>
    <w:rsid w:val="00E85D35"/>
    <w:rsid w:val="00E8706A"/>
    <w:rsid w:val="00EB331E"/>
    <w:rsid w:val="00EE058E"/>
    <w:rsid w:val="00EE0C12"/>
    <w:rsid w:val="00F143DC"/>
    <w:rsid w:val="00F175FF"/>
    <w:rsid w:val="00F20D66"/>
    <w:rsid w:val="00F2189F"/>
    <w:rsid w:val="00F31199"/>
    <w:rsid w:val="00F35391"/>
    <w:rsid w:val="00F41EFB"/>
    <w:rsid w:val="00F46E3A"/>
    <w:rsid w:val="00F54BEC"/>
    <w:rsid w:val="00F56DF7"/>
    <w:rsid w:val="00F80A46"/>
    <w:rsid w:val="00F8620D"/>
    <w:rsid w:val="00F95B75"/>
    <w:rsid w:val="00FA5F07"/>
    <w:rsid w:val="00FC5B87"/>
    <w:rsid w:val="00FD0B0E"/>
    <w:rsid w:val="00FD5BDC"/>
    <w:rsid w:val="01987432"/>
    <w:rsid w:val="04C65E9F"/>
    <w:rsid w:val="04E30699"/>
    <w:rsid w:val="07387547"/>
    <w:rsid w:val="089118F5"/>
    <w:rsid w:val="1246248C"/>
    <w:rsid w:val="168232E4"/>
    <w:rsid w:val="1D110A60"/>
    <w:rsid w:val="1DEB7839"/>
    <w:rsid w:val="1ED94073"/>
    <w:rsid w:val="1F4168D0"/>
    <w:rsid w:val="22DF1CBC"/>
    <w:rsid w:val="22F34C27"/>
    <w:rsid w:val="24376272"/>
    <w:rsid w:val="257948C5"/>
    <w:rsid w:val="25AF7B65"/>
    <w:rsid w:val="27E04CC2"/>
    <w:rsid w:val="29834602"/>
    <w:rsid w:val="2B3B5081"/>
    <w:rsid w:val="2C30405C"/>
    <w:rsid w:val="2F950454"/>
    <w:rsid w:val="30C0744C"/>
    <w:rsid w:val="3D847F30"/>
    <w:rsid w:val="405C39B3"/>
    <w:rsid w:val="41A040D0"/>
    <w:rsid w:val="41F36A80"/>
    <w:rsid w:val="44350CA3"/>
    <w:rsid w:val="46D22C21"/>
    <w:rsid w:val="4C110539"/>
    <w:rsid w:val="4CCE79E7"/>
    <w:rsid w:val="52A64F62"/>
    <w:rsid w:val="57445490"/>
    <w:rsid w:val="588804F7"/>
    <w:rsid w:val="643979E4"/>
    <w:rsid w:val="676F7BC1"/>
    <w:rsid w:val="6FF07644"/>
    <w:rsid w:val="71B93A78"/>
    <w:rsid w:val="74FD2437"/>
    <w:rsid w:val="7868686E"/>
    <w:rsid w:val="79B35CF8"/>
    <w:rsid w:val="7DA51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3"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3"/>
    <w:pPr>
      <w:ind w:firstLine="640" w:firstLineChars="200"/>
    </w:pPr>
    <w:rPr>
      <w:rFonts w:ascii="宋体" w:hAnsi="宋体" w:eastAsia="仿宋" w:cs="仿宋"/>
      <w:kern w:val="2"/>
      <w:sz w:val="32"/>
      <w:szCs w:val="28"/>
      <w:lang w:val="en-US" w:eastAsia="zh-CN" w:bidi="ar-SA"/>
    </w:rPr>
  </w:style>
  <w:style w:type="paragraph" w:styleId="2">
    <w:name w:val="heading 1"/>
    <w:basedOn w:val="1"/>
    <w:next w:val="1"/>
    <w:link w:val="11"/>
    <w:autoRedefine/>
    <w:qFormat/>
    <w:uiPriority w:val="0"/>
    <w:pPr>
      <w:keepNext/>
      <w:keepLines/>
      <w:spacing w:before="340" w:after="330" w:line="578" w:lineRule="auto"/>
      <w:outlineLvl w:val="0"/>
    </w:pPr>
    <w:rPr>
      <w:b/>
      <w:bCs/>
      <w:kern w:val="44"/>
      <w:sz w:val="44"/>
      <w:szCs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qFormat/>
    <w:uiPriority w:val="0"/>
    <w:pPr>
      <w:tabs>
        <w:tab w:val="center" w:pos="4153"/>
        <w:tab w:val="right" w:pos="8306"/>
      </w:tabs>
      <w:snapToGrid w:val="0"/>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A"/>
    <w:autoRedefine/>
    <w:qFormat/>
    <w:uiPriority w:val="0"/>
    <w:rPr>
      <w:rFonts w:ascii="Times New Roman" w:hAnsi="Times New Roman" w:eastAsia="Arial Unicode MS" w:cs="Arial Unicode MS"/>
      <w:color w:val="000000"/>
      <w:u w:color="000000"/>
      <w:lang w:val="en-US" w:eastAsia="zh-CN" w:bidi="ar-SA"/>
    </w:rPr>
  </w:style>
  <w:style w:type="character" w:customStyle="1" w:styleId="8">
    <w:name w:val="页眉 字符"/>
    <w:basedOn w:val="6"/>
    <w:link w:val="4"/>
    <w:autoRedefine/>
    <w:qFormat/>
    <w:uiPriority w:val="0"/>
    <w:rPr>
      <w:rFonts w:ascii="仿宋" w:hAnsi="仿宋" w:eastAsia="仿宋" w:cs="仿宋"/>
      <w:kern w:val="2"/>
      <w:sz w:val="18"/>
      <w:szCs w:val="18"/>
    </w:rPr>
  </w:style>
  <w:style w:type="character" w:customStyle="1" w:styleId="9">
    <w:name w:val="页脚 字符"/>
    <w:basedOn w:val="6"/>
    <w:link w:val="3"/>
    <w:autoRedefine/>
    <w:qFormat/>
    <w:uiPriority w:val="0"/>
    <w:rPr>
      <w:rFonts w:ascii="仿宋" w:hAnsi="仿宋" w:eastAsia="仿宋" w:cs="仿宋"/>
      <w:kern w:val="2"/>
      <w:sz w:val="18"/>
      <w:szCs w:val="18"/>
    </w:rPr>
  </w:style>
  <w:style w:type="paragraph" w:styleId="10">
    <w:name w:val="List Paragraph"/>
    <w:basedOn w:val="1"/>
    <w:autoRedefine/>
    <w:unhideWhenUsed/>
    <w:qFormat/>
    <w:uiPriority w:val="99"/>
    <w:pPr>
      <w:numPr>
        <w:ilvl w:val="0"/>
        <w:numId w:val="1"/>
      </w:numPr>
      <w:spacing w:line="560" w:lineRule="exact"/>
      <w:ind w:firstLine="0" w:firstLineChars="0"/>
    </w:pPr>
  </w:style>
  <w:style w:type="character" w:customStyle="1" w:styleId="11">
    <w:name w:val="标题 1 字符"/>
    <w:basedOn w:val="6"/>
    <w:link w:val="2"/>
    <w:autoRedefine/>
    <w:qFormat/>
    <w:uiPriority w:val="0"/>
    <w:rPr>
      <w:rFonts w:ascii="宋体" w:hAnsi="宋体" w:eastAsia="仿宋" w:cs="仿宋"/>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53741B-A91C-ED4C-8C91-8AC94EFA1676}">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959</Words>
  <Characters>126</Characters>
  <Lines>1</Lines>
  <Paragraphs>2</Paragraphs>
  <TotalTime>22</TotalTime>
  <ScaleCrop>false</ScaleCrop>
  <LinksUpToDate>false</LinksUpToDate>
  <CharactersWithSpaces>1083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2024-03-27T06:36:00Z</dcterms:created>
  <dc:creator>民声系张玉玲</dc:creator>
  <cp:lastModifiedBy>民声系张玉玲</cp:lastModifiedBy>
  <cp:lastPrinted>2024-04-02T08:30:00Z</cp:lastPrinted>
  <dcterms:modified xsi:type="dcterms:W3CDTF">2024-04-08T02:59:46Z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3CB6BF3A73A54F7887B45BABBE98D1D2_13</vt:lpwstr>
  </property>
</Properties>
</file>