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B0" w:rsidRDefault="00EF34F7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>年“我要上智运”·全民棋牌全国网络大赛</w:t>
      </w:r>
    </w:p>
    <w:p w:rsidR="009745B0" w:rsidRDefault="00EF34F7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国际象棋竞赛规程</w:t>
      </w:r>
    </w:p>
    <w:p w:rsidR="009745B0" w:rsidRDefault="009745B0">
      <w:pPr>
        <w:pStyle w:val="a9"/>
        <w:ind w:firstLineChars="0" w:firstLine="0"/>
        <w:rPr>
          <w:rFonts w:ascii="宋体" w:hAnsi="宋体" w:cs="宋体"/>
          <w:sz w:val="32"/>
          <w:szCs w:val="32"/>
        </w:rPr>
      </w:pPr>
    </w:p>
    <w:p w:rsidR="009745B0" w:rsidRDefault="00EF34F7">
      <w:pPr>
        <w:pStyle w:val="a9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一、主办单位：</w:t>
      </w:r>
    </w:p>
    <w:p w:rsidR="009745B0" w:rsidRDefault="00EF34F7">
      <w:pPr>
        <w:pStyle w:val="a9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国家体育总局棋牌运动管理中心</w:t>
      </w:r>
    </w:p>
    <w:p w:rsidR="009745B0" w:rsidRDefault="00EF34F7">
      <w:pPr>
        <w:pStyle w:val="a9"/>
        <w:ind w:firstLine="640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咪咕文化</w:t>
      </w:r>
      <w:proofErr w:type="gramEnd"/>
      <w:r>
        <w:rPr>
          <w:rFonts w:ascii="宋体" w:hAnsi="宋体" w:cs="宋体" w:hint="eastAsia"/>
          <w:sz w:val="32"/>
          <w:szCs w:val="32"/>
        </w:rPr>
        <w:t>科技有限公司</w:t>
      </w:r>
    </w:p>
    <w:p w:rsidR="009745B0" w:rsidRDefault="00EF34F7">
      <w:pPr>
        <w:pStyle w:val="a9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中国国际象棋协会</w:t>
      </w:r>
    </w:p>
    <w:p w:rsidR="009745B0" w:rsidRDefault="00EF34F7">
      <w:pPr>
        <w:pStyle w:val="a9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运营</w:t>
      </w:r>
      <w:r>
        <w:rPr>
          <w:rFonts w:ascii="宋体" w:hAnsi="宋体" w:cs="宋体" w:hint="eastAsia"/>
          <w:b/>
          <w:bCs/>
          <w:sz w:val="32"/>
          <w:szCs w:val="32"/>
        </w:rPr>
        <w:t>单位：</w:t>
      </w:r>
    </w:p>
    <w:p w:rsidR="009745B0" w:rsidRDefault="00EF34F7">
      <w:pPr>
        <w:pStyle w:val="a9"/>
        <w:ind w:firstLine="640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咪</w:t>
      </w:r>
      <w:proofErr w:type="gramEnd"/>
      <w:r>
        <w:rPr>
          <w:rFonts w:ascii="宋体" w:hAnsi="宋体" w:cs="宋体" w:hint="eastAsia"/>
          <w:sz w:val="32"/>
          <w:szCs w:val="32"/>
        </w:rPr>
        <w:t>咕互动娱乐有限公司</w:t>
      </w:r>
    </w:p>
    <w:p w:rsidR="009745B0" w:rsidRDefault="00EF34F7">
      <w:pPr>
        <w:numPr>
          <w:ilvl w:val="0"/>
          <w:numId w:val="1"/>
        </w:numPr>
        <w:spacing w:line="540" w:lineRule="exact"/>
        <w:ind w:firstLineChars="200" w:firstLine="643"/>
        <w:rPr>
          <w:rFonts w:ascii="宋体" w:hAnsi="宋体" w:cs="宋体"/>
          <w:b/>
          <w:bCs/>
          <w:sz w:val="32"/>
          <w:szCs w:val="32"/>
          <w:lang w:eastAsia="zh-Hans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比赛项目</w:t>
      </w:r>
    </w:p>
    <w:p w:rsidR="009745B0" w:rsidRDefault="00EF34F7">
      <w:pPr>
        <w:spacing w:line="540" w:lineRule="exact"/>
        <w:ind w:firstLineChars="187" w:firstLine="598"/>
        <w:rPr>
          <w:rFonts w:ascii="宋体" w:hAnsi="宋体" w:cs="宋体"/>
          <w:b/>
          <w:bCs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个人赛</w:t>
      </w:r>
    </w:p>
    <w:p w:rsidR="009745B0" w:rsidRDefault="00EF34F7">
      <w:pPr>
        <w:spacing w:line="54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四、比赛</w:t>
      </w:r>
      <w:r>
        <w:rPr>
          <w:rFonts w:ascii="宋体" w:hAnsi="宋体" w:cs="宋体" w:hint="eastAsia"/>
          <w:b/>
          <w:bCs/>
          <w:sz w:val="32"/>
          <w:szCs w:val="32"/>
        </w:rPr>
        <w:t>时间和地点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（一）比赛时间：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分为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选赛、网络入围赛和线下总决赛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个阶段。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日于“我要上智运”·全民棋牌全国网络大赛统一赛事平台进行。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网络入围赛：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日于“我要上智运”·全民棋牌全国网络大赛统一赛事平台进行。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总决赛：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25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26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（二）比赛地点：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网络赛通过“我要上智运”·全民棋牌全国网络大赛官方赛事专区（</w:t>
      </w:r>
      <w:hyperlink r:id="rId6" w:history="1">
        <w:r>
          <w:rPr>
            <w:rStyle w:val="a8"/>
            <w:rFonts w:ascii="宋体" w:eastAsia="宋体" w:hAnsi="宋体" w:cs="宋体" w:hint="eastAsia"/>
            <w:color w:val="auto"/>
            <w:sz w:val="32"/>
            <w:szCs w:val="32"/>
          </w:rPr>
          <w:t>https://g.migufun.com/MindSports</w:t>
        </w:r>
      </w:hyperlink>
      <w:r>
        <w:rPr>
          <w:rFonts w:ascii="宋体" w:eastAsia="宋体" w:hAnsi="宋体" w:cs="宋体" w:hint="eastAsia"/>
          <w:sz w:val="32"/>
          <w:szCs w:val="32"/>
        </w:rPr>
        <w:t>）报名，使用官方对弈平台参赛。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全国总决赛：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安徽省合肥市合肥滨湖国际会展中心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9745B0" w:rsidRDefault="00EF34F7">
      <w:pPr>
        <w:pStyle w:val="1"/>
        <w:numPr>
          <w:ilvl w:val="255"/>
          <w:numId w:val="0"/>
        </w:numPr>
        <w:spacing w:line="54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lastRenderedPageBreak/>
        <w:t>五、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参赛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选手资格与审查</w:t>
      </w:r>
    </w:p>
    <w:p w:rsidR="009745B0" w:rsidRDefault="00EF34F7">
      <w:pPr>
        <w:numPr>
          <w:ilvl w:val="255"/>
          <w:numId w:val="0"/>
        </w:num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（一）选手资格</w:t>
      </w:r>
    </w:p>
    <w:p w:rsidR="009745B0" w:rsidRDefault="00EF34F7">
      <w:pPr>
        <w:spacing w:line="640" w:lineRule="exact"/>
        <w:ind w:firstLineChars="200" w:firstLine="640"/>
        <w:rPr>
          <w:rFonts w:ascii="宋体" w:hAnsi="宋体" w:cs="宋体"/>
          <w:kern w:val="2"/>
          <w:sz w:val="32"/>
          <w:szCs w:val="32"/>
          <w:lang w:eastAsia="zh-Hans"/>
        </w:rPr>
      </w:pPr>
      <w:r>
        <w:rPr>
          <w:rFonts w:ascii="宋体" w:hAnsi="宋体" w:cs="宋体" w:hint="eastAsia"/>
          <w:kern w:val="2"/>
          <w:sz w:val="32"/>
          <w:szCs w:val="32"/>
        </w:rPr>
        <w:t>1.</w:t>
      </w:r>
      <w:r>
        <w:rPr>
          <w:rFonts w:ascii="宋体" w:hAnsi="宋体" w:cs="宋体" w:hint="eastAsia"/>
          <w:kern w:val="2"/>
          <w:sz w:val="32"/>
          <w:szCs w:val="32"/>
        </w:rPr>
        <w:t>中华人民共和国公民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。</w:t>
      </w:r>
    </w:p>
    <w:p w:rsidR="009745B0" w:rsidRDefault="00EF34F7">
      <w:pPr>
        <w:spacing w:line="640" w:lineRule="exact"/>
        <w:ind w:firstLineChars="200" w:firstLine="640"/>
        <w:rPr>
          <w:rFonts w:ascii="宋体" w:hAnsi="宋体" w:cs="宋体"/>
          <w:kern w:val="2"/>
          <w:sz w:val="32"/>
          <w:szCs w:val="32"/>
        </w:rPr>
      </w:pPr>
      <w:r>
        <w:rPr>
          <w:rFonts w:ascii="宋体" w:hAnsi="宋体" w:cs="宋体" w:hint="eastAsia"/>
          <w:kern w:val="2"/>
          <w:sz w:val="32"/>
          <w:szCs w:val="32"/>
        </w:rPr>
        <w:t>2.</w:t>
      </w:r>
      <w:r>
        <w:rPr>
          <w:rFonts w:ascii="宋体" w:hAnsi="宋体" w:cs="宋体" w:hint="eastAsia"/>
          <w:kern w:val="2"/>
          <w:sz w:val="32"/>
          <w:szCs w:val="32"/>
        </w:rPr>
        <w:t>获得国家级运动健将（含）以上、国际棋联棋联大师</w:t>
      </w:r>
      <w:r>
        <w:rPr>
          <w:rFonts w:ascii="宋体" w:hAnsi="宋体" w:cs="宋体" w:hint="eastAsia"/>
          <w:kern w:val="2"/>
          <w:sz w:val="32"/>
          <w:szCs w:val="32"/>
        </w:rPr>
        <w:t>FM(</w:t>
      </w:r>
      <w:r>
        <w:rPr>
          <w:rFonts w:ascii="宋体" w:hAnsi="宋体" w:cs="宋体" w:hint="eastAsia"/>
          <w:kern w:val="2"/>
          <w:sz w:val="32"/>
          <w:szCs w:val="32"/>
        </w:rPr>
        <w:t>含）以上称号或者国际等级分达到</w:t>
      </w:r>
      <w:r>
        <w:rPr>
          <w:rFonts w:ascii="宋体" w:hAnsi="宋体" w:cs="宋体" w:hint="eastAsia"/>
          <w:kern w:val="2"/>
          <w:sz w:val="32"/>
          <w:szCs w:val="32"/>
        </w:rPr>
        <w:t>2000</w:t>
      </w:r>
      <w:r>
        <w:rPr>
          <w:rFonts w:ascii="宋体" w:hAnsi="宋体" w:cs="宋体" w:hint="eastAsia"/>
          <w:kern w:val="2"/>
          <w:sz w:val="32"/>
          <w:szCs w:val="32"/>
        </w:rPr>
        <w:t>（含）以上（以国际棋联</w:t>
      </w:r>
      <w:r>
        <w:rPr>
          <w:rFonts w:ascii="宋体" w:hAnsi="宋体" w:cs="宋体" w:hint="eastAsia"/>
          <w:kern w:val="2"/>
          <w:sz w:val="32"/>
          <w:szCs w:val="32"/>
        </w:rPr>
        <w:t>2023</w:t>
      </w:r>
      <w:r>
        <w:rPr>
          <w:rFonts w:ascii="宋体" w:hAnsi="宋体" w:cs="宋体" w:hint="eastAsia"/>
          <w:kern w:val="2"/>
          <w:sz w:val="32"/>
          <w:szCs w:val="32"/>
        </w:rPr>
        <w:t>年</w:t>
      </w:r>
      <w:r>
        <w:rPr>
          <w:rFonts w:ascii="宋体" w:hAnsi="宋体" w:cs="宋体" w:hint="eastAsia"/>
          <w:kern w:val="2"/>
          <w:sz w:val="32"/>
          <w:szCs w:val="32"/>
        </w:rPr>
        <w:t>6</w:t>
      </w:r>
      <w:r>
        <w:rPr>
          <w:rFonts w:ascii="宋体" w:hAnsi="宋体" w:cs="宋体" w:hint="eastAsia"/>
          <w:kern w:val="2"/>
          <w:sz w:val="32"/>
          <w:szCs w:val="32"/>
        </w:rPr>
        <w:t>月</w:t>
      </w:r>
      <w:r>
        <w:rPr>
          <w:rFonts w:ascii="宋体" w:hAnsi="宋体" w:cs="宋体" w:hint="eastAsia"/>
          <w:kern w:val="2"/>
          <w:sz w:val="32"/>
          <w:szCs w:val="32"/>
        </w:rPr>
        <w:t>1</w:t>
      </w:r>
      <w:r>
        <w:rPr>
          <w:rFonts w:ascii="宋体" w:hAnsi="宋体" w:cs="宋体" w:hint="eastAsia"/>
          <w:kern w:val="2"/>
          <w:sz w:val="32"/>
          <w:szCs w:val="32"/>
        </w:rPr>
        <w:t>日信息为准）的运动员不得报名参赛。</w:t>
      </w:r>
    </w:p>
    <w:p w:rsidR="009745B0" w:rsidRDefault="00EF34F7">
      <w:pPr>
        <w:spacing w:line="640" w:lineRule="exact"/>
        <w:ind w:firstLineChars="200" w:firstLine="640"/>
        <w:rPr>
          <w:rFonts w:ascii="宋体" w:hAnsi="宋体" w:cs="宋体"/>
          <w:kern w:val="2"/>
          <w:sz w:val="32"/>
          <w:szCs w:val="32"/>
          <w:lang w:eastAsia="zh-Hans"/>
        </w:rPr>
      </w:pP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3.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总决赛参赛选手</w:t>
      </w:r>
      <w:r>
        <w:rPr>
          <w:rFonts w:ascii="宋体" w:hAnsi="宋体" w:cs="宋体" w:hint="eastAsia"/>
          <w:kern w:val="2"/>
          <w:sz w:val="32"/>
          <w:szCs w:val="32"/>
        </w:rPr>
        <w:t>经县级以上医务部门检查证明身体健康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。</w:t>
      </w:r>
    </w:p>
    <w:p w:rsidR="009745B0" w:rsidRDefault="00EF34F7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（二）总决赛选手资格审查</w:t>
      </w:r>
    </w:p>
    <w:p w:rsidR="009745B0" w:rsidRDefault="00EF34F7">
      <w:pPr>
        <w:pStyle w:val="a7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．国家体育总局棋牌运动管理中心及中国</w:t>
      </w:r>
      <w:r>
        <w:rPr>
          <w:rFonts w:hint="eastAsia"/>
          <w:sz w:val="32"/>
          <w:szCs w:val="32"/>
          <w:lang w:eastAsia="zh-Hans"/>
        </w:rPr>
        <w:t>国际</w:t>
      </w:r>
      <w:r>
        <w:rPr>
          <w:rFonts w:hint="eastAsia"/>
          <w:sz w:val="32"/>
          <w:szCs w:val="32"/>
        </w:rPr>
        <w:t>象棋协会将依据有关规定对参赛选手参赛资格进行审查，通过网络公示接受各参赛单位和社会监督。各参赛</w:t>
      </w:r>
      <w:r>
        <w:rPr>
          <w:rFonts w:hint="eastAsia"/>
          <w:sz w:val="32"/>
          <w:szCs w:val="32"/>
          <w:lang w:eastAsia="zh-Hans"/>
        </w:rPr>
        <w:t>选手</w:t>
      </w:r>
      <w:r>
        <w:rPr>
          <w:rFonts w:hint="eastAsia"/>
          <w:sz w:val="32"/>
          <w:szCs w:val="32"/>
        </w:rPr>
        <w:t>可利用自查、互查和举报等形式，对参赛选手参赛资格进行审核与监督。</w:t>
      </w:r>
    </w:p>
    <w:p w:rsidR="009745B0" w:rsidRDefault="00EF34F7">
      <w:pPr>
        <w:pStyle w:val="a7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．参赛选手在参赛资格上经查证属实有违反规定的，将取消本</w:t>
      </w:r>
      <w:r>
        <w:rPr>
          <w:rFonts w:hint="eastAsia"/>
          <w:sz w:val="32"/>
          <w:szCs w:val="32"/>
          <w:lang w:eastAsia="zh-Hans"/>
        </w:rPr>
        <w:t>人</w:t>
      </w:r>
      <w:r>
        <w:rPr>
          <w:rFonts w:hint="eastAsia"/>
          <w:sz w:val="32"/>
          <w:szCs w:val="32"/>
        </w:rPr>
        <w:t>参赛资格和比赛成绩。此外，还将根据相关规定对相关责任人进行处罚。</w:t>
      </w:r>
    </w:p>
    <w:p w:rsidR="009745B0" w:rsidRDefault="00EF34F7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．参赛选手被取消参赛资格和比赛成绩的，已完成的比赛结果不再改变，其被取消的</w:t>
      </w:r>
      <w:r>
        <w:rPr>
          <w:rFonts w:ascii="宋体" w:hAnsi="宋体" w:cs="宋体" w:hint="eastAsia"/>
          <w:sz w:val="32"/>
          <w:szCs w:val="32"/>
          <w:lang w:eastAsia="zh-Hans"/>
        </w:rPr>
        <w:t>名次</w:t>
      </w:r>
      <w:r>
        <w:rPr>
          <w:rFonts w:ascii="宋体" w:hAnsi="宋体" w:cs="宋体" w:hint="eastAsia"/>
          <w:sz w:val="32"/>
          <w:szCs w:val="32"/>
        </w:rPr>
        <w:t>依次递补。</w:t>
      </w:r>
    </w:p>
    <w:p w:rsidR="009745B0" w:rsidRDefault="00EF34F7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六、</w:t>
      </w:r>
      <w:r>
        <w:rPr>
          <w:rFonts w:ascii="宋体" w:hAnsi="宋体" w:cs="宋体" w:hint="eastAsia"/>
          <w:b/>
          <w:bCs/>
          <w:sz w:val="32"/>
          <w:szCs w:val="32"/>
        </w:rPr>
        <w:t>竞赛办法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（一）比赛采用中国国际象棋协会《国际象棋竞赛工作手册》</w:t>
      </w:r>
      <w:r>
        <w:rPr>
          <w:rFonts w:ascii="宋体" w:eastAsia="宋体" w:hAnsi="宋体" w:cs="宋体" w:hint="eastAsia"/>
          <w:sz w:val="32"/>
          <w:szCs w:val="32"/>
        </w:rPr>
        <w:t>2020</w:t>
      </w:r>
      <w:r>
        <w:rPr>
          <w:rFonts w:ascii="宋体" w:eastAsia="宋体" w:hAnsi="宋体" w:cs="宋体" w:hint="eastAsia"/>
          <w:sz w:val="32"/>
          <w:szCs w:val="32"/>
        </w:rPr>
        <w:t>版。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（二）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参赛选手需在报名页上填写国象联盟平台的“联盟号”方可视为报名成功，报名时间从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日开始，持续</w:t>
      </w:r>
      <w:r>
        <w:rPr>
          <w:rFonts w:ascii="宋体" w:eastAsia="宋体" w:hAnsi="宋体" w:cs="宋体" w:hint="eastAsia"/>
          <w:sz w:val="32"/>
          <w:szCs w:val="32"/>
        </w:rPr>
        <w:t>16</w:t>
      </w:r>
      <w:r>
        <w:rPr>
          <w:rFonts w:ascii="宋体" w:eastAsia="宋体" w:hAnsi="宋体" w:cs="宋体" w:hint="eastAsia"/>
          <w:sz w:val="32"/>
          <w:szCs w:val="32"/>
        </w:rPr>
        <w:t>天，到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16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23</w:t>
      </w:r>
      <w:r>
        <w:rPr>
          <w:rFonts w:ascii="宋体" w:eastAsia="宋体" w:hAnsi="宋体" w:cs="宋体" w:hint="eastAsia"/>
          <w:sz w:val="32"/>
          <w:szCs w:val="32"/>
        </w:rPr>
        <w:t>点</w:t>
      </w:r>
      <w:r>
        <w:rPr>
          <w:rFonts w:ascii="宋体" w:eastAsia="宋体" w:hAnsi="宋体" w:cs="宋体" w:hint="eastAsia"/>
          <w:sz w:val="32"/>
          <w:szCs w:val="32"/>
        </w:rPr>
        <w:t>59</w:t>
      </w:r>
      <w:r>
        <w:rPr>
          <w:rFonts w:ascii="宋体" w:eastAsia="宋体" w:hAnsi="宋体" w:cs="宋体" w:hint="eastAsia"/>
          <w:sz w:val="32"/>
          <w:szCs w:val="32"/>
        </w:rPr>
        <w:t>分截止，报名截止后不可参与比赛。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比赛采用</w:t>
      </w:r>
      <w:r>
        <w:rPr>
          <w:rFonts w:ascii="宋体" w:eastAsia="宋体" w:hAnsi="宋体" w:cs="宋体" w:hint="eastAsia"/>
          <w:sz w:val="32"/>
          <w:szCs w:val="32"/>
        </w:rPr>
        <w:t>11</w:t>
      </w:r>
      <w:r>
        <w:rPr>
          <w:rFonts w:ascii="宋体" w:eastAsia="宋体" w:hAnsi="宋体" w:cs="宋体" w:hint="eastAsia"/>
          <w:sz w:val="32"/>
          <w:szCs w:val="32"/>
        </w:rPr>
        <w:t>轮瑞士制。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比赛日从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17</w:t>
      </w:r>
      <w:r>
        <w:rPr>
          <w:rFonts w:ascii="宋体" w:eastAsia="宋体" w:hAnsi="宋体" w:cs="宋体" w:hint="eastAsia"/>
          <w:sz w:val="32"/>
          <w:szCs w:val="32"/>
        </w:rPr>
        <w:t>日开始到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27</w:t>
      </w:r>
      <w:r>
        <w:rPr>
          <w:rFonts w:ascii="宋体" w:eastAsia="宋体" w:hAnsi="宋体" w:cs="宋体" w:hint="eastAsia"/>
          <w:sz w:val="32"/>
          <w:szCs w:val="32"/>
        </w:rPr>
        <w:t>日截止（实际上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17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23</w:t>
      </w:r>
      <w:r>
        <w:rPr>
          <w:rFonts w:ascii="宋体" w:eastAsia="宋体" w:hAnsi="宋体" w:cs="宋体" w:hint="eastAsia"/>
          <w:sz w:val="32"/>
          <w:szCs w:val="32"/>
        </w:rPr>
        <w:t>日为第一周），比赛期间，前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周每周末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轮比赛，周六晚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轮，周日晚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轮；第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周仅周六（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26</w:t>
      </w:r>
      <w:r>
        <w:rPr>
          <w:rFonts w:ascii="宋体" w:eastAsia="宋体" w:hAnsi="宋体" w:cs="宋体" w:hint="eastAsia"/>
          <w:sz w:val="32"/>
          <w:szCs w:val="32"/>
        </w:rPr>
        <w:t>日）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轮比赛，比赛时间于每周末晚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点开始，迟到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分钟判负。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比赛用时为每方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分钟，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每步棋加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秒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，一方超时系统自动判负。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如参赛选手报名人数过多，为保证比赛的秩序和规范，平台方会根据参赛选手报名顺序分成若干组，每组依据比赛最终成绩，取排名前</w:t>
      </w:r>
      <w:r>
        <w:rPr>
          <w:rFonts w:ascii="宋体" w:eastAsia="宋体" w:hAnsi="宋体" w:cs="宋体" w:hint="eastAsia"/>
          <w:sz w:val="32"/>
          <w:szCs w:val="32"/>
        </w:rPr>
        <w:t>50%</w:t>
      </w:r>
      <w:r>
        <w:rPr>
          <w:rFonts w:ascii="宋体" w:eastAsia="宋体" w:hAnsi="宋体" w:cs="宋体" w:hint="eastAsia"/>
          <w:sz w:val="32"/>
          <w:szCs w:val="32"/>
        </w:rPr>
        <w:t>的参赛选手直接晋级下一阶段的网络入围赛。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参赛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eastAsia="宋体" w:hAnsi="宋体" w:cs="宋体" w:hint="eastAsia"/>
          <w:sz w:val="32"/>
          <w:szCs w:val="32"/>
        </w:rPr>
        <w:t>手不可重复报名参赛。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破同分顺序：（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）索</w:t>
      </w:r>
      <w:r>
        <w:rPr>
          <w:rFonts w:ascii="宋体" w:eastAsia="宋体" w:hAnsi="宋体" w:cs="宋体" w:hint="eastAsia"/>
          <w:sz w:val="32"/>
          <w:szCs w:val="32"/>
        </w:rPr>
        <w:t>伯分；（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）扣除对手分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型；（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）对手分；（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）胜棋数；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网络赛由国象联盟系统自动编排，参赛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eastAsia="宋体" w:hAnsi="宋体" w:cs="宋体" w:hint="eastAsia"/>
          <w:sz w:val="32"/>
          <w:szCs w:val="32"/>
        </w:rPr>
        <w:t>手不得对编排结果以及破同分规则进行投诉。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（三）网络入围赛：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比赛用时为每方</w:t>
      </w:r>
      <w:r>
        <w:rPr>
          <w:rFonts w:ascii="宋体" w:eastAsia="宋体" w:hAnsi="宋体" w:cs="宋体" w:hint="eastAsia"/>
          <w:sz w:val="32"/>
          <w:szCs w:val="32"/>
        </w:rPr>
        <w:t>15</w:t>
      </w:r>
      <w:r>
        <w:rPr>
          <w:rFonts w:ascii="宋体" w:eastAsia="宋体" w:hAnsi="宋体" w:cs="宋体" w:hint="eastAsia"/>
          <w:sz w:val="32"/>
          <w:szCs w:val="32"/>
        </w:rPr>
        <w:t>分钟，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每步棋加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秒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，一方超时系统自动判负。如果参赛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eastAsia="宋体" w:hAnsi="宋体" w:cs="宋体" w:hint="eastAsia"/>
          <w:sz w:val="32"/>
          <w:szCs w:val="32"/>
        </w:rPr>
        <w:t>手迟到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分钟，系统会直接判负。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2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比赛采用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轮瑞士制。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入围赛从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16</w:t>
      </w:r>
      <w:r>
        <w:rPr>
          <w:rFonts w:ascii="宋体" w:eastAsia="宋体" w:hAnsi="宋体" w:cs="宋体" w:hint="eastAsia"/>
          <w:sz w:val="32"/>
          <w:szCs w:val="32"/>
        </w:rPr>
        <w:t>日开始到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日截止，比赛期间，前两周的周末即（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16</w:t>
      </w:r>
      <w:r>
        <w:rPr>
          <w:rFonts w:ascii="宋体" w:eastAsia="宋体" w:hAnsi="宋体" w:cs="宋体" w:hint="eastAsia"/>
          <w:sz w:val="32"/>
          <w:szCs w:val="32"/>
        </w:rPr>
        <w:t>日、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17</w:t>
      </w:r>
      <w:r>
        <w:rPr>
          <w:rFonts w:ascii="宋体" w:eastAsia="宋体" w:hAnsi="宋体" w:cs="宋体" w:hint="eastAsia"/>
          <w:sz w:val="32"/>
          <w:szCs w:val="32"/>
        </w:rPr>
        <w:t>日、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23</w:t>
      </w:r>
      <w:r>
        <w:rPr>
          <w:rFonts w:ascii="宋体" w:eastAsia="宋体" w:hAnsi="宋体" w:cs="宋体" w:hint="eastAsia"/>
          <w:sz w:val="32"/>
          <w:szCs w:val="32"/>
        </w:rPr>
        <w:t>日、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24</w:t>
      </w:r>
      <w:r>
        <w:rPr>
          <w:rFonts w:ascii="宋体" w:eastAsia="宋体" w:hAnsi="宋体" w:cs="宋体" w:hint="eastAsia"/>
          <w:sz w:val="32"/>
          <w:szCs w:val="32"/>
        </w:rPr>
        <w:t>日），每天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轮比赛；第三周的周六（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日）仅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轮比赛，比赛时间于每周末晚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点开始为第一轮，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点为第二轮，迟到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分钟判负。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根据比赛最终成绩，录取前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名进入总决赛。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破同分顺序：（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）索伯分；（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）扣除对手分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型；（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）对手分；（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）胜棋数；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网络赛由国象联盟系统自动编排，参赛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eastAsia="宋体" w:hAnsi="宋体" w:cs="宋体" w:hint="eastAsia"/>
          <w:sz w:val="32"/>
          <w:szCs w:val="32"/>
        </w:rPr>
        <w:t>手不得对编排结果以及破同分规则进行投诉。</w:t>
      </w:r>
    </w:p>
    <w:p w:rsidR="009745B0" w:rsidRDefault="00EF34F7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hAnsi="宋体" w:cs="宋体" w:hint="eastAsia"/>
          <w:sz w:val="32"/>
          <w:szCs w:val="32"/>
        </w:rPr>
        <w:t>如遇到选手放弃总决赛资格，将按照从高到低排序，依次递补。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（四）全国总决赛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采用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轮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单循环</w:t>
      </w:r>
      <w:r>
        <w:rPr>
          <w:rFonts w:ascii="宋体" w:eastAsia="宋体" w:hAnsi="宋体" w:cs="宋体" w:hint="eastAsia"/>
          <w:sz w:val="32"/>
          <w:szCs w:val="32"/>
        </w:rPr>
        <w:t>赛。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比赛用时为每方</w:t>
      </w:r>
      <w:r>
        <w:rPr>
          <w:rFonts w:ascii="宋体" w:eastAsia="宋体" w:hAnsi="宋体" w:cs="宋体" w:hint="eastAsia"/>
          <w:sz w:val="32"/>
          <w:szCs w:val="32"/>
        </w:rPr>
        <w:t>40</w:t>
      </w:r>
      <w:r>
        <w:rPr>
          <w:rFonts w:ascii="宋体" w:eastAsia="宋体" w:hAnsi="宋体" w:cs="宋体" w:hint="eastAsia"/>
          <w:sz w:val="32"/>
          <w:szCs w:val="32"/>
        </w:rPr>
        <w:t>分钟，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每步棋加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秒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9745B0" w:rsidRDefault="00EF34F7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比赛破同分如下：直胜、胜局数、索博分；加赛“突然死亡法”一局（白方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分钟，黑方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分钟，</w:t>
      </w:r>
      <w:r>
        <w:rPr>
          <w:rFonts w:ascii="宋体" w:eastAsia="宋体" w:hAnsi="宋体" w:cs="宋体" w:hint="eastAsia"/>
          <w:sz w:val="32"/>
          <w:szCs w:val="32"/>
        </w:rPr>
        <w:t>60</w:t>
      </w:r>
      <w:r>
        <w:rPr>
          <w:rFonts w:ascii="宋体" w:eastAsia="宋体" w:hAnsi="宋体" w:cs="宋体" w:hint="eastAsia"/>
          <w:sz w:val="32"/>
          <w:szCs w:val="32"/>
        </w:rPr>
        <w:t>回合后每步加两秒，和棋视为黑胜）。</w:t>
      </w:r>
    </w:p>
    <w:p w:rsidR="009745B0" w:rsidRDefault="00EF34F7">
      <w:pPr>
        <w:pStyle w:val="1"/>
        <w:spacing w:line="540" w:lineRule="exact"/>
        <w:ind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七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、奖励办法</w:t>
      </w:r>
    </w:p>
    <w:p w:rsidR="009745B0" w:rsidRDefault="00EF34F7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</w:rPr>
        <w:t>（一）奖金</w:t>
      </w:r>
      <w:r>
        <w:rPr>
          <w:rFonts w:ascii="宋体" w:hAnsi="宋体" w:cs="宋体" w:hint="eastAsia"/>
          <w:sz w:val="32"/>
          <w:szCs w:val="32"/>
          <w:lang w:eastAsia="zh-Hans"/>
        </w:rPr>
        <w:t>：</w:t>
      </w:r>
    </w:p>
    <w:p w:rsidR="009745B0" w:rsidRDefault="00EF34F7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冠军</w:t>
      </w:r>
      <w:r>
        <w:rPr>
          <w:rFonts w:ascii="宋体" w:hAnsi="宋体" w:cs="宋体" w:hint="eastAsia"/>
          <w:sz w:val="32"/>
          <w:szCs w:val="32"/>
        </w:rPr>
        <w:t>5000</w:t>
      </w:r>
      <w:r>
        <w:rPr>
          <w:rFonts w:ascii="宋体" w:hAnsi="宋体" w:cs="宋体" w:hint="eastAsia"/>
          <w:sz w:val="32"/>
          <w:szCs w:val="32"/>
        </w:rPr>
        <w:t>元，亚军</w:t>
      </w:r>
      <w:r>
        <w:rPr>
          <w:rFonts w:ascii="宋体" w:hAnsi="宋体" w:cs="宋体" w:hint="eastAsia"/>
          <w:sz w:val="32"/>
          <w:szCs w:val="32"/>
        </w:rPr>
        <w:t>3000</w:t>
      </w:r>
      <w:r>
        <w:rPr>
          <w:rFonts w:ascii="宋体" w:hAnsi="宋体" w:cs="宋体" w:hint="eastAsia"/>
          <w:sz w:val="32"/>
          <w:szCs w:val="32"/>
        </w:rPr>
        <w:t>元，第</w:t>
      </w: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rFonts w:ascii="宋体" w:hAnsi="宋体" w:cs="宋体" w:hint="eastAsia"/>
          <w:sz w:val="32"/>
          <w:szCs w:val="32"/>
        </w:rPr>
        <w:t>2000</w:t>
      </w:r>
      <w:r>
        <w:rPr>
          <w:rFonts w:ascii="宋体" w:hAnsi="宋体" w:cs="宋体" w:hint="eastAsia"/>
          <w:sz w:val="32"/>
          <w:szCs w:val="32"/>
        </w:rPr>
        <w:t>元，第</w:t>
      </w:r>
      <w:r>
        <w:rPr>
          <w:rFonts w:ascii="宋体" w:hAnsi="宋体" w:cs="宋体" w:hint="eastAsia"/>
          <w:sz w:val="32"/>
          <w:szCs w:val="32"/>
        </w:rPr>
        <w:t>4-8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rFonts w:ascii="宋体" w:hAnsi="宋体" w:cs="宋体" w:hint="eastAsia"/>
          <w:sz w:val="32"/>
          <w:szCs w:val="32"/>
        </w:rPr>
        <w:t>1000</w:t>
      </w:r>
      <w:r>
        <w:rPr>
          <w:rFonts w:ascii="宋体" w:hAnsi="宋体" w:cs="宋体" w:hint="eastAsia"/>
          <w:sz w:val="32"/>
          <w:szCs w:val="32"/>
        </w:rPr>
        <w:t>元。</w:t>
      </w:r>
    </w:p>
    <w:p w:rsidR="009745B0" w:rsidRDefault="00EF34F7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（二）奖牌：冠亚季军分别颁发赛事奖牌。</w:t>
      </w:r>
    </w:p>
    <w:p w:rsidR="009745B0" w:rsidRDefault="00EF34F7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（三）证书：海选赛、入围赛可获得“我要上智运”·全</w:t>
      </w:r>
      <w:r>
        <w:rPr>
          <w:rFonts w:ascii="宋体" w:hAnsi="宋体" w:cs="宋体" w:hint="eastAsia"/>
          <w:sz w:val="32"/>
          <w:szCs w:val="32"/>
        </w:rPr>
        <w:lastRenderedPageBreak/>
        <w:t>民棋牌全国网络大赛对应的电子证书，总决赛可获得实体证书。</w:t>
      </w:r>
    </w:p>
    <w:p w:rsidR="009745B0" w:rsidRDefault="00EF34F7">
      <w:pPr>
        <w:spacing w:line="540" w:lineRule="exact"/>
        <w:ind w:firstLineChars="177" w:firstLine="569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八</w:t>
      </w:r>
      <w:r>
        <w:rPr>
          <w:rFonts w:ascii="宋体" w:hAnsi="宋体" w:cs="宋体" w:hint="eastAsia"/>
          <w:b/>
          <w:bCs/>
          <w:sz w:val="32"/>
          <w:szCs w:val="32"/>
        </w:rPr>
        <w:t>、比赛注意事项</w:t>
      </w:r>
    </w:p>
    <w:p w:rsidR="009745B0" w:rsidRDefault="00EF34F7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对网络及线下比赛过程，组委会将采取技术手段进行管理和监控。获得晋级名额及奖励的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手名单也将在网上进行公示，并接受监督举报。对于</w:t>
      </w:r>
      <w:r>
        <w:rPr>
          <w:rFonts w:ascii="宋体" w:hAnsi="宋体" w:cs="宋体" w:hint="eastAsia"/>
          <w:sz w:val="32"/>
          <w:szCs w:val="32"/>
          <w:lang w:eastAsia="zh-Hans"/>
        </w:rPr>
        <w:t>被</w:t>
      </w:r>
      <w:r>
        <w:rPr>
          <w:rFonts w:ascii="宋体" w:hAnsi="宋体" w:cs="宋体" w:hint="eastAsia"/>
          <w:sz w:val="32"/>
          <w:szCs w:val="32"/>
        </w:rPr>
        <w:t>举报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手，一经查实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方式属实，将取消所有比赛成绩，并永久禁止参加本赛事。</w:t>
      </w:r>
      <w:r>
        <w:rPr>
          <w:rFonts w:ascii="宋体" w:hAnsi="宋体" w:cs="宋体" w:hint="eastAsia"/>
          <w:sz w:val="32"/>
          <w:szCs w:val="32"/>
          <w:lang w:eastAsia="zh-Hans"/>
        </w:rPr>
        <w:t>具体注意事项如下：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（一）所有参赛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手须严格遵守比赛规则，尊敬裁判，尊重对手，遵守体育竞赛规范和体育道德。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（二）比赛全程受到</w:t>
      </w:r>
      <w:r>
        <w:rPr>
          <w:rFonts w:ascii="宋体" w:hAnsi="宋体" w:cs="宋体" w:hint="eastAsia"/>
          <w:sz w:val="32"/>
          <w:szCs w:val="32"/>
          <w:lang w:eastAsia="zh-Hans"/>
        </w:rPr>
        <w:t>平台</w:t>
      </w:r>
      <w:r>
        <w:rPr>
          <w:rFonts w:ascii="宋体" w:hAnsi="宋体" w:cs="宋体" w:hint="eastAsia"/>
          <w:sz w:val="32"/>
          <w:szCs w:val="32"/>
        </w:rPr>
        <w:t>反作弊系统的监控，严禁使用</w:t>
      </w:r>
      <w:r>
        <w:rPr>
          <w:rFonts w:ascii="宋体" w:hAnsi="宋体" w:cs="宋体" w:hint="eastAsia"/>
          <w:sz w:val="32"/>
          <w:szCs w:val="32"/>
        </w:rPr>
        <w:t>AI</w:t>
      </w:r>
      <w:r>
        <w:rPr>
          <w:rFonts w:ascii="宋体" w:hAnsi="宋体" w:cs="宋体" w:hint="eastAsia"/>
          <w:sz w:val="32"/>
          <w:szCs w:val="32"/>
        </w:rPr>
        <w:t>软件辅助、委托他人代替比赛或在比赛中与他人进行讨论。</w:t>
      </w:r>
    </w:p>
    <w:p w:rsidR="009745B0" w:rsidRDefault="00EF34F7">
      <w:pPr>
        <w:widowControl/>
        <w:spacing w:line="6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（三）入围赛阶段，参赛选手需要全程录像，以备作为参赛证明资料。如参赛是分多时间段完成，则需要多个时间段分别进行录制。赛事录像视频无需参赛选手主动提交，如经认定比赛存在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嫌疑，而相关参赛选手无法提供有效视频录像，将不允许参加总决赛。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（四）如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手被判定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，裁判有权通过录像等资料取证后，于当次比赛对其进行禁赛，并取消比赛成绩。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（五）比赛中严禁故意拖延时间等恶意行为，一经发现裁判有权予以警告，情节严重者可被判负，甚至予以禁赛处理。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（六）</w:t>
      </w:r>
      <w:r>
        <w:rPr>
          <w:rFonts w:ascii="宋体" w:hAnsi="宋体" w:cs="宋体" w:hint="eastAsia"/>
          <w:sz w:val="32"/>
          <w:szCs w:val="32"/>
          <w:lang w:eastAsia="zh-Hans"/>
        </w:rPr>
        <w:t>国象联盟</w:t>
      </w:r>
      <w:r>
        <w:rPr>
          <w:rFonts w:ascii="宋体" w:hAnsi="宋体" w:cs="宋体" w:hint="eastAsia"/>
          <w:sz w:val="32"/>
          <w:szCs w:val="32"/>
        </w:rPr>
        <w:t>平台将对本次比赛提供技术支持。</w:t>
      </w:r>
    </w:p>
    <w:p w:rsidR="009745B0" w:rsidRDefault="00EF34F7">
      <w:pPr>
        <w:spacing w:line="540" w:lineRule="exact"/>
        <w:ind w:firstLineChars="177" w:firstLine="569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九</w:t>
      </w:r>
      <w:r>
        <w:rPr>
          <w:rFonts w:ascii="宋体" w:hAnsi="宋体" w:cs="宋体" w:hint="eastAsia"/>
          <w:b/>
          <w:bCs/>
          <w:sz w:val="32"/>
          <w:szCs w:val="32"/>
        </w:rPr>
        <w:t>、重要说明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（一）关于</w:t>
      </w:r>
      <w:proofErr w:type="gramStart"/>
      <w:r>
        <w:rPr>
          <w:rFonts w:ascii="宋体" w:hAnsi="宋体" w:cs="宋体" w:hint="eastAsia"/>
          <w:sz w:val="32"/>
          <w:szCs w:val="32"/>
        </w:rPr>
        <w:t>迟</w:t>
      </w:r>
      <w:r>
        <w:rPr>
          <w:rFonts w:ascii="宋体" w:hAnsi="宋体" w:cs="宋体" w:hint="eastAsia"/>
          <w:sz w:val="32"/>
          <w:szCs w:val="32"/>
        </w:rPr>
        <w:t>到与弃赛</w:t>
      </w:r>
      <w:proofErr w:type="gramEnd"/>
      <w:r>
        <w:rPr>
          <w:rFonts w:ascii="宋体" w:hAnsi="宋体" w:cs="宋体" w:hint="eastAsia"/>
          <w:sz w:val="32"/>
          <w:szCs w:val="32"/>
        </w:rPr>
        <w:t>：每轮比赛双方参赛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手按规定时间开赛，迟到</w:t>
      </w:r>
      <w:r>
        <w:rPr>
          <w:rFonts w:ascii="宋体" w:hAnsi="宋体" w:cs="宋体" w:hint="eastAsia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分钟以上将按缺席判负处理，比赛开始后</w:t>
      </w:r>
      <w:r>
        <w:rPr>
          <w:rFonts w:ascii="宋体" w:hAnsi="宋体" w:cs="宋体" w:hint="eastAsia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分钟之内可进入比赛。累计缺席两轮比赛，</w:t>
      </w:r>
      <w:proofErr w:type="gramStart"/>
      <w:r>
        <w:rPr>
          <w:rFonts w:ascii="宋体" w:hAnsi="宋体" w:cs="宋体" w:hint="eastAsia"/>
          <w:sz w:val="32"/>
          <w:szCs w:val="32"/>
        </w:rPr>
        <w:t>将按弃赛</w:t>
      </w:r>
      <w:proofErr w:type="gramEnd"/>
      <w:r>
        <w:rPr>
          <w:rFonts w:ascii="宋体" w:hAnsi="宋体" w:cs="宋体" w:hint="eastAsia"/>
          <w:sz w:val="32"/>
          <w:szCs w:val="32"/>
        </w:rPr>
        <w:t>处理，不再参与本次赛事后续轮次的编排。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（二）关于提和：双方至少对弈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回合后允许提和，每方拥有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次提和机会，提和不停钟。可在比赛界面点击右上角设置按钮，选择是否自动屏蔽对手的提和请求。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（三）关于断线与重新进入：参赛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手如果遇到网络断线问题，系统会自动尝试重新连接。如果重新连接持续失败，可尝试于云端直接关闭国象联盟（注意不是退出比赛，否则按逃跑处理），并重新打开国象联</w:t>
      </w:r>
      <w:r>
        <w:rPr>
          <w:rFonts w:ascii="宋体" w:hAnsi="宋体" w:cs="宋体" w:hint="eastAsia"/>
          <w:sz w:val="32"/>
          <w:szCs w:val="32"/>
        </w:rPr>
        <w:t>盟，从原路径重新进入比赛。此方法同样适用于因设备原因造成的闪退。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（四）三次重复局面、“五十回合规则”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由程序自动判为和棋，参赛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手无需向裁判提出。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（五）人工介入：如非操作指导，违规处理等必要情形，一般情况下，比赛工作人员不介入赛事双方具体事宜。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六）因网络状况等原因，赛事组委会有权调整整场或相应轮次的开赛时间，请以赛前公告为准。如遇到公共网络状况导致大部分比赛无法正常进行，赛事组委会有权要求重新开启相应轮次的比赛，并认定该轮次已有结果无效。</w:t>
      </w:r>
    </w:p>
    <w:p w:rsidR="009745B0" w:rsidRDefault="00EF34F7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（七）请参赛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手一定详细阅读参赛流程说明，并在赛前尝试登陆比</w:t>
      </w:r>
      <w:r>
        <w:rPr>
          <w:rFonts w:ascii="宋体" w:hAnsi="宋体" w:cs="宋体" w:hint="eastAsia"/>
          <w:sz w:val="32"/>
          <w:szCs w:val="32"/>
        </w:rPr>
        <w:t>赛账号，并熟悉相关操作。参赛流程说明（必读）：</w:t>
      </w:r>
    </w:p>
    <w:p w:rsidR="009745B0" w:rsidRDefault="00EF34F7">
      <w:pPr>
        <w:spacing w:line="540" w:lineRule="exact"/>
        <w:rPr>
          <w:rFonts w:ascii="宋体" w:hAnsi="宋体" w:cs="宋体"/>
          <w:sz w:val="32"/>
          <w:szCs w:val="32"/>
        </w:rPr>
      </w:pPr>
      <w:hyperlink r:id="rId7" w:tgtFrame="https://www.chessease.net/event/_blank" w:history="1">
        <w:r>
          <w:rPr>
            <w:rFonts w:ascii="宋体" w:hAnsi="宋体" w:cs="宋体" w:hint="eastAsia"/>
            <w:sz w:val="32"/>
            <w:szCs w:val="32"/>
          </w:rPr>
          <w:t>https://www.chessease.net/event/club_match_process/</w:t>
        </w:r>
      </w:hyperlink>
    </w:p>
    <w:p w:rsidR="009745B0" w:rsidRDefault="00EF34F7">
      <w:pPr>
        <w:spacing w:line="540" w:lineRule="exact"/>
        <w:ind w:firstLineChars="200" w:firstLine="643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十、</w:t>
      </w:r>
      <w:r>
        <w:rPr>
          <w:rFonts w:ascii="宋体" w:hAnsi="宋体" w:cs="宋体" w:hint="eastAsia"/>
          <w:b/>
          <w:bCs/>
          <w:sz w:val="32"/>
          <w:szCs w:val="32"/>
        </w:rPr>
        <w:t>比赛未尽事宜另行公布。</w:t>
      </w:r>
    </w:p>
    <w:p w:rsidR="009745B0" w:rsidRDefault="00EF34F7">
      <w:pPr>
        <w:spacing w:line="54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十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一</w:t>
      </w:r>
      <w:r>
        <w:rPr>
          <w:rFonts w:ascii="宋体" w:hAnsi="宋体" w:cs="宋体" w:hint="eastAsia"/>
          <w:b/>
          <w:bCs/>
          <w:sz w:val="32"/>
          <w:szCs w:val="32"/>
        </w:rPr>
        <w:t>、本规程的解释权属于中国国际象棋协会。</w:t>
      </w:r>
    </w:p>
    <w:p w:rsidR="009745B0" w:rsidRDefault="009745B0"/>
    <w:sectPr w:rsidR="0097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F68E7"/>
    <w:multiLevelType w:val="singleLevel"/>
    <w:tmpl w:val="EFFF68E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FiY2NmYzIwYjViYzI2N2I1MjNkNjgwMTg4MmEifQ=="/>
  </w:docVars>
  <w:rsids>
    <w:rsidRoot w:val="FFDBB835"/>
    <w:rsid w:val="FB3BAB4A"/>
    <w:rsid w:val="FFDBB835"/>
    <w:rsid w:val="002845DA"/>
    <w:rsid w:val="00542978"/>
    <w:rsid w:val="008A46A8"/>
    <w:rsid w:val="009745B0"/>
    <w:rsid w:val="00EF34F7"/>
    <w:rsid w:val="52B53C63"/>
    <w:rsid w:val="7FDCC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1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  <w:style w:type="character" w:customStyle="1" w:styleId="Char0">
    <w:name w:val="页眉 Char"/>
    <w:basedOn w:val="a1"/>
    <w:link w:val="a6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1"/>
    <w:link w:val="a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1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  <w:style w:type="character" w:customStyle="1" w:styleId="Char0">
    <w:name w:val="页眉 Char"/>
    <w:basedOn w:val="a1"/>
    <w:link w:val="a6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1"/>
    <w:link w:val="a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essease.net/event/club_match_pro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.migufun.com/MindSpor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骆萌啦</dc:creator>
  <cp:lastModifiedBy>dell</cp:lastModifiedBy>
  <cp:revision>3</cp:revision>
  <dcterms:created xsi:type="dcterms:W3CDTF">2023-06-30T12:41:00Z</dcterms:created>
  <dcterms:modified xsi:type="dcterms:W3CDTF">2023-07-03T01:20:00Z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B307D40826E33B1CA45D9E64EBC1F2B5_43</vt:lpwstr>
  </property>
</Properties>
</file>