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2023年“乐昌桃花杯”全国象棋女子甲级联赛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乐昌市人民政府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崇左市人民政府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乐昌市文化广电旅游体育局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崇左市文化和旅游局（体育局）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三、执行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深圳市弈川文化体育发展有限公司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深圳市朝向集团有限公司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四、协办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崇左市象棋协会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崇左千古花山旅游开发有限公司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崇左市体育中心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左江泊隐酒店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、竞赛时间：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第一阶段：7月8日—7月13日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第二阶段：待定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第三阶段：待定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竞赛地点：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第一阶段:广西崇左市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第二阶段:待定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第三阶段:广东乐昌市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竞赛项目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：女子团体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、参赛单位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（一）获得2022年全国象棋女子甲级联赛前七名的单位。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（二）获得2023年全国象棋女子甲级联赛预选赛前三名的单位。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（三）如有不参赛者，则按照预选赛名次依次递补。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、参赛办法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（一）每单位可报领队1名，教练1名，棋手3-5名，每场比赛上场队员3名。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（二）参赛棋手资格应符合相关《</w:t>
      </w:r>
      <w:r>
        <w:rPr>
          <w:rFonts w:hint="eastAsia" w:ascii="仿宋" w:hAnsi="仿宋" w:eastAsia="仿宋" w:cs="仿宋"/>
          <w:sz w:val="32"/>
          <w:szCs w:val="32"/>
        </w:rPr>
        <w:t>全国象棋甲级联赛注册交流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、竞赛办法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（一）执行《象棋竞赛规则(2020版)》。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（二）比赛办法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1.比赛采用双循环制，共赛18轮，进行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个阶段赛会制比赛。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2.每队每轮上场3名队员，分台次进行，每台比赛需分出胜负。慢棋如弈和，则换先加赛快棋；快棋再弈和，由黑方选择先后走，加赛1局附加赛，和棋黑胜。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3.主队第1、3台先走、第2台后走。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4.每轮比赛前15分钟，提交上场棋手名单。未按时提交的，由裁判组按秩序册名单顺序排定上场棋手。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5.每场比赛按每队3台台次分（每台胜方记2分，负方记0分）之和记场分，胜方记2分；负方记0分。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6.每位上场棋手的先后手相差的绝对值不得多于3。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（三）比赛用时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1.慢棋：每方基本用时30分钟，每走一步加20秒。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2.快棋：每方基本用时10分钟，每走一步加5秒。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3.附加赛：红方基本用时6分钟，黑方基本用时4分钟，每走一步加3秒，和棋黑胜。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（四）名次计算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1.各队所得场分多者名次列前。如场分相同，则按以下顺序区分：全队总台次分、全队慢棋总局分、全队慢棋胜局、直胜、全队犯规。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2.前三名和有关降级无法并列的名次，通过加赛区分。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（五）比赛计算等级分（含慢棋和快棋）。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、录取名次和奖励（人民币，税前）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（一）录取前六名，其中前三名颁发奖金：冠军15万、亚军10万、季军6万。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（二）前七名获得参加202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年全国象棋女子甲级联赛资格。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（三）设“最有价值棋手”和“最佳对局奖”，“最有价值棋手”由联赛个人得分最高者获此称号，奖励1万元；“最佳对局奖”由组委会根据队伍推荐评定，获奖棋手各奖励5000元。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（四）其他奖项评奖办法另定。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另行通知。　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、裁判员、仲裁委员会和赛风赛纪委员会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（一）中国象棋协会负责选派裁判人员。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（二）设仲裁委员会，人员组成和职责范围另行规定。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（三）赛风赛纪委员会按《中国象棋协会纪律准则和处罚规定》负责处理各赛区、参赛队、棋手和裁判员出现的赛风赛纪问题。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、器材和经费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（一）棋子、棋盘和棋钟须严格按照中国象棋协会器材标准和要求备齐。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（二）组委会补贴各参赛队伍2万元（人民币）竞赛经费。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（三）各队赛会制比赛期间相关费用自理。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（一）各队须选派优秀棋手、教练员参加由中国象棋协会组织的赛事推广活动。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（二）参赛人员须出席开、闭幕式。因故不能出席，需报协会批准。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（三）各队棋手需着统一正装参赛并参加组委会的相关活动。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（四）未尽事宜，另行通知。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、本规程解释权属中国象棋协会。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41E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2023-06-28T08:24:03Z</dcterms:created>
  <dc:creator>Elaine</dc:creator>
  <cp:lastModifiedBy>raccoon</cp:lastModifiedBy>
  <dcterms:modified xsi:type="dcterms:W3CDTF">2023-06-28T08:24:39Z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1DD9A27BF5364FB895066C6D20BD2645_12</vt:lpwstr>
  </property>
</Properties>
</file>