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6"/>
          <w:szCs w:val="32"/>
        </w:rPr>
      </w:pPr>
      <w:r>
        <w:rPr>
          <w:rFonts w:hint="eastAsia" w:ascii="仿宋" w:hAnsi="仿宋" w:eastAsia="仿宋" w:cs="仿宋"/>
          <w:sz w:val="36"/>
          <w:szCs w:val="32"/>
        </w:rPr>
        <w:t>附件1：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2"/>
        </w:rPr>
        <w:t>2023年全国象棋儿童赛（南方赛区）竞赛规程</w:t>
      </w:r>
    </w:p>
    <w:p>
      <w:pPr>
        <w:rPr>
          <w:rFonts w:ascii="宋体" w:hAnsi="宋体"/>
          <w:sz w:val="28"/>
          <w:szCs w:val="28"/>
        </w:rPr>
      </w:pPr>
    </w:p>
    <w:p>
      <w:pPr>
        <w:pStyle w:val="30"/>
        <w:numPr>
          <w:ilvl w:val="0"/>
          <w:numId w:val="1"/>
        </w:numPr>
        <w:spacing w:line="600" w:lineRule="exact"/>
        <w:ind w:firstLine="64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>
      <w:pPr>
        <w:pStyle w:val="30"/>
        <w:spacing w:line="600" w:lineRule="exact"/>
        <w:ind w:left="480" w:leftChars="20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承办单位</w:t>
      </w:r>
    </w:p>
    <w:p>
      <w:pPr>
        <w:spacing w:line="600" w:lineRule="exact"/>
        <w:ind w:left="48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九江市体育局、庐山西海管委会、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执行单位</w:t>
      </w:r>
    </w:p>
    <w:p>
      <w:pPr>
        <w:spacing w:line="600" w:lineRule="exact"/>
        <w:ind w:left="48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江西好棋文化发展有限公司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协办单位</w:t>
      </w:r>
    </w:p>
    <w:p>
      <w:pPr>
        <w:spacing w:line="600" w:lineRule="exact"/>
        <w:ind w:left="48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江西西海温泉假日酒店有限公司、南昌弈智象棋俱乐部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竞赛日期和地点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2023年8月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12-16日，在江西</w:t>
      </w:r>
      <w:bookmarkStart w:id="0" w:name="_Hlk130197302"/>
      <w:r>
        <w:rPr>
          <w:rFonts w:hint="eastAsia" w:ascii="仿宋" w:hAnsi="仿宋" w:eastAsia="仿宋" w:cs="仿宋"/>
          <w:color w:val="auto"/>
          <w:sz w:val="32"/>
          <w:szCs w:val="32"/>
        </w:rPr>
        <w:t>省庐</w:t>
      </w:r>
      <w:r>
        <w:rPr>
          <w:rFonts w:hint="eastAsia" w:ascii="仿宋" w:hAnsi="仿宋" w:eastAsia="仿宋" w:cs="仿宋"/>
          <w:sz w:val="32"/>
          <w:szCs w:val="32"/>
        </w:rPr>
        <w:t>山西海温泉假日酒店</w:t>
      </w:r>
      <w:bookmarkEnd w:id="0"/>
      <w:r>
        <w:rPr>
          <w:rFonts w:hint="eastAsia" w:ascii="仿宋" w:hAnsi="仿宋" w:eastAsia="仿宋" w:cs="仿宋"/>
          <w:sz w:val="32"/>
          <w:szCs w:val="32"/>
        </w:rPr>
        <w:t>举行。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参赛单位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各省、自治区、直辖市、计划单列市体育局，行业体协，市级及以上象棋协会，“全国象棋之乡会员单位”、“全国象棋特色学校会员单位”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、“全国象棋特色俱乐部会员单位”</w:t>
      </w:r>
      <w:r>
        <w:rPr>
          <w:rFonts w:hint="eastAsia" w:ascii="仿宋" w:hAnsi="仿宋" w:eastAsia="仿宋" w:cs="仿宋"/>
          <w:sz w:val="32"/>
          <w:szCs w:val="32"/>
        </w:rPr>
        <w:t>和经中国象棋协会审核批准的单位。每单位须报领队1名。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竞赛项目及分组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（一）竞赛项目：男、女个人赛，团体赛。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（二）男、女各分4个组别：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甲组：2013年1月1日以后2013年12月31日前出生；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乙组：2014年1月1日以后2014年12月31日前出生；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丙组：2015年1月1日以后2015年12月31日前出生；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丁组：2016年1月1日以后2018年12月31日前出生。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参赛资格：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乙组、丙组</w:t>
      </w:r>
      <w:r>
        <w:rPr>
          <w:rFonts w:hint="eastAsia" w:ascii="仿宋" w:hAnsi="仿宋" w:eastAsia="仿宋" w:cs="仿宋"/>
          <w:sz w:val="32"/>
          <w:szCs w:val="32"/>
        </w:rPr>
        <w:t>：须持有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中国象棋协会技术等级证书，或国家等级运动员证书。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竞赛办法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（一）执行最新《象棋竞赛规则（2020版）》。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（二）各组比赛的轮次视报名情况在技术会议上宣布。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录取名次和奖励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（一）男、女个人组：不足40人，录取前六名；40人及以上录取前八名；60人及以上录取前十二名；80人及以上录取前十六名；人数过百的组别，可增加获奖名次至三十二名。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（二）团体各组录取前六名。团体名次由各组成绩最好的2男1女队员名次之和产生。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可根据最新《中国象棋协会棋手技术等级管理办法》，申请相应技术等级称号。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报名、报到办法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另行通知。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裁判员、仲裁委员会和赛风赛纪委员会工作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（一）由中国象棋协会选派裁判长、副裁判长、仲裁和部分裁判员,担任赛会工作。不足部分由承办单位选派,并于赛前15天将裁判员名单报到中国象棋协会审核。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（三）赛风赛纪委员会按《中国象棋协会纪律准则和处罚规定》负责处理各参赛队、棋手和裁判员出现的赛风赛纪问题。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（四）技术会议定于赛前一天晚19∶00召开,各参赛单位须由领队或教练参加,否则视为自动弃权。联席会召开时间为报到最后期限。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未尽事宜,另行通知。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本规程由中国象棋协会负责解释。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2240" w:h="15840"/>
      <w:pgMar w:top="1361" w:right="1361" w:bottom="1361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hLclc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wybLXA/87T5iO7nLVGGEnQrj4DLPacnSZvx7&#10;z1mPP9b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ChLclc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BBDF4"/>
    <w:multiLevelType w:val="singleLevel"/>
    <w:tmpl w:val="601BBDF4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方正公文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03A1"/>
    <w:rsid w:val="00002E63"/>
    <w:rsid w:val="00006343"/>
    <w:rsid w:val="00036F56"/>
    <w:rsid w:val="000840B0"/>
    <w:rsid w:val="0008695F"/>
    <w:rsid w:val="000D2567"/>
    <w:rsid w:val="000E4766"/>
    <w:rsid w:val="001244B6"/>
    <w:rsid w:val="00131578"/>
    <w:rsid w:val="00150DC4"/>
    <w:rsid w:val="00172A27"/>
    <w:rsid w:val="00180C5B"/>
    <w:rsid w:val="00190A46"/>
    <w:rsid w:val="001B1806"/>
    <w:rsid w:val="001B64A3"/>
    <w:rsid w:val="001D179C"/>
    <w:rsid w:val="001D5C37"/>
    <w:rsid w:val="001D610D"/>
    <w:rsid w:val="002047D2"/>
    <w:rsid w:val="00211590"/>
    <w:rsid w:val="00214215"/>
    <w:rsid w:val="00224258"/>
    <w:rsid w:val="00226DE0"/>
    <w:rsid w:val="002411FD"/>
    <w:rsid w:val="002524C4"/>
    <w:rsid w:val="00266C26"/>
    <w:rsid w:val="002B19F7"/>
    <w:rsid w:val="002B7833"/>
    <w:rsid w:val="002C0F75"/>
    <w:rsid w:val="002C776B"/>
    <w:rsid w:val="003064EA"/>
    <w:rsid w:val="00313325"/>
    <w:rsid w:val="003426D3"/>
    <w:rsid w:val="0036586E"/>
    <w:rsid w:val="00394820"/>
    <w:rsid w:val="003C39A6"/>
    <w:rsid w:val="003F40C6"/>
    <w:rsid w:val="003F5BB6"/>
    <w:rsid w:val="004871A0"/>
    <w:rsid w:val="004D2A2C"/>
    <w:rsid w:val="004F13A8"/>
    <w:rsid w:val="00504277"/>
    <w:rsid w:val="00510023"/>
    <w:rsid w:val="0051474C"/>
    <w:rsid w:val="00521376"/>
    <w:rsid w:val="00521A3D"/>
    <w:rsid w:val="0052369B"/>
    <w:rsid w:val="005327BC"/>
    <w:rsid w:val="00544703"/>
    <w:rsid w:val="005512FB"/>
    <w:rsid w:val="005571E0"/>
    <w:rsid w:val="00566EB3"/>
    <w:rsid w:val="005C6855"/>
    <w:rsid w:val="005D34CC"/>
    <w:rsid w:val="006132DB"/>
    <w:rsid w:val="006227AE"/>
    <w:rsid w:val="006939DD"/>
    <w:rsid w:val="006A6EEE"/>
    <w:rsid w:val="006B5B29"/>
    <w:rsid w:val="006D68EC"/>
    <w:rsid w:val="00703083"/>
    <w:rsid w:val="00714B28"/>
    <w:rsid w:val="00720D88"/>
    <w:rsid w:val="007225BB"/>
    <w:rsid w:val="007736F6"/>
    <w:rsid w:val="00782906"/>
    <w:rsid w:val="007E1C34"/>
    <w:rsid w:val="00800596"/>
    <w:rsid w:val="00860434"/>
    <w:rsid w:val="00887FE0"/>
    <w:rsid w:val="008A08AD"/>
    <w:rsid w:val="008A68C0"/>
    <w:rsid w:val="008F0B3B"/>
    <w:rsid w:val="00904D62"/>
    <w:rsid w:val="009152F8"/>
    <w:rsid w:val="0094026E"/>
    <w:rsid w:val="009432A3"/>
    <w:rsid w:val="009465C6"/>
    <w:rsid w:val="00961DA2"/>
    <w:rsid w:val="009960EB"/>
    <w:rsid w:val="009C46CF"/>
    <w:rsid w:val="009E471F"/>
    <w:rsid w:val="009F2CD5"/>
    <w:rsid w:val="00A01D7E"/>
    <w:rsid w:val="00A1125F"/>
    <w:rsid w:val="00A30164"/>
    <w:rsid w:val="00A76BFA"/>
    <w:rsid w:val="00A84A53"/>
    <w:rsid w:val="00A91121"/>
    <w:rsid w:val="00AA27EB"/>
    <w:rsid w:val="00AC19B1"/>
    <w:rsid w:val="00B17321"/>
    <w:rsid w:val="00B655A3"/>
    <w:rsid w:val="00B7743A"/>
    <w:rsid w:val="00B81AFE"/>
    <w:rsid w:val="00B924C7"/>
    <w:rsid w:val="00BC672E"/>
    <w:rsid w:val="00BD5457"/>
    <w:rsid w:val="00BE351A"/>
    <w:rsid w:val="00BE6A2C"/>
    <w:rsid w:val="00C022D0"/>
    <w:rsid w:val="00C10412"/>
    <w:rsid w:val="00C10B8D"/>
    <w:rsid w:val="00C157CB"/>
    <w:rsid w:val="00C265D1"/>
    <w:rsid w:val="00C6444A"/>
    <w:rsid w:val="00C658CB"/>
    <w:rsid w:val="00C70C9B"/>
    <w:rsid w:val="00C778FB"/>
    <w:rsid w:val="00C90D7C"/>
    <w:rsid w:val="00CA0C9D"/>
    <w:rsid w:val="00CB068A"/>
    <w:rsid w:val="00CC744F"/>
    <w:rsid w:val="00CD02E9"/>
    <w:rsid w:val="00CE48FC"/>
    <w:rsid w:val="00D41E27"/>
    <w:rsid w:val="00D75803"/>
    <w:rsid w:val="00DD0E7B"/>
    <w:rsid w:val="00DD67C0"/>
    <w:rsid w:val="00E1573C"/>
    <w:rsid w:val="00E2659E"/>
    <w:rsid w:val="00E2675E"/>
    <w:rsid w:val="00E33F35"/>
    <w:rsid w:val="00E667A2"/>
    <w:rsid w:val="00E92BA7"/>
    <w:rsid w:val="00EB7959"/>
    <w:rsid w:val="00F22EE7"/>
    <w:rsid w:val="00F55AE5"/>
    <w:rsid w:val="00F81C88"/>
    <w:rsid w:val="00FA3CBE"/>
    <w:rsid w:val="00FD760E"/>
    <w:rsid w:val="00FF63B0"/>
    <w:rsid w:val="04C354C7"/>
    <w:rsid w:val="06057374"/>
    <w:rsid w:val="07F2122F"/>
    <w:rsid w:val="0F125AA9"/>
    <w:rsid w:val="145F3513"/>
    <w:rsid w:val="153674A4"/>
    <w:rsid w:val="1A334AF9"/>
    <w:rsid w:val="1B404895"/>
    <w:rsid w:val="1DA944F1"/>
    <w:rsid w:val="1E404753"/>
    <w:rsid w:val="21216669"/>
    <w:rsid w:val="21617A90"/>
    <w:rsid w:val="21C37441"/>
    <w:rsid w:val="238577D8"/>
    <w:rsid w:val="24DD1AF4"/>
    <w:rsid w:val="24FA6879"/>
    <w:rsid w:val="2ACB73A5"/>
    <w:rsid w:val="2DB977B6"/>
    <w:rsid w:val="2F5E52BD"/>
    <w:rsid w:val="328E0039"/>
    <w:rsid w:val="3311227C"/>
    <w:rsid w:val="35FE5964"/>
    <w:rsid w:val="39A712FB"/>
    <w:rsid w:val="5B751976"/>
    <w:rsid w:val="5C9B43AF"/>
    <w:rsid w:val="6C3F3E03"/>
    <w:rsid w:val="73892F33"/>
    <w:rsid w:val="74C40116"/>
    <w:rsid w:val="78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footnote text"/>
    <w:basedOn w:val="1"/>
    <w:link w:val="22"/>
    <w:qFormat/>
    <w:uiPriority w:val="99"/>
    <w:pPr>
      <w:widowControl w:val="0"/>
      <w:snapToGrid w:val="0"/>
    </w:pPr>
    <w:rPr>
      <w:rFonts w:ascii="Calibri" w:hAnsi="Calibri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2"/>
    <w:next w:val="2"/>
    <w:link w:val="23"/>
    <w:semiHidden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character" w:styleId="16">
    <w:name w:val="footnote reference"/>
    <w:basedOn w:val="11"/>
    <w:qFormat/>
    <w:uiPriority w:val="99"/>
    <w:rPr>
      <w:rFonts w:cs="Times New Roman"/>
      <w:vertAlign w:val="superscript"/>
    </w:rPr>
  </w:style>
  <w:style w:type="character" w:customStyle="1" w:styleId="17">
    <w:name w:val="批注文字 字符"/>
    <w:basedOn w:val="11"/>
    <w:link w:val="2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日期 字符"/>
    <w:basedOn w:val="11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批注框文本 字符"/>
    <w:basedOn w:val="11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20">
    <w:name w:val="页脚 字符"/>
    <w:basedOn w:val="11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1">
    <w:name w:val="页眉 字符"/>
    <w:basedOn w:val="11"/>
    <w:link w:val="6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2">
    <w:name w:val="脚注文本 字符"/>
    <w:basedOn w:val="11"/>
    <w:link w:val="7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23">
    <w:name w:val="批注主题 字符"/>
    <w:basedOn w:val="17"/>
    <w:link w:val="9"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paragraph" w:customStyle="1" w:styleId="24">
    <w:name w:val="小四级"/>
    <w:basedOn w:val="1"/>
    <w:qFormat/>
    <w:uiPriority w:val="99"/>
    <w:pPr>
      <w:widowControl w:val="0"/>
      <w:spacing w:line="360" w:lineRule="auto"/>
      <w:ind w:firstLine="422" w:firstLineChars="200"/>
      <w:outlineLvl w:val="3"/>
    </w:pPr>
    <w:rPr>
      <w:rFonts w:ascii="宋体" w:hAnsi="宋体"/>
      <w:b/>
      <w:color w:val="000000"/>
      <w:kern w:val="2"/>
      <w:sz w:val="21"/>
      <w:szCs w:val="21"/>
    </w:rPr>
  </w:style>
  <w:style w:type="paragraph" w:customStyle="1" w:styleId="25">
    <w:name w:val="三级标题"/>
    <w:basedOn w:val="1"/>
    <w:qFormat/>
    <w:uiPriority w:val="99"/>
    <w:pPr>
      <w:widowControl w:val="0"/>
      <w:spacing w:line="360" w:lineRule="auto"/>
      <w:jc w:val="both"/>
      <w:outlineLvl w:val="2"/>
    </w:pPr>
    <w:rPr>
      <w:rFonts w:ascii="宋体" w:hAnsi="宋体"/>
      <w:b/>
      <w:color w:val="000000"/>
      <w:kern w:val="2"/>
    </w:rPr>
  </w:style>
  <w:style w:type="paragraph" w:customStyle="1" w:styleId="26">
    <w:name w:val="二级标题"/>
    <w:basedOn w:val="1"/>
    <w:qFormat/>
    <w:uiPriority w:val="99"/>
    <w:pPr>
      <w:widowControl w:val="0"/>
      <w:spacing w:line="360" w:lineRule="auto"/>
      <w:jc w:val="both"/>
      <w:outlineLvl w:val="1"/>
    </w:pPr>
    <w:rPr>
      <w:rFonts w:ascii="宋体" w:hAnsi="宋体"/>
      <w:b/>
      <w:color w:val="000000"/>
      <w:kern w:val="2"/>
      <w:sz w:val="30"/>
      <w:szCs w:val="30"/>
    </w:rPr>
  </w:style>
  <w:style w:type="paragraph" w:customStyle="1" w:styleId="27">
    <w:name w:val="p0"/>
    <w:basedOn w:val="1"/>
    <w:qFormat/>
    <w:uiPriority w:val="99"/>
    <w:pPr>
      <w:jc w:val="both"/>
    </w:pPr>
    <w:rPr>
      <w:rFonts w:ascii="Calibri" w:hAnsi="Calibri"/>
      <w:sz w:val="21"/>
      <w:szCs w:val="21"/>
    </w:rPr>
  </w:style>
  <w:style w:type="paragraph" w:customStyle="1" w:styleId="28">
    <w:name w:val="一级标题"/>
    <w:basedOn w:val="1"/>
    <w:link w:val="29"/>
    <w:qFormat/>
    <w:uiPriority w:val="99"/>
    <w:pPr>
      <w:widowControl w:val="0"/>
      <w:spacing w:line="360" w:lineRule="auto"/>
      <w:jc w:val="both"/>
      <w:outlineLvl w:val="0"/>
    </w:pPr>
    <w:rPr>
      <w:rFonts w:ascii="宋体"/>
      <w:b/>
      <w:color w:val="000000"/>
      <w:sz w:val="32"/>
      <w:szCs w:val="20"/>
    </w:rPr>
  </w:style>
  <w:style w:type="character" w:customStyle="1" w:styleId="29">
    <w:name w:val="一级标题 Char"/>
    <w:link w:val="28"/>
    <w:qFormat/>
    <w:locked/>
    <w:uiPriority w:val="99"/>
    <w:rPr>
      <w:rFonts w:ascii="宋体" w:eastAsia="宋体"/>
      <w:b/>
      <w:color w:val="000000"/>
      <w:sz w:val="32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1728</Words>
  <Characters>1832</Characters>
  <Lines>17</Lines>
  <Paragraphs>4</Paragraphs>
  <TotalTime>8</TotalTime>
  <ScaleCrop>false</ScaleCrop>
  <LinksUpToDate>false</LinksUpToDate>
  <CharactersWithSpaces>1832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2023-05-29T08:47:00Z</dcterms:created>
  <dc:creator>GUO</dc:creator>
  <cp:lastModifiedBy>环宇</cp:lastModifiedBy>
  <cp:lastPrinted>2023-05-31T03:25:00Z</cp:lastPrinted>
  <dcterms:modified xsi:type="dcterms:W3CDTF">2023-05-31T06:02:30Z</dcterms:modified>
  <dc:title>big5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78BE3FB58EF3468EA701921C9639BD69_13</vt:lpwstr>
  </property>
</Properties>
</file>