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6224" w:rsidRDefault="00000000">
      <w:pPr>
        <w:spacing w:line="620" w:lineRule="exact"/>
        <w:rPr>
          <w:rFonts w:ascii="仿宋" w:eastAsia="仿宋" w:hAnsi="仿宋"/>
          <w:color w:val="000000"/>
          <w:sz w:val="32"/>
          <w:szCs w:val="32"/>
        </w:rPr>
      </w:pPr>
      <w:r>
        <w:rPr>
          <w:rFonts w:ascii="仿宋" w:eastAsia="仿宋" w:hAnsi="仿宋" w:hint="eastAsia"/>
          <w:color w:val="000000"/>
          <w:sz w:val="32"/>
          <w:szCs w:val="32"/>
        </w:rPr>
        <w:t>附件1：</w:t>
      </w:r>
    </w:p>
    <w:p w:rsidR="00396224" w:rsidRDefault="00000000">
      <w:pPr>
        <w:spacing w:line="620" w:lineRule="exact"/>
        <w:jc w:val="center"/>
        <w:rPr>
          <w:rFonts w:ascii="宋体" w:hAnsi="宋体"/>
          <w:b/>
          <w:color w:val="000000"/>
          <w:sz w:val="36"/>
          <w:szCs w:val="36"/>
        </w:rPr>
      </w:pPr>
      <w:r>
        <w:rPr>
          <w:rFonts w:ascii="宋体" w:hAnsi="宋体" w:hint="eastAsia"/>
          <w:b/>
          <w:color w:val="000000"/>
          <w:sz w:val="36"/>
          <w:szCs w:val="36"/>
        </w:rPr>
        <w:t>2023年全国五子棋团体锦标赛竞赛规程</w:t>
      </w:r>
    </w:p>
    <w:p w:rsidR="00396224" w:rsidRDefault="00396224">
      <w:pPr>
        <w:spacing w:line="400" w:lineRule="exact"/>
        <w:jc w:val="center"/>
        <w:rPr>
          <w:rFonts w:ascii="宋体" w:hAnsi="宋体"/>
          <w:b/>
          <w:color w:val="000000"/>
          <w:sz w:val="36"/>
          <w:szCs w:val="36"/>
        </w:rPr>
      </w:pPr>
    </w:p>
    <w:p w:rsidR="00396224" w:rsidRDefault="00000000">
      <w:pPr>
        <w:spacing w:line="54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一、主办单位</w:t>
      </w:r>
    </w:p>
    <w:p w:rsidR="00396224" w:rsidRDefault="00000000">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国家体育总局棋牌运动管理中心</w:t>
      </w:r>
    </w:p>
    <w:p w:rsidR="00396224" w:rsidRDefault="00000000">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湖北省体育局</w:t>
      </w:r>
    </w:p>
    <w:p w:rsidR="00396224" w:rsidRDefault="00000000">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十堰市人民政府</w:t>
      </w:r>
    </w:p>
    <w:p w:rsidR="00396224" w:rsidRDefault="00000000">
      <w:pPr>
        <w:spacing w:line="54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二、承办单位</w:t>
      </w:r>
    </w:p>
    <w:p w:rsidR="00396224" w:rsidRDefault="00000000">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湖北省体育局棋牌运动管理中心</w:t>
      </w:r>
    </w:p>
    <w:p w:rsidR="00396224" w:rsidRDefault="00000000">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十堰市文化和旅游局</w:t>
      </w:r>
    </w:p>
    <w:p w:rsidR="00396224" w:rsidRDefault="00000000">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十堰市体育局</w:t>
      </w:r>
    </w:p>
    <w:p w:rsidR="00396224" w:rsidRDefault="00000000">
      <w:pPr>
        <w:spacing w:line="54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三、协办单位</w:t>
      </w:r>
    </w:p>
    <w:p w:rsidR="00396224" w:rsidRDefault="00000000">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十堰市体育中心 </w:t>
      </w:r>
    </w:p>
    <w:p w:rsidR="00396224" w:rsidRDefault="00000000">
      <w:pPr>
        <w:pStyle w:val="ad"/>
        <w:spacing w:line="540" w:lineRule="exact"/>
        <w:ind w:left="643" w:firstLineChars="0" w:firstLine="0"/>
        <w:rPr>
          <w:rFonts w:ascii="黑体" w:eastAsia="黑体" w:hAnsi="黑体" w:cs="黑体"/>
          <w:bCs/>
          <w:color w:val="000000"/>
          <w:sz w:val="32"/>
          <w:szCs w:val="32"/>
        </w:rPr>
      </w:pPr>
      <w:r>
        <w:rPr>
          <w:rFonts w:ascii="黑体" w:eastAsia="黑体" w:hAnsi="黑体" w:cs="黑体" w:hint="eastAsia"/>
          <w:bCs/>
          <w:color w:val="000000"/>
          <w:sz w:val="32"/>
          <w:szCs w:val="32"/>
        </w:rPr>
        <w:t>四、竞赛时间和地点</w:t>
      </w:r>
    </w:p>
    <w:p w:rsidR="00396224" w:rsidRDefault="00000000">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时  间：2023年6月22日至24日</w:t>
      </w:r>
    </w:p>
    <w:p w:rsidR="00396224" w:rsidRDefault="00000000">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地  点：</w:t>
      </w:r>
      <w:r w:rsidR="001F6A03">
        <w:rPr>
          <w:rFonts w:ascii="仿宋_GB2312" w:eastAsia="仿宋_GB2312" w:hAnsi="仿宋_GB2312" w:cs="仿宋_GB2312" w:hint="eastAsia"/>
          <w:bCs/>
          <w:sz w:val="32"/>
          <w:szCs w:val="32"/>
        </w:rPr>
        <w:t>另行通知</w:t>
      </w:r>
      <w:r w:rsidR="00ED2BBB">
        <w:rPr>
          <w:rFonts w:ascii="仿宋_GB2312" w:eastAsia="仿宋_GB2312" w:hAnsi="仿宋_GB2312" w:cs="仿宋_GB2312" w:hint="eastAsia"/>
          <w:bCs/>
          <w:sz w:val="32"/>
          <w:szCs w:val="32"/>
        </w:rPr>
        <w:t>。</w:t>
      </w:r>
    </w:p>
    <w:p w:rsidR="00396224" w:rsidRDefault="00000000">
      <w:pPr>
        <w:pStyle w:val="ad"/>
        <w:spacing w:line="540" w:lineRule="exact"/>
        <w:ind w:left="643" w:firstLineChars="0" w:firstLine="0"/>
        <w:rPr>
          <w:rFonts w:ascii="黑体" w:eastAsia="黑体" w:hAnsi="黑体" w:cs="黑体"/>
          <w:bCs/>
          <w:color w:val="000000"/>
          <w:sz w:val="32"/>
          <w:szCs w:val="32"/>
        </w:rPr>
      </w:pPr>
      <w:r>
        <w:rPr>
          <w:rFonts w:ascii="黑体" w:eastAsia="黑体" w:hAnsi="黑体" w:cs="黑体" w:hint="eastAsia"/>
          <w:bCs/>
          <w:color w:val="000000"/>
          <w:sz w:val="32"/>
          <w:szCs w:val="32"/>
        </w:rPr>
        <w:t>五、竞赛项目</w:t>
      </w:r>
    </w:p>
    <w:p w:rsidR="00396224" w:rsidRDefault="00000000">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混合团体</w:t>
      </w:r>
    </w:p>
    <w:p w:rsidR="00396224" w:rsidRPr="00A923AF" w:rsidRDefault="00000000">
      <w:pPr>
        <w:spacing w:line="540" w:lineRule="exact"/>
        <w:ind w:firstLineChars="200" w:firstLine="640"/>
        <w:rPr>
          <w:rFonts w:ascii="仿宋_GB2312" w:eastAsia="仿宋_GB2312" w:hAnsi="仿宋_GB2312" w:cs="仿宋_GB2312"/>
          <w:sz w:val="32"/>
          <w:szCs w:val="32"/>
        </w:rPr>
      </w:pPr>
      <w:r w:rsidRPr="00A923AF">
        <w:rPr>
          <w:rFonts w:ascii="仿宋_GB2312" w:eastAsia="仿宋_GB2312" w:hAnsi="仿宋_GB2312" w:cs="仿宋_GB2312" w:hint="eastAsia"/>
          <w:sz w:val="32"/>
          <w:szCs w:val="32"/>
        </w:rPr>
        <w:t>少年男子团体</w:t>
      </w:r>
    </w:p>
    <w:p w:rsidR="00396224" w:rsidRDefault="00000000">
      <w:pPr>
        <w:spacing w:line="540" w:lineRule="exact"/>
        <w:ind w:firstLineChars="200" w:firstLine="640"/>
        <w:rPr>
          <w:rFonts w:ascii="仿宋_GB2312" w:eastAsia="仿宋_GB2312" w:hAnsi="仿宋_GB2312" w:cs="仿宋_GB2312"/>
          <w:sz w:val="32"/>
          <w:szCs w:val="32"/>
        </w:rPr>
      </w:pPr>
      <w:r w:rsidRPr="00A923AF">
        <w:rPr>
          <w:rFonts w:ascii="仿宋_GB2312" w:eastAsia="仿宋_GB2312" w:hAnsi="仿宋_GB2312" w:cs="仿宋_GB2312" w:hint="eastAsia"/>
          <w:sz w:val="32"/>
          <w:szCs w:val="32"/>
        </w:rPr>
        <w:t>少年女子团</w:t>
      </w:r>
      <w:r>
        <w:rPr>
          <w:rFonts w:ascii="仿宋_GB2312" w:eastAsia="仿宋_GB2312" w:hAnsi="仿宋_GB2312" w:cs="仿宋_GB2312" w:hint="eastAsia"/>
          <w:sz w:val="32"/>
          <w:szCs w:val="32"/>
        </w:rPr>
        <w:t>体</w:t>
      </w:r>
    </w:p>
    <w:p w:rsidR="00396224" w:rsidRPr="00A923AF" w:rsidRDefault="00000000">
      <w:pPr>
        <w:numPr>
          <w:ilvl w:val="0"/>
          <w:numId w:val="1"/>
        </w:numPr>
        <w:spacing w:line="540" w:lineRule="exact"/>
        <w:ind w:firstLineChars="200" w:firstLine="640"/>
        <w:rPr>
          <w:rFonts w:ascii="黑体" w:eastAsia="黑体" w:hAnsi="黑体" w:cs="黑体"/>
          <w:bCs/>
          <w:sz w:val="32"/>
          <w:szCs w:val="32"/>
        </w:rPr>
      </w:pPr>
      <w:r>
        <w:rPr>
          <w:rFonts w:ascii="黑体" w:eastAsia="黑体" w:hAnsi="黑体" w:cs="黑体" w:hint="eastAsia"/>
          <w:bCs/>
          <w:color w:val="000000"/>
          <w:sz w:val="32"/>
          <w:szCs w:val="32"/>
        </w:rPr>
        <w:t>参赛</w:t>
      </w:r>
      <w:r w:rsidRPr="00A923AF">
        <w:rPr>
          <w:rFonts w:ascii="黑体" w:eastAsia="黑体" w:hAnsi="黑体" w:cs="黑体" w:hint="eastAsia"/>
          <w:bCs/>
          <w:sz w:val="32"/>
          <w:szCs w:val="32"/>
        </w:rPr>
        <w:t xml:space="preserve">办法 </w:t>
      </w:r>
    </w:p>
    <w:p w:rsidR="00396224" w:rsidRPr="000E3541" w:rsidRDefault="00000000">
      <w:pPr>
        <w:numPr>
          <w:ilvl w:val="0"/>
          <w:numId w:val="2"/>
        </w:numPr>
        <w:spacing w:line="540" w:lineRule="exact"/>
        <w:ind w:firstLineChars="200" w:firstLine="640"/>
        <w:rPr>
          <w:rFonts w:ascii="仿宋_GB2312" w:eastAsia="仿宋_GB2312" w:hAnsi="仿宋" w:cs="仿宋" w:hint="eastAsia"/>
          <w:sz w:val="32"/>
          <w:szCs w:val="32"/>
        </w:rPr>
      </w:pPr>
      <w:r w:rsidRPr="000E3541">
        <w:rPr>
          <w:rFonts w:ascii="仿宋_GB2312" w:eastAsia="仿宋_GB2312" w:hAnsi="仿宋" w:cs="仿宋" w:hint="eastAsia"/>
          <w:sz w:val="32"/>
          <w:szCs w:val="32"/>
        </w:rPr>
        <w:t>各省、自治区、直辖市、计划单列市体育局棋牌管理部门，行业体协，省级五子棋协会，</w:t>
      </w:r>
      <w:bookmarkStart w:id="0" w:name="_Hlk136007991"/>
      <w:r w:rsidRPr="000E3541">
        <w:rPr>
          <w:rFonts w:ascii="仿宋_GB2312" w:eastAsia="仿宋_GB2312" w:hAnsi="仿宋" w:cs="仿宋" w:hint="eastAsia"/>
          <w:sz w:val="32"/>
          <w:szCs w:val="32"/>
        </w:rPr>
        <w:t>全国五子棋基地</w:t>
      </w:r>
      <w:bookmarkEnd w:id="0"/>
      <w:r w:rsidRPr="000E3541">
        <w:rPr>
          <w:rFonts w:ascii="仿宋_GB2312" w:eastAsia="仿宋_GB2312" w:hAnsi="仿宋" w:cs="仿宋" w:hint="eastAsia"/>
          <w:sz w:val="32"/>
          <w:szCs w:val="32"/>
        </w:rPr>
        <w:t>统一报名参赛。</w:t>
      </w:r>
    </w:p>
    <w:p w:rsidR="00A923AF" w:rsidRPr="000E3541" w:rsidRDefault="00000000" w:rsidP="00A923AF">
      <w:pPr>
        <w:spacing w:line="540" w:lineRule="exact"/>
        <w:ind w:firstLineChars="200" w:firstLine="640"/>
        <w:rPr>
          <w:rFonts w:ascii="仿宋_GB2312" w:eastAsia="仿宋_GB2312" w:hAnsi="仿宋_GB2312" w:cs="仿宋_GB2312" w:hint="eastAsia"/>
          <w:sz w:val="32"/>
          <w:szCs w:val="32"/>
        </w:rPr>
      </w:pPr>
      <w:r w:rsidRPr="000E3541">
        <w:rPr>
          <w:rFonts w:ascii="仿宋_GB2312" w:eastAsia="仿宋_GB2312" w:hAnsi="仿宋_GB2312" w:cs="仿宋_GB2312" w:hint="eastAsia"/>
          <w:sz w:val="32"/>
          <w:szCs w:val="32"/>
        </w:rPr>
        <w:t>（二）</w:t>
      </w:r>
      <w:r w:rsidR="00A923AF" w:rsidRPr="000E3541">
        <w:rPr>
          <w:rFonts w:ascii="仿宋_GB2312" w:eastAsia="仿宋_GB2312" w:hAnsi="仿宋_GB2312" w:cs="仿宋_GB2312" w:hint="eastAsia"/>
          <w:sz w:val="32"/>
          <w:szCs w:val="32"/>
        </w:rPr>
        <w:t>注册运动员应代表注册单位参赛。非注册运动员</w:t>
      </w:r>
      <w:r w:rsidR="00A923AF" w:rsidRPr="000E3541">
        <w:rPr>
          <w:rFonts w:ascii="仿宋_GB2312" w:eastAsia="仿宋_GB2312" w:hAnsi="仿宋_GB2312" w:cs="仿宋_GB2312" w:hint="eastAsia"/>
          <w:sz w:val="32"/>
          <w:szCs w:val="32"/>
        </w:rPr>
        <w:lastRenderedPageBreak/>
        <w:t>可代表户籍所在地、长期居住地或学籍所在地参赛。长期居住地以本人居住证</w:t>
      </w:r>
      <w:r w:rsidR="00DF4321" w:rsidRPr="000E3541">
        <w:rPr>
          <w:rFonts w:ascii="仿宋_GB2312" w:eastAsia="仿宋_GB2312" w:hAnsi="仿宋_GB2312" w:cs="仿宋_GB2312" w:hint="eastAsia"/>
          <w:sz w:val="32"/>
          <w:szCs w:val="32"/>
        </w:rPr>
        <w:t xml:space="preserve"> </w:t>
      </w:r>
      <w:r w:rsidR="00A923AF" w:rsidRPr="000E3541">
        <w:rPr>
          <w:rFonts w:ascii="仿宋_GB2312" w:eastAsia="仿宋_GB2312" w:hAnsi="仿宋_GB2312" w:cs="仿宋_GB2312" w:hint="eastAsia"/>
          <w:sz w:val="32"/>
          <w:szCs w:val="32"/>
        </w:rPr>
        <w:t>(</w:t>
      </w:r>
      <w:r w:rsidR="00DF4321" w:rsidRPr="000E3541">
        <w:rPr>
          <w:rFonts w:ascii="仿宋_GB2312" w:eastAsia="仿宋_GB2312" w:hAnsi="仿宋_GB2312" w:cs="仿宋_GB2312" w:hint="eastAsia"/>
          <w:sz w:val="32"/>
          <w:szCs w:val="32"/>
        </w:rPr>
        <w:t>2022</w:t>
      </w:r>
      <w:r w:rsidR="00A923AF" w:rsidRPr="000E3541">
        <w:rPr>
          <w:rFonts w:ascii="仿宋_GB2312" w:eastAsia="仿宋_GB2312" w:hAnsi="仿宋_GB2312" w:cs="仿宋_GB2312" w:hint="eastAsia"/>
          <w:sz w:val="32"/>
          <w:szCs w:val="32"/>
        </w:rPr>
        <w:t>年6月１日之前)为准。学籍所在地以学生证或教育主管单位</w:t>
      </w:r>
      <w:r w:rsidR="000117F8" w:rsidRPr="000E3541">
        <w:rPr>
          <w:rFonts w:ascii="仿宋_GB2312" w:eastAsia="仿宋_GB2312" w:hAnsi="仿宋_GB2312" w:cs="仿宋_GB2312" w:hint="eastAsia"/>
          <w:sz w:val="32"/>
          <w:szCs w:val="32"/>
        </w:rPr>
        <w:t>盖章的</w:t>
      </w:r>
      <w:r w:rsidR="00A923AF" w:rsidRPr="000E3541">
        <w:rPr>
          <w:rFonts w:ascii="仿宋_GB2312" w:eastAsia="仿宋_GB2312" w:hAnsi="仿宋_GB2312" w:cs="仿宋_GB2312" w:hint="eastAsia"/>
          <w:sz w:val="32"/>
          <w:szCs w:val="32"/>
        </w:rPr>
        <w:t>学籍证明为准。</w:t>
      </w:r>
      <w:r w:rsidR="00265423" w:rsidRPr="000E3541">
        <w:rPr>
          <w:rFonts w:ascii="仿宋_GB2312" w:eastAsia="仿宋_GB2312" w:hAnsi="仿宋_GB2312" w:cs="仿宋_GB2312" w:hint="eastAsia"/>
          <w:sz w:val="32"/>
          <w:szCs w:val="32"/>
        </w:rPr>
        <w:t>未进行年度注册的行业体协，仅允许选派在本行业所在单位就职一年以上的人员参赛，以劳动合同、收入及纳税证明、社保证明等为依据。</w:t>
      </w:r>
    </w:p>
    <w:p w:rsidR="00396224" w:rsidRPr="000E3541" w:rsidRDefault="00000000">
      <w:pPr>
        <w:spacing w:line="540" w:lineRule="exact"/>
        <w:ind w:firstLineChars="200" w:firstLine="640"/>
        <w:rPr>
          <w:rFonts w:ascii="仿宋_GB2312" w:eastAsia="仿宋_GB2312" w:hAnsi="仿宋_GB2312" w:cs="仿宋_GB2312" w:hint="eastAsia"/>
          <w:sz w:val="32"/>
          <w:szCs w:val="32"/>
        </w:rPr>
      </w:pPr>
      <w:r w:rsidRPr="000E3541">
        <w:rPr>
          <w:rFonts w:ascii="仿宋_GB2312" w:eastAsia="仿宋_GB2312" w:hAnsi="仿宋" w:cs="仿宋" w:hint="eastAsia"/>
          <w:sz w:val="32"/>
          <w:szCs w:val="32"/>
        </w:rPr>
        <w:t>（三）每支队伍由三名参赛运动员组成，其中混合团体项目由二男一女组成。</w:t>
      </w:r>
    </w:p>
    <w:p w:rsidR="00396224" w:rsidRPr="000E3541" w:rsidRDefault="00000000">
      <w:pPr>
        <w:spacing w:line="540" w:lineRule="exact"/>
        <w:ind w:firstLineChars="200" w:firstLine="640"/>
        <w:rPr>
          <w:rFonts w:ascii="仿宋_GB2312" w:eastAsia="仿宋_GB2312" w:hAnsi="仿宋_GB2312" w:cs="仿宋_GB2312" w:hint="eastAsia"/>
          <w:sz w:val="32"/>
          <w:szCs w:val="32"/>
        </w:rPr>
      </w:pPr>
      <w:r w:rsidRPr="000E3541">
        <w:rPr>
          <w:rFonts w:ascii="仿宋_GB2312" w:eastAsia="仿宋_GB2312" w:hAnsi="仿宋_GB2312" w:cs="仿宋_GB2312" w:hint="eastAsia"/>
          <w:sz w:val="32"/>
          <w:szCs w:val="32"/>
        </w:rPr>
        <w:t>（四）参加少年团体项目的运动员，</w:t>
      </w:r>
      <w:bookmarkStart w:id="1" w:name="_Hlk128080204"/>
      <w:r w:rsidRPr="000E3541">
        <w:rPr>
          <w:rFonts w:ascii="仿宋_GB2312" w:eastAsia="仿宋_GB2312" w:hAnsi="仿宋_GB2312" w:cs="仿宋_GB2312" w:hint="eastAsia"/>
          <w:sz w:val="32"/>
          <w:szCs w:val="32"/>
        </w:rPr>
        <w:t>须为2010年1月1日以后出生者</w:t>
      </w:r>
      <w:bookmarkEnd w:id="1"/>
      <w:r w:rsidRPr="000E3541">
        <w:rPr>
          <w:rFonts w:ascii="仿宋_GB2312" w:eastAsia="仿宋_GB2312" w:hAnsi="仿宋_GB2312" w:cs="仿宋_GB2312" w:hint="eastAsia"/>
          <w:sz w:val="32"/>
          <w:szCs w:val="32"/>
        </w:rPr>
        <w:t>。</w:t>
      </w:r>
    </w:p>
    <w:p w:rsidR="00396224" w:rsidRPr="000E3541" w:rsidRDefault="00000000">
      <w:pPr>
        <w:spacing w:line="540" w:lineRule="exact"/>
        <w:ind w:firstLineChars="199" w:firstLine="637"/>
        <w:rPr>
          <w:rFonts w:ascii="仿宋_GB2312" w:eastAsia="仿宋_GB2312" w:hAnsi="仿宋_GB2312" w:cs="仿宋_GB2312" w:hint="eastAsia"/>
          <w:color w:val="000000" w:themeColor="text1"/>
          <w:sz w:val="32"/>
          <w:szCs w:val="32"/>
        </w:rPr>
      </w:pPr>
      <w:r w:rsidRPr="000E3541">
        <w:rPr>
          <w:rFonts w:ascii="仿宋_GB2312" w:eastAsia="仿宋_GB2312" w:hAnsi="仿宋_GB2312" w:cs="仿宋_GB2312" w:hint="eastAsia"/>
          <w:color w:val="000000" w:themeColor="text1"/>
          <w:sz w:val="32"/>
          <w:szCs w:val="32"/>
        </w:rPr>
        <w:t>（五）比赛采用分台定人制进行，混合团体项目女棋手在第三台。</w:t>
      </w:r>
    </w:p>
    <w:p w:rsidR="00396224" w:rsidRPr="000E3541" w:rsidRDefault="00000000">
      <w:pPr>
        <w:spacing w:line="540" w:lineRule="exact"/>
        <w:ind w:firstLineChars="199" w:firstLine="637"/>
        <w:rPr>
          <w:rFonts w:ascii="仿宋_GB2312" w:eastAsia="仿宋_GB2312" w:hAnsi="仿宋_GB2312" w:cs="仿宋_GB2312" w:hint="eastAsia"/>
          <w:color w:val="000000"/>
          <w:sz w:val="32"/>
          <w:szCs w:val="32"/>
        </w:rPr>
      </w:pPr>
      <w:r w:rsidRPr="000E3541">
        <w:rPr>
          <w:rFonts w:ascii="仿宋_GB2312" w:eastAsia="仿宋_GB2312" w:hAnsi="仿宋_GB2312" w:cs="仿宋_GB2312" w:hint="eastAsia"/>
          <w:color w:val="000000" w:themeColor="text1"/>
          <w:sz w:val="32"/>
          <w:szCs w:val="32"/>
        </w:rPr>
        <w:t>（六）</w:t>
      </w:r>
      <w:r w:rsidRPr="000E3541">
        <w:rPr>
          <w:rFonts w:ascii="仿宋_GB2312" w:eastAsia="仿宋_GB2312" w:hAnsi="仿宋_GB2312" w:cs="仿宋_GB2312" w:hint="eastAsia"/>
          <w:color w:val="000000"/>
          <w:sz w:val="32"/>
          <w:szCs w:val="32"/>
        </w:rPr>
        <w:t>每单位可报领队1名，教练1名。</w:t>
      </w:r>
      <w:r w:rsidR="00120947" w:rsidRPr="000E3541">
        <w:rPr>
          <w:rFonts w:ascii="仿宋_GB2312" w:eastAsia="仿宋_GB2312" w:hAnsi="仿宋_GB2312" w:cs="仿宋_GB2312" w:hint="eastAsia"/>
          <w:color w:val="000000"/>
          <w:sz w:val="32"/>
          <w:szCs w:val="32"/>
        </w:rPr>
        <w:t>参加全部项目的单位可增报教练1名。</w:t>
      </w:r>
    </w:p>
    <w:p w:rsidR="00396224" w:rsidRDefault="00000000">
      <w:pPr>
        <w:spacing w:line="54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七、竞赛办法</w:t>
      </w:r>
    </w:p>
    <w:p w:rsidR="00396224" w:rsidRDefault="00000000">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（一）比赛采用国家体育总局棋牌运动管理中心最新审定的《中国五子棋竞赛规则》（2013版）。执行指定开局。少年团体项目限制打点数N=2。</w:t>
      </w:r>
    </w:p>
    <w:p w:rsidR="00DF4321" w:rsidRDefault="00000000">
      <w:pPr>
        <w:spacing w:line="540" w:lineRule="exact"/>
        <w:ind w:firstLine="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（二）采用积分编排制或循环制进行比赛，根据参赛队数决定赛制和比赛轮次，不超过7轮。</w:t>
      </w:r>
    </w:p>
    <w:p w:rsidR="00396224" w:rsidRDefault="00000000">
      <w:pPr>
        <w:spacing w:line="540" w:lineRule="exact"/>
        <w:ind w:firstLine="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sz w:val="32"/>
          <w:szCs w:val="32"/>
        </w:rPr>
        <w:t>每队3名队员，</w:t>
      </w:r>
      <w:r>
        <w:rPr>
          <w:rFonts w:ascii="仿宋_GB2312" w:eastAsia="仿宋_GB2312" w:hAnsi="仿宋_GB2312" w:cs="仿宋_GB2312" w:hint="eastAsia"/>
          <w:color w:val="000000"/>
          <w:sz w:val="32"/>
          <w:szCs w:val="32"/>
        </w:rPr>
        <w:t>报名时必须注明队员的台号号码，</w:t>
      </w:r>
      <w:r>
        <w:rPr>
          <w:rFonts w:ascii="仿宋_GB2312" w:eastAsia="仿宋_GB2312" w:hAnsi="仿宋_GB2312" w:cs="仿宋_GB2312" w:hint="eastAsia"/>
          <w:sz w:val="32"/>
          <w:szCs w:val="32"/>
        </w:rPr>
        <w:t>比赛过程中不可改变。每轮每两支团队之间的比赛共三局，由两队之间台号相同的选手对局。先行方1、3台黑棋，后行方2台黑棋。</w:t>
      </w:r>
    </w:p>
    <w:p w:rsidR="00DF4321" w:rsidRDefault="00000000">
      <w:pPr>
        <w:spacing w:line="540" w:lineRule="exact"/>
        <w:ind w:firstLine="600"/>
        <w:rPr>
          <w:rFonts w:ascii="仿宋_GB2312" w:eastAsia="仿宋_GB2312" w:hAnsi="仿宋_GB2312" w:cs="仿宋_GB2312"/>
          <w:color w:val="C00000"/>
          <w:sz w:val="32"/>
          <w:szCs w:val="32"/>
        </w:rPr>
      </w:pPr>
      <w:r w:rsidRPr="00DF4321">
        <w:rPr>
          <w:rFonts w:ascii="仿宋_GB2312" w:eastAsia="仿宋_GB2312" w:hAnsi="仿宋_GB2312" w:cs="仿宋_GB2312" w:hint="eastAsia"/>
          <w:sz w:val="32"/>
          <w:szCs w:val="32"/>
        </w:rPr>
        <w:t>（四）比赛时限：每方45分钟，每走一步加30秒，超</w:t>
      </w:r>
      <w:r w:rsidRPr="00DF4321">
        <w:rPr>
          <w:rFonts w:ascii="仿宋_GB2312" w:eastAsia="仿宋_GB2312" w:hAnsi="仿宋_GB2312" w:cs="仿宋_GB2312" w:hint="eastAsia"/>
          <w:sz w:val="32"/>
          <w:szCs w:val="32"/>
        </w:rPr>
        <w:lastRenderedPageBreak/>
        <w:t>时判负。</w:t>
      </w:r>
    </w:p>
    <w:p w:rsidR="00396224" w:rsidRDefault="00000000">
      <w:pPr>
        <w:spacing w:line="540" w:lineRule="exact"/>
        <w:ind w:firstLine="60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（五）</w:t>
      </w:r>
      <w:r>
        <w:rPr>
          <w:rFonts w:ascii="仿宋_GB2312" w:eastAsia="仿宋_GB2312" w:hAnsi="仿宋_GB2312" w:cs="仿宋_GB2312" w:hint="eastAsia"/>
          <w:sz w:val="32"/>
          <w:szCs w:val="32"/>
        </w:rPr>
        <w:t>名次区分办法：</w:t>
      </w:r>
    </w:p>
    <w:p w:rsidR="00396224" w:rsidRPr="00277452" w:rsidRDefault="00000000">
      <w:pPr>
        <w:spacing w:line="54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1.积分编排制：首先比</w:t>
      </w:r>
      <w:r w:rsidRPr="00277452">
        <w:rPr>
          <w:rFonts w:ascii="仿宋_GB2312" w:eastAsia="仿宋_GB2312" w:hAnsi="仿宋_GB2312" w:cs="仿宋_GB2312" w:hint="eastAsia"/>
          <w:sz w:val="32"/>
          <w:szCs w:val="32"/>
        </w:rPr>
        <w:t>较积分（</w:t>
      </w:r>
      <w:r w:rsidR="00277452" w:rsidRPr="00277452">
        <w:rPr>
          <w:rFonts w:ascii="仿宋_GB2312" w:eastAsia="仿宋_GB2312" w:hAnsi="仿宋_GB2312" w:cs="仿宋_GB2312" w:hint="eastAsia"/>
          <w:sz w:val="32"/>
          <w:szCs w:val="32"/>
        </w:rPr>
        <w:t>次</w:t>
      </w:r>
      <w:r w:rsidRPr="00277452">
        <w:rPr>
          <w:rFonts w:ascii="仿宋_GB2312" w:eastAsia="仿宋_GB2312" w:hAnsi="仿宋_GB2312" w:cs="仿宋_GB2312" w:hint="eastAsia"/>
          <w:sz w:val="32"/>
          <w:szCs w:val="32"/>
        </w:rPr>
        <w:t>分），积分高者名次列前；如积分相同则依次比较对手</w:t>
      </w:r>
      <w:r w:rsidR="00277452" w:rsidRPr="00277452">
        <w:rPr>
          <w:rFonts w:ascii="仿宋_GB2312" w:eastAsia="仿宋_GB2312" w:hAnsi="仿宋_GB2312" w:cs="仿宋_GB2312" w:hint="eastAsia"/>
          <w:sz w:val="32"/>
          <w:szCs w:val="32"/>
        </w:rPr>
        <w:t>次</w:t>
      </w:r>
      <w:r w:rsidRPr="00277452">
        <w:rPr>
          <w:rFonts w:ascii="仿宋_GB2312" w:eastAsia="仿宋_GB2312" w:hAnsi="仿宋_GB2312" w:cs="仿宋_GB2312" w:hint="eastAsia"/>
          <w:sz w:val="32"/>
          <w:szCs w:val="32"/>
        </w:rPr>
        <w:t>分、中间对手分、</w:t>
      </w:r>
      <w:r w:rsidRPr="00277452">
        <w:rPr>
          <w:rFonts w:ascii="仿宋_GB2312" w:eastAsia="仿宋_GB2312" w:hAnsi="仿宋_GB2312" w:cs="仿宋_GB2312" w:hint="eastAsia"/>
          <w:kern w:val="0"/>
          <w:sz w:val="32"/>
          <w:szCs w:val="32"/>
        </w:rPr>
        <w:t>团体总局分</w:t>
      </w:r>
      <w:r w:rsidRPr="00277452">
        <w:rPr>
          <w:rFonts w:ascii="仿宋_GB2312" w:eastAsia="仿宋_GB2312" w:hAnsi="仿宋_GB2312" w:cs="仿宋_GB2312" w:hint="eastAsia"/>
          <w:sz w:val="32"/>
          <w:szCs w:val="32"/>
        </w:rPr>
        <w:t>来区分名次，均为高者列前；如再相同，则采用依次比较1-3台各台局分的方法区分名次，均为高者名次列前。</w:t>
      </w:r>
    </w:p>
    <w:p w:rsidR="00DF4321" w:rsidRPr="00277452" w:rsidRDefault="00000000">
      <w:pPr>
        <w:spacing w:line="540" w:lineRule="exact"/>
        <w:ind w:firstLine="600"/>
        <w:rPr>
          <w:rFonts w:ascii="仿宋_GB2312" w:eastAsia="仿宋_GB2312" w:hAnsi="仿宋_GB2312" w:cs="仿宋_GB2312"/>
          <w:sz w:val="32"/>
          <w:szCs w:val="32"/>
        </w:rPr>
      </w:pPr>
      <w:r w:rsidRPr="00277452">
        <w:rPr>
          <w:rFonts w:ascii="仿宋_GB2312" w:eastAsia="仿宋_GB2312" w:hAnsi="仿宋_GB2312" w:cs="仿宋_GB2312" w:hint="eastAsia"/>
          <w:sz w:val="32"/>
          <w:szCs w:val="32"/>
        </w:rPr>
        <w:t>2.单循环制：首先比较积分（</w:t>
      </w:r>
      <w:r w:rsidR="00277452" w:rsidRPr="00277452">
        <w:rPr>
          <w:rFonts w:ascii="仿宋_GB2312" w:eastAsia="仿宋_GB2312" w:hAnsi="仿宋_GB2312" w:cs="仿宋_GB2312" w:hint="eastAsia"/>
          <w:sz w:val="32"/>
          <w:szCs w:val="32"/>
        </w:rPr>
        <w:t>次</w:t>
      </w:r>
      <w:r w:rsidRPr="00277452">
        <w:rPr>
          <w:rFonts w:ascii="仿宋_GB2312" w:eastAsia="仿宋_GB2312" w:hAnsi="仿宋_GB2312" w:cs="仿宋_GB2312" w:hint="eastAsia"/>
          <w:sz w:val="32"/>
          <w:szCs w:val="32"/>
        </w:rPr>
        <w:t>分），积分高者名次列前，如果积分相同，则依次比较总局分、小分来区分名次，均为高者列前；如再相同则采用依次比较1-3台各台局分的方法区分名次，均为高者列前。</w:t>
      </w:r>
    </w:p>
    <w:p w:rsidR="00396224" w:rsidRDefault="00000000">
      <w:pPr>
        <w:spacing w:line="540" w:lineRule="exact"/>
        <w:ind w:firstLine="60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3.</w:t>
      </w:r>
      <w:r w:rsidR="00DF4321" w:rsidRPr="00DF4321">
        <w:rPr>
          <w:rFonts w:ascii="仿宋_GB2312" w:eastAsia="仿宋_GB2312" w:hAnsi="仿宋_GB2312" w:cs="仿宋_GB2312" w:hint="eastAsia"/>
          <w:sz w:val="32"/>
          <w:szCs w:val="32"/>
        </w:rPr>
        <w:t>经过上述破同分办法，如果名次仍然相同，</w:t>
      </w:r>
      <w:r w:rsidRPr="00DF4321">
        <w:rPr>
          <w:rFonts w:ascii="仿宋_GB2312" w:eastAsia="仿宋_GB2312" w:hAnsi="仿宋_GB2312" w:cs="仿宋_GB2312" w:hint="eastAsia"/>
          <w:sz w:val="32"/>
          <w:szCs w:val="32"/>
        </w:rPr>
        <w:t>由每队一台负责进行加赛</w:t>
      </w:r>
      <w:r w:rsidR="00DF4321" w:rsidRPr="00DF4321">
        <w:rPr>
          <w:rFonts w:ascii="仿宋_GB2312" w:eastAsia="仿宋_GB2312" w:hAnsi="仿宋_GB2312" w:cs="仿宋_GB2312" w:hint="eastAsia"/>
          <w:sz w:val="32"/>
          <w:szCs w:val="32"/>
        </w:rPr>
        <w:t>。</w:t>
      </w:r>
      <w:r w:rsidRPr="00DF4321">
        <w:rPr>
          <w:rFonts w:ascii="仿宋_GB2312" w:eastAsia="仿宋_GB2312" w:hAnsi="仿宋_GB2312" w:cs="仿宋_GB2312" w:hint="eastAsia"/>
          <w:sz w:val="32"/>
          <w:szCs w:val="32"/>
        </w:rPr>
        <w:t>加赛首先采用双</w:t>
      </w:r>
      <w:r w:rsidR="00DF4321" w:rsidRPr="00DF4321">
        <w:rPr>
          <w:rFonts w:ascii="仿宋_GB2312" w:eastAsia="仿宋_GB2312" w:hAnsi="仿宋_GB2312" w:cs="仿宋_GB2312" w:hint="eastAsia"/>
          <w:sz w:val="32"/>
          <w:szCs w:val="32"/>
        </w:rPr>
        <w:t>盘</w:t>
      </w:r>
      <w:r w:rsidRPr="00DF4321">
        <w:rPr>
          <w:rFonts w:ascii="仿宋_GB2312" w:eastAsia="仿宋_GB2312" w:hAnsi="仿宋_GB2312" w:cs="仿宋_GB2312" w:hint="eastAsia"/>
          <w:sz w:val="32"/>
          <w:szCs w:val="32"/>
        </w:rPr>
        <w:t>制，每方一次先手，时限为每方5分钟，每手加3秒，</w:t>
      </w:r>
      <w:r>
        <w:rPr>
          <w:rFonts w:ascii="仿宋_GB2312" w:eastAsia="仿宋_GB2312" w:hAnsi="仿宋_GB2312" w:cs="仿宋_GB2312" w:hint="eastAsia"/>
          <w:sz w:val="32"/>
          <w:szCs w:val="32"/>
        </w:rPr>
        <w:t>如两</w:t>
      </w:r>
      <w:r w:rsidR="00DF4321">
        <w:rPr>
          <w:rFonts w:ascii="仿宋_GB2312" w:eastAsia="仿宋_GB2312" w:hAnsi="仿宋_GB2312" w:cs="仿宋_GB2312" w:hint="eastAsia"/>
          <w:sz w:val="32"/>
          <w:szCs w:val="32"/>
        </w:rPr>
        <w:t>盘</w:t>
      </w:r>
      <w:r>
        <w:rPr>
          <w:rFonts w:ascii="仿宋_GB2312" w:eastAsia="仿宋_GB2312" w:hAnsi="仿宋_GB2312" w:cs="仿宋_GB2312" w:hint="eastAsia"/>
          <w:sz w:val="32"/>
          <w:szCs w:val="32"/>
        </w:rPr>
        <w:t>加赛总分不能分出胜负，则再加赛采用单</w:t>
      </w:r>
      <w:r w:rsidR="00DF4321">
        <w:rPr>
          <w:rFonts w:ascii="仿宋_GB2312" w:eastAsia="仿宋_GB2312" w:hAnsi="仿宋_GB2312" w:cs="仿宋_GB2312" w:hint="eastAsia"/>
          <w:sz w:val="32"/>
          <w:szCs w:val="32"/>
        </w:rPr>
        <w:t>盘</w:t>
      </w:r>
      <w:r>
        <w:rPr>
          <w:rFonts w:ascii="仿宋_GB2312" w:eastAsia="仿宋_GB2312" w:hAnsi="仿宋_GB2312" w:cs="仿宋_GB2312" w:hint="eastAsia"/>
          <w:sz w:val="32"/>
          <w:szCs w:val="32"/>
        </w:rPr>
        <w:t>制，每方3分钟，每手加2秒，直到有一方取胜为止。</w:t>
      </w:r>
    </w:p>
    <w:p w:rsidR="00396224" w:rsidRDefault="00000000">
      <w:pPr>
        <w:tabs>
          <w:tab w:val="left" w:pos="5895"/>
        </w:tabs>
        <w:spacing w:line="540" w:lineRule="exact"/>
        <w:ind w:firstLine="600"/>
        <w:rPr>
          <w:rFonts w:ascii="仿宋_GB2312" w:eastAsia="仿宋_GB2312" w:hAnsi="仿宋_GB2312" w:cs="仿宋_GB2312"/>
          <w:b/>
          <w:color w:val="000000"/>
          <w:sz w:val="32"/>
          <w:szCs w:val="32"/>
        </w:rPr>
      </w:pPr>
      <w:r>
        <w:rPr>
          <w:rFonts w:ascii="黑体" w:eastAsia="黑体" w:hAnsi="黑体" w:cs="黑体" w:hint="eastAsia"/>
          <w:bCs/>
          <w:color w:val="000000"/>
          <w:sz w:val="32"/>
          <w:szCs w:val="32"/>
        </w:rPr>
        <w:t>八、裁判员和仲裁委员会</w:t>
      </w:r>
      <w:r>
        <w:rPr>
          <w:rFonts w:ascii="仿宋_GB2312" w:eastAsia="仿宋_GB2312" w:hAnsi="仿宋_GB2312" w:cs="仿宋_GB2312" w:hint="eastAsia"/>
          <w:b/>
          <w:color w:val="000000"/>
          <w:sz w:val="32"/>
          <w:szCs w:val="32"/>
        </w:rPr>
        <w:tab/>
      </w:r>
    </w:p>
    <w:p w:rsidR="00396224" w:rsidRDefault="00000000">
      <w:pPr>
        <w:spacing w:line="540" w:lineRule="exact"/>
        <w:ind w:firstLineChars="200" w:firstLine="640"/>
        <w:rPr>
          <w:rFonts w:ascii="仿宋_GB2312" w:eastAsia="仿宋_GB2312" w:hAnsi="仿宋_GB2312" w:cs="仿宋_GB2312"/>
          <w:color w:val="4F81BD" w:themeColor="accent1"/>
          <w:sz w:val="32"/>
          <w:szCs w:val="32"/>
        </w:rPr>
      </w:pPr>
      <w:r>
        <w:rPr>
          <w:rFonts w:ascii="仿宋_GB2312" w:eastAsia="仿宋_GB2312" w:hAnsi="仿宋_GB2312" w:cs="仿宋_GB2312" w:hint="eastAsia"/>
          <w:sz w:val="32"/>
          <w:szCs w:val="32"/>
        </w:rPr>
        <w:t>（一）</w:t>
      </w:r>
      <w:r w:rsidRPr="00DF4321">
        <w:rPr>
          <w:rFonts w:ascii="仿宋" w:eastAsia="仿宋" w:hAnsi="仿宋" w:cs="Tahoma" w:hint="eastAsia"/>
          <w:sz w:val="32"/>
          <w:szCs w:val="32"/>
          <w:shd w:val="clear" w:color="auto" w:fill="FFFFFF"/>
        </w:rPr>
        <w:t>裁判长、副裁判长、编排长、裁判员由主办单位选派。辅助裁判员由承办单位根据需要选派。</w:t>
      </w:r>
    </w:p>
    <w:p w:rsidR="00396224"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（二）比赛设立仲裁委员会，人员组成及职责范围按《仲裁委员会条例》执行。</w:t>
      </w:r>
    </w:p>
    <w:p w:rsidR="00396224" w:rsidRDefault="00000000">
      <w:pPr>
        <w:spacing w:line="54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九、录取名次和奖励</w:t>
      </w:r>
    </w:p>
    <w:p w:rsidR="000709B9" w:rsidRPr="000E3541" w:rsidRDefault="00000000" w:rsidP="00DB509C">
      <w:pPr>
        <w:ind w:firstLineChars="200" w:firstLine="640"/>
        <w:jc w:val="left"/>
        <w:rPr>
          <w:rFonts w:ascii="仿宋_GB2312" w:eastAsia="仿宋_GB2312" w:hAnsi="仿宋_GB2312" w:cs="仿宋_GB2312" w:hint="eastAsia"/>
          <w:color w:val="548DD4" w:themeColor="text2" w:themeTint="99"/>
          <w:sz w:val="32"/>
          <w:szCs w:val="32"/>
        </w:rPr>
      </w:pPr>
      <w:r w:rsidRPr="000E3541">
        <w:rPr>
          <w:rFonts w:ascii="仿宋_GB2312" w:eastAsia="仿宋_GB2312" w:hAnsi="仿宋_GB2312" w:cs="仿宋_GB2312" w:hint="eastAsia"/>
          <w:color w:val="000000" w:themeColor="text1"/>
          <w:sz w:val="32"/>
          <w:szCs w:val="32"/>
        </w:rPr>
        <w:t>（一）</w:t>
      </w:r>
      <w:r w:rsidRPr="000E3541">
        <w:rPr>
          <w:rFonts w:ascii="仿宋_GB2312" w:eastAsia="仿宋_GB2312" w:hAnsi="仿宋" w:cs="Tahoma" w:hint="eastAsia"/>
          <w:sz w:val="32"/>
          <w:szCs w:val="32"/>
          <w:shd w:val="clear" w:color="auto" w:fill="FFFFFF"/>
        </w:rPr>
        <w:t>录取名次：各组参赛队伍在11支(含) 以上的，录取前8名</w:t>
      </w:r>
      <w:r w:rsidR="00DB509C" w:rsidRPr="000E3541">
        <w:rPr>
          <w:rFonts w:ascii="仿宋_GB2312" w:eastAsia="仿宋_GB2312" w:hAnsi="仿宋" w:cs="Tahoma" w:hint="eastAsia"/>
          <w:sz w:val="32"/>
          <w:szCs w:val="32"/>
          <w:shd w:val="clear" w:color="auto" w:fill="FFFFFF"/>
        </w:rPr>
        <w:t>；7支-</w:t>
      </w:r>
      <w:r w:rsidRPr="000E3541">
        <w:rPr>
          <w:rFonts w:ascii="仿宋_GB2312" w:eastAsia="仿宋_GB2312" w:hAnsi="仿宋" w:cs="Tahoma" w:hint="eastAsia"/>
          <w:sz w:val="32"/>
          <w:szCs w:val="32"/>
          <w:shd w:val="clear" w:color="auto" w:fill="FFFFFF"/>
        </w:rPr>
        <w:t>1</w:t>
      </w:r>
      <w:r w:rsidR="00DB509C" w:rsidRPr="000E3541">
        <w:rPr>
          <w:rFonts w:ascii="仿宋_GB2312" w:eastAsia="仿宋_GB2312" w:hAnsi="仿宋" w:cs="Tahoma" w:hint="eastAsia"/>
          <w:sz w:val="32"/>
          <w:szCs w:val="32"/>
          <w:shd w:val="clear" w:color="auto" w:fill="FFFFFF"/>
        </w:rPr>
        <w:t>0</w:t>
      </w:r>
      <w:r w:rsidRPr="000E3541">
        <w:rPr>
          <w:rFonts w:ascii="仿宋_GB2312" w:eastAsia="仿宋_GB2312" w:hAnsi="仿宋" w:cs="Tahoma" w:hint="eastAsia"/>
          <w:sz w:val="32"/>
          <w:szCs w:val="32"/>
          <w:shd w:val="clear" w:color="auto" w:fill="FFFFFF"/>
        </w:rPr>
        <w:t>支的，录取前6名；</w:t>
      </w:r>
      <w:r w:rsidR="00DB509C" w:rsidRPr="000E3541">
        <w:rPr>
          <w:rFonts w:ascii="仿宋_GB2312" w:eastAsia="仿宋_GB2312" w:hAnsi="仿宋" w:cs="Tahoma" w:hint="eastAsia"/>
          <w:sz w:val="32"/>
          <w:szCs w:val="32"/>
          <w:shd w:val="clear" w:color="auto" w:fill="FFFFFF"/>
        </w:rPr>
        <w:t>不足</w:t>
      </w:r>
      <w:r w:rsidRPr="000E3541">
        <w:rPr>
          <w:rFonts w:ascii="仿宋_GB2312" w:eastAsia="仿宋_GB2312" w:hAnsi="仿宋" w:cs="Tahoma" w:hint="eastAsia"/>
          <w:sz w:val="32"/>
          <w:szCs w:val="32"/>
          <w:shd w:val="clear" w:color="auto" w:fill="FFFFFF"/>
        </w:rPr>
        <w:t>7支</w:t>
      </w:r>
      <w:r w:rsidR="00DB509C" w:rsidRPr="000E3541">
        <w:rPr>
          <w:rFonts w:ascii="仿宋_GB2312" w:eastAsia="仿宋_GB2312" w:hAnsi="仿宋" w:cs="Tahoma" w:hint="eastAsia"/>
          <w:sz w:val="32"/>
          <w:szCs w:val="32"/>
          <w:shd w:val="clear" w:color="auto" w:fill="FFFFFF"/>
        </w:rPr>
        <w:t>的</w:t>
      </w:r>
      <w:r w:rsidRPr="000E3541">
        <w:rPr>
          <w:rFonts w:ascii="仿宋_GB2312" w:eastAsia="仿宋_GB2312" w:hAnsi="仿宋" w:cs="Tahoma" w:hint="eastAsia"/>
          <w:sz w:val="32"/>
          <w:szCs w:val="32"/>
          <w:shd w:val="clear" w:color="auto" w:fill="FFFFFF"/>
        </w:rPr>
        <w:t>，录取前3名。</w:t>
      </w:r>
    </w:p>
    <w:p w:rsidR="00396224" w:rsidRPr="000E3541" w:rsidRDefault="00000000">
      <w:pPr>
        <w:spacing w:line="540" w:lineRule="exact"/>
        <w:ind w:firstLineChars="200" w:firstLine="640"/>
        <w:rPr>
          <w:rFonts w:ascii="仿宋_GB2312" w:eastAsia="仿宋_GB2312" w:hAnsi="仿宋_GB2312" w:cs="仿宋_GB2312" w:hint="eastAsia"/>
          <w:color w:val="FF0000"/>
          <w:sz w:val="32"/>
          <w:szCs w:val="32"/>
        </w:rPr>
      </w:pPr>
      <w:r w:rsidRPr="000E3541">
        <w:rPr>
          <w:rFonts w:ascii="仿宋_GB2312" w:eastAsia="仿宋_GB2312" w:hAnsi="仿宋_GB2312" w:cs="仿宋_GB2312" w:hint="eastAsia"/>
          <w:color w:val="000000"/>
          <w:sz w:val="32"/>
          <w:szCs w:val="32"/>
        </w:rPr>
        <w:t>（二）设立“最佳台次奖”，每个台次各１名，共计</w:t>
      </w:r>
      <w:r w:rsidR="00EB2C2C" w:rsidRPr="000E3541">
        <w:rPr>
          <w:rFonts w:ascii="仿宋_GB2312" w:eastAsia="仿宋_GB2312" w:hAnsi="仿宋_GB2312" w:cs="仿宋_GB2312" w:hint="eastAsia"/>
          <w:color w:val="000000"/>
          <w:sz w:val="32"/>
          <w:szCs w:val="32"/>
        </w:rPr>
        <w:t>9</w:t>
      </w:r>
      <w:r w:rsidRPr="000E3541">
        <w:rPr>
          <w:rFonts w:ascii="仿宋_GB2312" w:eastAsia="仿宋_GB2312" w:hAnsi="仿宋_GB2312" w:cs="仿宋_GB2312" w:hint="eastAsia"/>
          <w:color w:val="000000"/>
          <w:sz w:val="32"/>
          <w:szCs w:val="32"/>
        </w:rPr>
        <w:lastRenderedPageBreak/>
        <w:t>名，发给证书。最佳台次的录取依次比较得分、胜率、胜局、本队名次进行区分，高者列前，最佳台次奖获得者的对局数量必须达到总对局数量的70％以上才有资格参加评选，加赛局不计入最佳台次评选的对局中。</w:t>
      </w:r>
    </w:p>
    <w:p w:rsidR="00396224" w:rsidRDefault="00000000">
      <w:pPr>
        <w:spacing w:line="540" w:lineRule="exact"/>
        <w:ind w:left="600"/>
        <w:rPr>
          <w:rFonts w:ascii="黑体" w:eastAsia="黑体" w:hAnsi="黑体" w:cs="黑体"/>
          <w:bCs/>
          <w:color w:val="000000"/>
          <w:sz w:val="32"/>
          <w:szCs w:val="32"/>
        </w:rPr>
      </w:pPr>
      <w:r>
        <w:rPr>
          <w:rFonts w:ascii="黑体" w:eastAsia="黑体" w:hAnsi="黑体" w:cs="黑体" w:hint="eastAsia"/>
          <w:bCs/>
          <w:color w:val="000000"/>
          <w:sz w:val="32"/>
          <w:szCs w:val="32"/>
        </w:rPr>
        <w:t>十、报名与报到</w:t>
      </w:r>
    </w:p>
    <w:p w:rsidR="00396224" w:rsidRPr="000E3541" w:rsidRDefault="00000000">
      <w:pPr>
        <w:spacing w:line="540" w:lineRule="exact"/>
        <w:ind w:firstLineChars="200" w:firstLine="640"/>
        <w:rPr>
          <w:rFonts w:ascii="仿宋_GB2312" w:eastAsia="仿宋_GB2312" w:hAnsi="仿宋_GB2312" w:cs="仿宋_GB2312"/>
          <w:sz w:val="32"/>
          <w:szCs w:val="32"/>
        </w:rPr>
      </w:pPr>
      <w:r w:rsidRPr="000E3541">
        <w:rPr>
          <w:rFonts w:ascii="仿宋_GB2312" w:eastAsia="仿宋_GB2312" w:hAnsi="仿宋_GB2312" w:cs="仿宋_GB2312" w:hint="eastAsia"/>
          <w:sz w:val="32"/>
          <w:szCs w:val="32"/>
        </w:rPr>
        <w:t>（一）报名</w:t>
      </w:r>
    </w:p>
    <w:p w:rsidR="00396224" w:rsidRPr="000E3541" w:rsidRDefault="00000000">
      <w:pPr>
        <w:spacing w:line="540" w:lineRule="exact"/>
        <w:ind w:firstLineChars="200" w:firstLine="640"/>
        <w:rPr>
          <w:rFonts w:ascii="仿宋_GB2312" w:eastAsia="仿宋_GB2312" w:hAnsi="仿宋_GB2312" w:cs="仿宋_GB2312"/>
          <w:sz w:val="32"/>
          <w:szCs w:val="32"/>
        </w:rPr>
      </w:pPr>
      <w:r w:rsidRPr="000E3541">
        <w:rPr>
          <w:rFonts w:ascii="仿宋_GB2312" w:eastAsia="仿宋_GB2312" w:hAnsi="仿宋_GB2312" w:cs="仿宋_GB2312" w:hint="eastAsia"/>
          <w:sz w:val="32"/>
          <w:szCs w:val="32"/>
        </w:rPr>
        <w:t>1.各单位统一报名，可报领队和教练各一名，报名表加盖单位公章,于6月</w:t>
      </w:r>
      <w:r w:rsidR="00ED2BBB" w:rsidRPr="000E3541">
        <w:rPr>
          <w:rFonts w:ascii="仿宋_GB2312" w:eastAsia="仿宋_GB2312" w:hAnsi="仿宋_GB2312" w:cs="仿宋_GB2312"/>
          <w:sz w:val="32"/>
          <w:szCs w:val="32"/>
        </w:rPr>
        <w:t>13</w:t>
      </w:r>
      <w:r w:rsidRPr="000E3541">
        <w:rPr>
          <w:rFonts w:ascii="仿宋_GB2312" w:eastAsia="仿宋_GB2312" w:hAnsi="仿宋_GB2312" w:cs="仿宋_GB2312" w:hint="eastAsia"/>
          <w:sz w:val="32"/>
          <w:szCs w:val="32"/>
        </w:rPr>
        <w:t>日17:00前将报名表扫描件和电子版、未注册棋手的户籍证明</w:t>
      </w:r>
      <w:r w:rsidR="001034EF">
        <w:rPr>
          <w:rFonts w:ascii="仿宋_GB2312" w:eastAsia="仿宋_GB2312" w:hAnsi="仿宋_GB2312" w:cs="仿宋_GB2312" w:hint="eastAsia"/>
          <w:sz w:val="32"/>
          <w:szCs w:val="32"/>
        </w:rPr>
        <w:t>、居住证明、学籍证明</w:t>
      </w:r>
      <w:r w:rsidRPr="000E3541">
        <w:rPr>
          <w:rFonts w:ascii="仿宋_GB2312" w:eastAsia="仿宋_GB2312" w:hAnsi="仿宋_GB2312" w:cs="仿宋_GB2312" w:hint="eastAsia"/>
          <w:sz w:val="32"/>
          <w:szCs w:val="32"/>
        </w:rPr>
        <w:t>或就职证明扫描件、住宿信息和缴费凭证截图、人身意外伤害保险扫描件同时发送至承办单位邮箱：634553822qq.com（联系人：袁琳 电话13872799785）和主办单位邮箱：zgqywzq@126.com（联系人：夏露，电话：010-87559187）。</w:t>
      </w:r>
    </w:p>
    <w:p w:rsidR="00396224" w:rsidRPr="000E3541" w:rsidRDefault="00000000">
      <w:pPr>
        <w:spacing w:line="540" w:lineRule="exact"/>
        <w:ind w:firstLineChars="200" w:firstLine="640"/>
        <w:rPr>
          <w:rFonts w:ascii="仿宋_GB2312" w:eastAsia="仿宋_GB2312" w:hAnsi="仿宋_GB2312" w:cs="仿宋_GB2312"/>
          <w:sz w:val="32"/>
          <w:szCs w:val="32"/>
        </w:rPr>
      </w:pPr>
      <w:r w:rsidRPr="000E3541">
        <w:rPr>
          <w:rFonts w:ascii="仿宋_GB2312" w:eastAsia="仿宋_GB2312" w:hAnsi="仿宋_GB2312" w:cs="仿宋_GB2312" w:hint="eastAsia"/>
          <w:sz w:val="32"/>
          <w:szCs w:val="32"/>
        </w:rPr>
        <w:t>2.邮件名称为××（单位）2023全国五子棋团体锦标赛报名。</w:t>
      </w:r>
    </w:p>
    <w:p w:rsidR="00396224" w:rsidRPr="000E3541" w:rsidRDefault="00000000">
      <w:pPr>
        <w:spacing w:line="540" w:lineRule="exact"/>
        <w:ind w:firstLineChars="200" w:firstLine="640"/>
        <w:rPr>
          <w:rFonts w:ascii="仿宋_GB2312" w:eastAsia="仿宋_GB2312" w:hAnsi="仿宋_GB2312" w:cs="仿宋_GB2312"/>
          <w:sz w:val="32"/>
          <w:szCs w:val="32"/>
        </w:rPr>
      </w:pPr>
      <w:r w:rsidRPr="000E3541">
        <w:rPr>
          <w:rFonts w:ascii="仿宋_GB2312" w:eastAsia="仿宋_GB2312" w:hAnsi="仿宋_GB2312" w:cs="仿宋_GB2312" w:hint="eastAsia"/>
          <w:sz w:val="32"/>
          <w:szCs w:val="32"/>
        </w:rPr>
        <w:t>3.报名以收到参赛报名材料和食宿费为准，未收到参赛报名材料或食宿费均视为无效，不予编排，逾期不予受理。</w:t>
      </w:r>
    </w:p>
    <w:p w:rsidR="00396224" w:rsidRPr="000E3541" w:rsidRDefault="00000000">
      <w:pPr>
        <w:spacing w:line="540" w:lineRule="exact"/>
        <w:ind w:firstLineChars="200" w:firstLine="640"/>
        <w:rPr>
          <w:rFonts w:ascii="仿宋_GB2312" w:eastAsia="仿宋_GB2312" w:hAnsi="仿宋_GB2312" w:cs="仿宋_GB2312"/>
          <w:sz w:val="32"/>
          <w:szCs w:val="32"/>
        </w:rPr>
      </w:pPr>
      <w:r w:rsidRPr="000E3541">
        <w:rPr>
          <w:rFonts w:ascii="仿宋_GB2312" w:eastAsia="仿宋_GB2312" w:hAnsi="仿宋_GB2312" w:cs="仿宋_GB2312" w:hint="eastAsia"/>
          <w:sz w:val="32"/>
          <w:szCs w:val="32"/>
        </w:rPr>
        <w:t>4.如参赛队伍没有领队，则须指派一名选手兼任领队以便统筹协调参赛事宜并在报名表中注明。</w:t>
      </w:r>
    </w:p>
    <w:p w:rsidR="00396224" w:rsidRPr="000E3541" w:rsidRDefault="00000000">
      <w:pPr>
        <w:spacing w:line="540" w:lineRule="exact"/>
        <w:ind w:firstLineChars="200" w:firstLine="640"/>
        <w:rPr>
          <w:rFonts w:ascii="仿宋_GB2312" w:eastAsia="仿宋_GB2312" w:hAnsi="仿宋_GB2312" w:cs="仿宋_GB2312"/>
          <w:sz w:val="32"/>
          <w:szCs w:val="32"/>
        </w:rPr>
      </w:pPr>
      <w:r w:rsidRPr="000E3541">
        <w:rPr>
          <w:rFonts w:ascii="仿宋_GB2312" w:eastAsia="仿宋_GB2312" w:hAnsi="仿宋_GB2312" w:cs="仿宋_GB2312" w:hint="eastAsia"/>
          <w:sz w:val="32"/>
          <w:szCs w:val="32"/>
        </w:rPr>
        <w:t>（二）报到</w:t>
      </w:r>
    </w:p>
    <w:p w:rsidR="00ED2BBB" w:rsidRPr="000E3541" w:rsidRDefault="00ED2BBB">
      <w:pPr>
        <w:spacing w:line="540" w:lineRule="exact"/>
        <w:ind w:firstLineChars="200" w:firstLine="640"/>
        <w:rPr>
          <w:rFonts w:ascii="仿宋_GB2312" w:eastAsia="仿宋_GB2312" w:hAnsi="仿宋_GB2312" w:cs="仿宋_GB2312"/>
          <w:bCs/>
          <w:sz w:val="32"/>
          <w:szCs w:val="32"/>
        </w:rPr>
      </w:pPr>
      <w:r w:rsidRPr="000E3541">
        <w:rPr>
          <w:rFonts w:ascii="仿宋_GB2312" w:eastAsia="仿宋_GB2312" w:hAnsi="仿宋_GB2312" w:cs="仿宋_GB2312" w:hint="eastAsia"/>
          <w:bCs/>
          <w:sz w:val="32"/>
          <w:szCs w:val="32"/>
        </w:rPr>
        <w:t>报到时间：6月2</w:t>
      </w:r>
      <w:r w:rsidRPr="000E3541">
        <w:rPr>
          <w:rFonts w:ascii="仿宋_GB2312" w:eastAsia="仿宋_GB2312" w:hAnsi="仿宋_GB2312" w:cs="仿宋_GB2312"/>
          <w:bCs/>
          <w:sz w:val="32"/>
          <w:szCs w:val="32"/>
        </w:rPr>
        <w:t>1</w:t>
      </w:r>
      <w:r w:rsidRPr="000E3541">
        <w:rPr>
          <w:rFonts w:ascii="仿宋_GB2312" w:eastAsia="仿宋_GB2312" w:hAnsi="仿宋_GB2312" w:cs="仿宋_GB2312" w:hint="eastAsia"/>
          <w:bCs/>
          <w:sz w:val="32"/>
          <w:szCs w:val="32"/>
        </w:rPr>
        <w:t>日1</w:t>
      </w:r>
      <w:r w:rsidRPr="000E3541">
        <w:rPr>
          <w:rFonts w:ascii="仿宋_GB2312" w:eastAsia="仿宋_GB2312" w:hAnsi="仿宋_GB2312" w:cs="仿宋_GB2312"/>
          <w:bCs/>
          <w:sz w:val="32"/>
          <w:szCs w:val="32"/>
        </w:rPr>
        <w:t>8</w:t>
      </w:r>
      <w:r w:rsidRPr="000E3541">
        <w:rPr>
          <w:rFonts w:ascii="仿宋_GB2312" w:eastAsia="仿宋_GB2312" w:hAnsi="仿宋_GB2312" w:cs="仿宋_GB2312" w:hint="eastAsia"/>
          <w:bCs/>
          <w:sz w:val="32"/>
          <w:szCs w:val="32"/>
        </w:rPr>
        <w:t>:</w:t>
      </w:r>
      <w:r w:rsidRPr="000E3541">
        <w:rPr>
          <w:rFonts w:ascii="仿宋_GB2312" w:eastAsia="仿宋_GB2312" w:hAnsi="仿宋_GB2312" w:cs="仿宋_GB2312"/>
          <w:bCs/>
          <w:sz w:val="32"/>
          <w:szCs w:val="32"/>
        </w:rPr>
        <w:t>00</w:t>
      </w:r>
      <w:r w:rsidRPr="000E3541">
        <w:rPr>
          <w:rFonts w:ascii="仿宋_GB2312" w:eastAsia="仿宋_GB2312" w:hAnsi="仿宋_GB2312" w:cs="仿宋_GB2312" w:hint="eastAsia"/>
          <w:bCs/>
          <w:sz w:val="32"/>
          <w:szCs w:val="32"/>
        </w:rPr>
        <w:t>前。赛前技术会定于</w:t>
      </w:r>
      <w:r w:rsidRPr="000E3541">
        <w:rPr>
          <w:rFonts w:ascii="仿宋_GB2312" w:eastAsia="仿宋_GB2312" w:hAnsi="仿宋_GB2312" w:cs="仿宋_GB2312"/>
          <w:bCs/>
          <w:sz w:val="32"/>
          <w:szCs w:val="32"/>
        </w:rPr>
        <w:t>6</w:t>
      </w:r>
      <w:r w:rsidRPr="000E3541">
        <w:rPr>
          <w:rFonts w:ascii="仿宋_GB2312" w:eastAsia="仿宋_GB2312" w:hAnsi="仿宋_GB2312" w:cs="仿宋_GB2312" w:hint="eastAsia"/>
          <w:bCs/>
          <w:sz w:val="32"/>
          <w:szCs w:val="32"/>
        </w:rPr>
        <w:t>月</w:t>
      </w:r>
      <w:r w:rsidRPr="000E3541">
        <w:rPr>
          <w:rFonts w:ascii="仿宋_GB2312" w:eastAsia="仿宋_GB2312" w:hAnsi="仿宋_GB2312" w:cs="仿宋_GB2312"/>
          <w:bCs/>
          <w:sz w:val="32"/>
          <w:szCs w:val="32"/>
        </w:rPr>
        <w:t>21</w:t>
      </w:r>
      <w:r w:rsidRPr="000E3541">
        <w:rPr>
          <w:rFonts w:ascii="仿宋_GB2312" w:eastAsia="仿宋_GB2312" w:hAnsi="仿宋_GB2312" w:cs="仿宋_GB2312" w:hint="eastAsia"/>
          <w:bCs/>
          <w:sz w:val="32"/>
          <w:szCs w:val="32"/>
        </w:rPr>
        <w:t>日19:00召开。</w:t>
      </w:r>
    </w:p>
    <w:p w:rsidR="00ED2BBB" w:rsidRPr="000E3541" w:rsidRDefault="00ED2BBB">
      <w:pPr>
        <w:spacing w:line="540" w:lineRule="exact"/>
        <w:ind w:firstLineChars="200" w:firstLine="640"/>
        <w:rPr>
          <w:rFonts w:ascii="仿宋_GB2312" w:eastAsia="仿宋_GB2312" w:hAnsi="仿宋_GB2312" w:cs="仿宋_GB2312"/>
          <w:sz w:val="32"/>
          <w:szCs w:val="32"/>
        </w:rPr>
      </w:pPr>
      <w:r w:rsidRPr="000E3541">
        <w:rPr>
          <w:rFonts w:ascii="仿宋_GB2312" w:eastAsia="仿宋_GB2312" w:hAnsi="仿宋_GB2312" w:cs="仿宋_GB2312" w:hint="eastAsia"/>
          <w:bCs/>
          <w:sz w:val="32"/>
          <w:szCs w:val="32"/>
        </w:rPr>
        <w:t>报到地址：</w:t>
      </w:r>
      <w:r w:rsidR="001F6A03" w:rsidRPr="000E3541">
        <w:rPr>
          <w:rFonts w:ascii="仿宋_GB2312" w:eastAsia="仿宋_GB2312" w:hAnsi="仿宋_GB2312" w:cs="仿宋_GB2312" w:hint="eastAsia"/>
          <w:bCs/>
          <w:sz w:val="32"/>
          <w:szCs w:val="32"/>
        </w:rPr>
        <w:t>另行通知。</w:t>
      </w:r>
    </w:p>
    <w:p w:rsidR="00396224" w:rsidRDefault="00000000">
      <w:pPr>
        <w:pStyle w:val="ae"/>
        <w:spacing w:line="540" w:lineRule="exact"/>
        <w:ind w:firstLine="640"/>
        <w:rPr>
          <w:rFonts w:cs="黑体"/>
        </w:rPr>
      </w:pPr>
      <w:r>
        <w:rPr>
          <w:rFonts w:cs="黑体" w:hint="eastAsia"/>
        </w:rPr>
        <w:t>十一、食宿费用</w:t>
      </w:r>
    </w:p>
    <w:p w:rsidR="00396224" w:rsidRDefault="00000000" w:rsidP="001F6A03">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参赛人员的食宿由组委会统一安排，</w:t>
      </w:r>
      <w:r w:rsidR="001F6A03">
        <w:rPr>
          <w:rFonts w:ascii="仿宋_GB2312" w:eastAsia="仿宋_GB2312" w:hAnsi="仿宋_GB2312" w:cs="仿宋_GB2312" w:hint="eastAsia"/>
          <w:color w:val="000000" w:themeColor="text1"/>
          <w:sz w:val="32"/>
          <w:szCs w:val="32"/>
        </w:rPr>
        <w:t>食宿</w:t>
      </w:r>
      <w:r>
        <w:rPr>
          <w:rFonts w:ascii="仿宋_GB2312" w:eastAsia="仿宋_GB2312" w:hAnsi="仿宋_GB2312" w:cs="仿宋_GB2312" w:hint="eastAsia"/>
          <w:color w:val="000000" w:themeColor="text1"/>
          <w:sz w:val="32"/>
          <w:szCs w:val="32"/>
        </w:rPr>
        <w:t>标准</w:t>
      </w:r>
      <w:r w:rsidR="001F6A03">
        <w:rPr>
          <w:rFonts w:ascii="仿宋_GB2312" w:eastAsia="仿宋_GB2312" w:hAnsi="仿宋_GB2312" w:cs="仿宋_GB2312" w:hint="eastAsia"/>
          <w:color w:val="000000" w:themeColor="text1"/>
          <w:sz w:val="32"/>
          <w:szCs w:val="32"/>
        </w:rPr>
        <w:t>另行通知</w:t>
      </w:r>
      <w:r>
        <w:rPr>
          <w:rFonts w:ascii="仿宋_GB2312" w:eastAsia="仿宋_GB2312" w:hAnsi="仿宋_GB2312" w:cs="仿宋_GB2312" w:hint="eastAsia"/>
          <w:color w:val="000000" w:themeColor="text1"/>
          <w:sz w:val="32"/>
          <w:szCs w:val="32"/>
        </w:rPr>
        <w:t>。</w:t>
      </w:r>
    </w:p>
    <w:p w:rsidR="00396224" w:rsidRDefault="00000000">
      <w:pPr>
        <w:pStyle w:val="ae"/>
        <w:spacing w:line="540" w:lineRule="exact"/>
        <w:ind w:firstLine="640"/>
        <w:rPr>
          <w:rFonts w:cs="黑体"/>
        </w:rPr>
      </w:pPr>
      <w:r>
        <w:rPr>
          <w:rFonts w:cs="黑体" w:hint="eastAsia"/>
        </w:rPr>
        <w:lastRenderedPageBreak/>
        <w:t>十二、其它</w:t>
      </w:r>
    </w:p>
    <w:p w:rsidR="00396224"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sz w:val="32"/>
          <w:szCs w:val="32"/>
        </w:rPr>
        <w:t>所有参赛人员均自行购买意外伤害保险，意外险执行时间为6月21日至24日，组委会将在报到时予以核验。</w:t>
      </w:r>
    </w:p>
    <w:p w:rsidR="00396224" w:rsidRDefault="00000000">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（二）参赛名单材料递交后如需要人员变更，须经竞赛组委</w:t>
      </w:r>
      <w:r>
        <w:rPr>
          <w:rFonts w:ascii="仿宋_GB2312" w:eastAsia="仿宋_GB2312" w:hAnsi="仿宋_GB2312" w:cs="仿宋_GB2312" w:hint="eastAsia"/>
          <w:color w:val="000000" w:themeColor="text1"/>
          <w:sz w:val="32"/>
          <w:szCs w:val="32"/>
        </w:rPr>
        <w:t>会批准。赛前两天不接受变更。</w:t>
      </w:r>
    </w:p>
    <w:p w:rsidR="00396224" w:rsidRDefault="00000000">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themeColor="text1"/>
          <w:sz w:val="32"/>
          <w:szCs w:val="32"/>
        </w:rPr>
        <w:t>（三）参赛名单确认后因故未参赛者，需向组委会提交书面申请及不得不弃赛的证明办理退费手续。由于自然灾害或不可抗拒的原因所造成的参赛团体缺席或迟到，经竞赛组委会批准，可酌情处理。</w:t>
      </w:r>
      <w:r>
        <w:rPr>
          <w:rFonts w:ascii="仿宋_GB2312" w:eastAsia="仿宋_GB2312" w:hAnsi="仿宋_GB2312" w:cs="仿宋_GB2312" w:hint="eastAsia"/>
          <w:kern w:val="0"/>
          <w:sz w:val="32"/>
          <w:szCs w:val="32"/>
        </w:rPr>
        <w:t xml:space="preserve"> </w:t>
      </w:r>
    </w:p>
    <w:p w:rsidR="00396224" w:rsidRDefault="00000000">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（四）参赛服装需穿着得体;不得穿拖鞋、短裤、无袖上衣等参赛。</w:t>
      </w:r>
    </w:p>
    <w:p w:rsidR="00396224" w:rsidRDefault="00000000">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（五）参赛人员每轮比赛有录入棋谱和参与赛事直播的义务。</w:t>
      </w:r>
    </w:p>
    <w:p w:rsidR="00396224" w:rsidRDefault="00000000">
      <w:pPr>
        <w:pStyle w:val="ae"/>
        <w:spacing w:line="520" w:lineRule="exact"/>
        <w:ind w:firstLine="640"/>
        <w:rPr>
          <w:rFonts w:cs="黑体"/>
        </w:rPr>
      </w:pPr>
      <w:r>
        <w:rPr>
          <w:rFonts w:cs="黑体" w:hint="eastAsia"/>
        </w:rPr>
        <w:t>十三、未尽事宜，另行通知。</w:t>
      </w:r>
    </w:p>
    <w:p w:rsidR="00396224" w:rsidRDefault="00000000" w:rsidP="00765B47">
      <w:pPr>
        <w:pStyle w:val="ae"/>
        <w:spacing w:line="520" w:lineRule="exact"/>
        <w:ind w:firstLine="640"/>
        <w:rPr>
          <w:rFonts w:cs="黑体"/>
        </w:rPr>
      </w:pPr>
      <w:r>
        <w:rPr>
          <w:rFonts w:cs="黑体" w:hint="eastAsia"/>
        </w:rPr>
        <w:t>十四、本规程解释权归属国家体育总局棋牌运动管理中心。</w:t>
      </w:r>
    </w:p>
    <w:p w:rsidR="00ED2BBB" w:rsidRDefault="00ED2BBB" w:rsidP="00765B47">
      <w:pPr>
        <w:pStyle w:val="ae"/>
        <w:spacing w:line="520" w:lineRule="exact"/>
        <w:ind w:firstLine="640"/>
        <w:rPr>
          <w:rFonts w:cs="黑体"/>
        </w:rPr>
      </w:pPr>
    </w:p>
    <w:p w:rsidR="00ED2BBB" w:rsidRDefault="00ED2BBB" w:rsidP="00765B47">
      <w:pPr>
        <w:pStyle w:val="ae"/>
        <w:spacing w:line="520" w:lineRule="exact"/>
        <w:ind w:firstLine="640"/>
        <w:rPr>
          <w:rFonts w:cs="黑体"/>
        </w:rPr>
      </w:pPr>
    </w:p>
    <w:p w:rsidR="00ED2BBB" w:rsidRDefault="00ED2BBB" w:rsidP="00765B47">
      <w:pPr>
        <w:pStyle w:val="ae"/>
        <w:spacing w:line="520" w:lineRule="exact"/>
        <w:ind w:firstLine="640"/>
        <w:rPr>
          <w:rFonts w:cs="黑体"/>
        </w:rPr>
      </w:pPr>
    </w:p>
    <w:p w:rsidR="00ED2BBB" w:rsidRDefault="00ED2BBB" w:rsidP="00765B47">
      <w:pPr>
        <w:pStyle w:val="ae"/>
        <w:spacing w:line="520" w:lineRule="exact"/>
        <w:ind w:firstLine="640"/>
        <w:rPr>
          <w:rFonts w:cs="黑体"/>
        </w:rPr>
      </w:pPr>
    </w:p>
    <w:p w:rsidR="00ED2BBB" w:rsidRDefault="00ED2BBB" w:rsidP="00765B47">
      <w:pPr>
        <w:pStyle w:val="ae"/>
        <w:spacing w:line="520" w:lineRule="exact"/>
        <w:ind w:firstLine="640"/>
        <w:rPr>
          <w:rFonts w:cs="黑体"/>
        </w:rPr>
      </w:pPr>
    </w:p>
    <w:p w:rsidR="00ED2BBB" w:rsidRDefault="00ED2BBB" w:rsidP="00765B47">
      <w:pPr>
        <w:pStyle w:val="ae"/>
        <w:spacing w:line="520" w:lineRule="exact"/>
        <w:ind w:firstLine="640"/>
        <w:rPr>
          <w:rFonts w:cs="黑体"/>
        </w:rPr>
      </w:pPr>
    </w:p>
    <w:p w:rsidR="00ED2BBB" w:rsidRDefault="00ED2BBB" w:rsidP="00765B47">
      <w:pPr>
        <w:pStyle w:val="ae"/>
        <w:spacing w:line="520" w:lineRule="exact"/>
        <w:ind w:firstLine="640"/>
        <w:rPr>
          <w:rFonts w:cs="黑体"/>
        </w:rPr>
      </w:pPr>
    </w:p>
    <w:p w:rsidR="00ED2BBB" w:rsidRDefault="00ED2BBB" w:rsidP="00765B47">
      <w:pPr>
        <w:pStyle w:val="ae"/>
        <w:spacing w:line="520" w:lineRule="exact"/>
        <w:ind w:firstLine="640"/>
        <w:rPr>
          <w:rFonts w:cs="黑体"/>
        </w:rPr>
      </w:pPr>
    </w:p>
    <w:p w:rsidR="00ED2BBB" w:rsidRDefault="00ED2BBB" w:rsidP="00765B47">
      <w:pPr>
        <w:pStyle w:val="ae"/>
        <w:spacing w:line="520" w:lineRule="exact"/>
        <w:ind w:firstLine="640"/>
        <w:rPr>
          <w:rFonts w:cs="黑体"/>
        </w:rPr>
      </w:pPr>
    </w:p>
    <w:p w:rsidR="00ED2BBB" w:rsidRDefault="00ED2BBB" w:rsidP="00765B47">
      <w:pPr>
        <w:pStyle w:val="ae"/>
        <w:spacing w:line="520" w:lineRule="exact"/>
        <w:ind w:firstLine="640"/>
        <w:rPr>
          <w:rFonts w:cs="黑体"/>
        </w:rPr>
      </w:pPr>
    </w:p>
    <w:p w:rsidR="00396224" w:rsidRDefault="00000000">
      <w:pPr>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附件2：</w:t>
      </w:r>
    </w:p>
    <w:p w:rsidR="00396224" w:rsidRDefault="00000000">
      <w:pPr>
        <w:jc w:val="center"/>
        <w:rPr>
          <w:rFonts w:ascii="宋体" w:eastAsia="宋体" w:hAnsi="宋体" w:cs="Times New Roman"/>
          <w:b/>
          <w:sz w:val="36"/>
          <w:szCs w:val="36"/>
        </w:rPr>
      </w:pPr>
      <w:r>
        <w:rPr>
          <w:rFonts w:ascii="宋体" w:eastAsia="宋体" w:hAnsi="宋体" w:cs="Times New Roman" w:hint="eastAsia"/>
          <w:b/>
          <w:sz w:val="36"/>
          <w:szCs w:val="36"/>
        </w:rPr>
        <w:t>2023年全国五子棋团体锦标赛报名表</w:t>
      </w:r>
    </w:p>
    <w:p w:rsidR="00396224" w:rsidRDefault="00000000">
      <w:pPr>
        <w:widowControl/>
        <w:ind w:leftChars="-257" w:left="-540"/>
        <w:jc w:val="left"/>
        <w:rPr>
          <w:rFonts w:ascii="仿宋_GB2312" w:eastAsia="仿宋_GB2312" w:hAnsi="仿宋_GB2312" w:cs="Arial"/>
          <w:b/>
          <w:color w:val="000000"/>
          <w:kern w:val="0"/>
          <w:sz w:val="32"/>
          <w:szCs w:val="32"/>
        </w:rPr>
      </w:pPr>
      <w:r>
        <w:rPr>
          <w:rFonts w:ascii="仿宋_GB2312" w:eastAsia="仿宋_GB2312" w:hAnsi="仿宋_GB2312" w:cs="Arial" w:hint="eastAsia"/>
          <w:b/>
          <w:color w:val="000000"/>
          <w:kern w:val="0"/>
          <w:sz w:val="32"/>
          <w:szCs w:val="32"/>
        </w:rPr>
        <w:t xml:space="preserve">单位（公章）：               </w:t>
      </w:r>
    </w:p>
    <w:p w:rsidR="00396224" w:rsidRDefault="00000000">
      <w:pPr>
        <w:widowControl/>
        <w:ind w:leftChars="-257" w:left="-540"/>
        <w:jc w:val="left"/>
        <w:rPr>
          <w:rFonts w:ascii="仿宋_GB2312" w:eastAsia="仿宋_GB2312" w:hAnsi="仿宋_GB2312" w:cs="Arial"/>
          <w:b/>
          <w:color w:val="000000"/>
          <w:kern w:val="0"/>
          <w:sz w:val="36"/>
          <w:szCs w:val="36"/>
        </w:rPr>
      </w:pPr>
      <w:r>
        <w:rPr>
          <w:rFonts w:ascii="仿宋_GB2312" w:eastAsia="仿宋_GB2312" w:hAnsi="仿宋_GB2312" w:cs="Arial" w:hint="eastAsia"/>
          <w:b/>
          <w:color w:val="000000"/>
          <w:kern w:val="0"/>
          <w:sz w:val="32"/>
          <w:szCs w:val="32"/>
        </w:rPr>
        <w:t>领队：                      教练：</w:t>
      </w:r>
    </w:p>
    <w:tbl>
      <w:tblPr>
        <w:tblW w:w="983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493"/>
        <w:gridCol w:w="960"/>
        <w:gridCol w:w="1014"/>
        <w:gridCol w:w="3183"/>
        <w:gridCol w:w="1275"/>
        <w:gridCol w:w="993"/>
      </w:tblGrid>
      <w:tr w:rsidR="00396224">
        <w:tc>
          <w:tcPr>
            <w:tcW w:w="913" w:type="dxa"/>
            <w:vAlign w:val="center"/>
          </w:tcPr>
          <w:p w:rsidR="00396224" w:rsidRDefault="00000000">
            <w:pPr>
              <w:widowControl/>
              <w:jc w:val="center"/>
              <w:rPr>
                <w:rFonts w:ascii="仿宋_GB2312" w:eastAsia="仿宋_GB2312" w:hAnsi="宋体" w:cs="Arial"/>
                <w:b/>
                <w:kern w:val="0"/>
                <w:sz w:val="28"/>
                <w:szCs w:val="28"/>
              </w:rPr>
            </w:pPr>
            <w:r>
              <w:rPr>
                <w:rFonts w:ascii="仿宋_GB2312" w:eastAsia="仿宋_GB2312" w:hAnsi="宋体" w:cs="Arial" w:hint="eastAsia"/>
                <w:b/>
                <w:kern w:val="0"/>
                <w:sz w:val="28"/>
                <w:szCs w:val="28"/>
              </w:rPr>
              <w:t>序号</w:t>
            </w:r>
          </w:p>
        </w:tc>
        <w:tc>
          <w:tcPr>
            <w:tcW w:w="1493" w:type="dxa"/>
            <w:vAlign w:val="center"/>
          </w:tcPr>
          <w:p w:rsidR="00396224" w:rsidRDefault="00000000">
            <w:pPr>
              <w:widowControl/>
              <w:jc w:val="center"/>
              <w:rPr>
                <w:rFonts w:ascii="仿宋_GB2312" w:eastAsia="仿宋_GB2312" w:hAnsi="宋体" w:cs="Arial"/>
                <w:b/>
                <w:color w:val="000000"/>
                <w:kern w:val="0"/>
                <w:sz w:val="28"/>
                <w:szCs w:val="28"/>
              </w:rPr>
            </w:pPr>
            <w:r>
              <w:rPr>
                <w:rFonts w:ascii="仿宋_GB2312" w:eastAsia="仿宋_GB2312" w:hAnsi="宋体" w:cs="Arial" w:hint="eastAsia"/>
                <w:b/>
                <w:color w:val="000000"/>
                <w:kern w:val="0"/>
                <w:sz w:val="28"/>
                <w:szCs w:val="28"/>
              </w:rPr>
              <w:t>姓 名</w:t>
            </w:r>
          </w:p>
        </w:tc>
        <w:tc>
          <w:tcPr>
            <w:tcW w:w="960" w:type="dxa"/>
            <w:vAlign w:val="center"/>
          </w:tcPr>
          <w:p w:rsidR="00396224" w:rsidRDefault="00000000">
            <w:pPr>
              <w:widowControl/>
              <w:wordWrap w:val="0"/>
              <w:jc w:val="center"/>
              <w:rPr>
                <w:rFonts w:ascii="仿宋_GB2312" w:eastAsia="仿宋_GB2312" w:hAnsi="宋体" w:cs="Arial"/>
                <w:b/>
                <w:color w:val="000000"/>
                <w:kern w:val="0"/>
                <w:sz w:val="28"/>
                <w:szCs w:val="28"/>
              </w:rPr>
            </w:pPr>
            <w:r>
              <w:rPr>
                <w:rFonts w:ascii="仿宋_GB2312" w:eastAsia="仿宋_GB2312" w:hAnsi="宋体" w:cs="Arial" w:hint="eastAsia"/>
                <w:b/>
                <w:color w:val="000000"/>
                <w:kern w:val="0"/>
                <w:sz w:val="28"/>
                <w:szCs w:val="28"/>
              </w:rPr>
              <w:t>性别</w:t>
            </w:r>
          </w:p>
        </w:tc>
        <w:tc>
          <w:tcPr>
            <w:tcW w:w="1014" w:type="dxa"/>
            <w:vAlign w:val="center"/>
          </w:tcPr>
          <w:p w:rsidR="00396224" w:rsidRDefault="00000000">
            <w:pPr>
              <w:widowControl/>
              <w:wordWrap w:val="0"/>
              <w:jc w:val="center"/>
              <w:rPr>
                <w:rFonts w:ascii="仿宋_GB2312" w:eastAsia="仿宋_GB2312" w:hAnsi="宋体" w:cs="Arial"/>
                <w:b/>
                <w:color w:val="000000"/>
                <w:kern w:val="0"/>
                <w:sz w:val="28"/>
                <w:szCs w:val="28"/>
              </w:rPr>
            </w:pPr>
            <w:r>
              <w:rPr>
                <w:rFonts w:ascii="仿宋_GB2312" w:eastAsia="仿宋_GB2312" w:hAnsi="宋体" w:cs="Arial" w:hint="eastAsia"/>
                <w:b/>
                <w:color w:val="000000"/>
                <w:kern w:val="0"/>
                <w:sz w:val="28"/>
                <w:szCs w:val="28"/>
              </w:rPr>
              <w:t>民族</w:t>
            </w:r>
          </w:p>
        </w:tc>
        <w:tc>
          <w:tcPr>
            <w:tcW w:w="3183" w:type="dxa"/>
            <w:vAlign w:val="center"/>
          </w:tcPr>
          <w:p w:rsidR="00396224" w:rsidRDefault="00000000">
            <w:pPr>
              <w:widowControl/>
              <w:wordWrap w:val="0"/>
              <w:jc w:val="center"/>
              <w:rPr>
                <w:rFonts w:ascii="仿宋_GB2312" w:eastAsia="仿宋_GB2312" w:hAnsi="宋体" w:cs="Arial"/>
                <w:b/>
                <w:color w:val="000000"/>
                <w:kern w:val="0"/>
                <w:sz w:val="28"/>
                <w:szCs w:val="28"/>
              </w:rPr>
            </w:pPr>
            <w:r>
              <w:rPr>
                <w:rFonts w:ascii="仿宋_GB2312" w:eastAsia="仿宋_GB2312" w:hAnsi="宋体" w:cs="Arial" w:hint="eastAsia"/>
                <w:b/>
                <w:color w:val="000000"/>
                <w:kern w:val="0"/>
                <w:sz w:val="28"/>
                <w:szCs w:val="28"/>
              </w:rPr>
              <w:t>身份证号</w:t>
            </w:r>
          </w:p>
        </w:tc>
        <w:tc>
          <w:tcPr>
            <w:tcW w:w="1275" w:type="dxa"/>
            <w:vAlign w:val="center"/>
          </w:tcPr>
          <w:p w:rsidR="00396224" w:rsidRDefault="00000000">
            <w:pPr>
              <w:widowControl/>
              <w:wordWrap w:val="0"/>
              <w:jc w:val="center"/>
              <w:rPr>
                <w:rFonts w:ascii="仿宋_GB2312" w:eastAsia="仿宋_GB2312" w:hAnsi="宋体" w:cs="Arial"/>
                <w:b/>
                <w:color w:val="000000"/>
                <w:kern w:val="0"/>
                <w:sz w:val="28"/>
                <w:szCs w:val="28"/>
              </w:rPr>
            </w:pPr>
            <w:r>
              <w:rPr>
                <w:rFonts w:ascii="仿宋_GB2312" w:eastAsia="仿宋_GB2312" w:hAnsi="宋体" w:cs="Arial" w:hint="eastAsia"/>
                <w:b/>
                <w:color w:val="000000"/>
                <w:kern w:val="0"/>
                <w:sz w:val="28"/>
                <w:szCs w:val="28"/>
              </w:rPr>
              <w:t>组 别</w:t>
            </w:r>
          </w:p>
          <w:p w:rsidR="00396224" w:rsidRDefault="00000000">
            <w:pPr>
              <w:widowControl/>
              <w:wordWrap w:val="0"/>
              <w:jc w:val="center"/>
              <w:rPr>
                <w:rFonts w:ascii="仿宋_GB2312" w:eastAsia="仿宋_GB2312" w:hAnsi="宋体" w:cs="Arial"/>
                <w:b/>
                <w:color w:val="000000"/>
                <w:kern w:val="0"/>
                <w:sz w:val="28"/>
                <w:szCs w:val="28"/>
              </w:rPr>
            </w:pPr>
            <w:r>
              <w:rPr>
                <w:rFonts w:ascii="仿宋_GB2312" w:eastAsia="仿宋_GB2312" w:hAnsi="宋体" w:cs="Arial" w:hint="eastAsia"/>
                <w:b/>
                <w:color w:val="000000"/>
                <w:kern w:val="0"/>
                <w:sz w:val="28"/>
                <w:szCs w:val="28"/>
              </w:rPr>
              <w:t>（身份）</w:t>
            </w:r>
          </w:p>
        </w:tc>
        <w:tc>
          <w:tcPr>
            <w:tcW w:w="993" w:type="dxa"/>
            <w:vAlign w:val="center"/>
          </w:tcPr>
          <w:p w:rsidR="00396224" w:rsidRDefault="00000000">
            <w:pPr>
              <w:widowControl/>
              <w:wordWrap w:val="0"/>
              <w:jc w:val="center"/>
              <w:rPr>
                <w:rFonts w:ascii="仿宋_GB2312" w:eastAsia="仿宋_GB2312" w:hAnsi="宋体" w:cs="Arial"/>
                <w:b/>
                <w:color w:val="000000"/>
                <w:kern w:val="0"/>
                <w:sz w:val="28"/>
                <w:szCs w:val="28"/>
              </w:rPr>
            </w:pPr>
            <w:r>
              <w:rPr>
                <w:rFonts w:ascii="仿宋_GB2312" w:eastAsia="仿宋_GB2312" w:hAnsi="宋体" w:cs="Arial" w:hint="eastAsia"/>
                <w:b/>
                <w:color w:val="000000"/>
                <w:kern w:val="0"/>
                <w:sz w:val="28"/>
                <w:szCs w:val="28"/>
              </w:rPr>
              <w:t>台次</w:t>
            </w:r>
          </w:p>
        </w:tc>
      </w:tr>
      <w:tr w:rsidR="00396224">
        <w:tc>
          <w:tcPr>
            <w:tcW w:w="913" w:type="dxa"/>
            <w:vAlign w:val="center"/>
          </w:tcPr>
          <w:p w:rsidR="00396224" w:rsidRDefault="00396224">
            <w:pPr>
              <w:widowControl/>
              <w:wordWrap w:val="0"/>
              <w:jc w:val="center"/>
              <w:rPr>
                <w:rFonts w:ascii="仿宋_GB2312" w:eastAsia="仿宋_GB2312" w:hAnsi="宋体" w:cs="Arial"/>
                <w:b/>
                <w:color w:val="FF0000"/>
                <w:kern w:val="0"/>
                <w:sz w:val="36"/>
                <w:szCs w:val="36"/>
              </w:rPr>
            </w:pPr>
          </w:p>
        </w:tc>
        <w:tc>
          <w:tcPr>
            <w:tcW w:w="149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960"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1014"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318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1275"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99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r>
      <w:tr w:rsidR="00396224">
        <w:tc>
          <w:tcPr>
            <w:tcW w:w="913" w:type="dxa"/>
            <w:vAlign w:val="center"/>
          </w:tcPr>
          <w:p w:rsidR="00396224" w:rsidRDefault="00396224">
            <w:pPr>
              <w:widowControl/>
              <w:wordWrap w:val="0"/>
              <w:jc w:val="center"/>
              <w:rPr>
                <w:rFonts w:ascii="仿宋_GB2312" w:eastAsia="仿宋_GB2312" w:hAnsi="宋体" w:cs="Arial"/>
                <w:b/>
                <w:color w:val="FF0000"/>
                <w:kern w:val="0"/>
                <w:sz w:val="36"/>
                <w:szCs w:val="36"/>
              </w:rPr>
            </w:pPr>
          </w:p>
        </w:tc>
        <w:tc>
          <w:tcPr>
            <w:tcW w:w="149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960"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1014"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318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1275"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99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r>
      <w:tr w:rsidR="00396224">
        <w:tc>
          <w:tcPr>
            <w:tcW w:w="913" w:type="dxa"/>
            <w:vAlign w:val="center"/>
          </w:tcPr>
          <w:p w:rsidR="00396224" w:rsidRDefault="00396224">
            <w:pPr>
              <w:widowControl/>
              <w:wordWrap w:val="0"/>
              <w:jc w:val="center"/>
              <w:rPr>
                <w:rFonts w:ascii="仿宋_GB2312" w:eastAsia="仿宋_GB2312" w:hAnsi="宋体" w:cs="Arial"/>
                <w:b/>
                <w:color w:val="FF0000"/>
                <w:kern w:val="0"/>
                <w:sz w:val="36"/>
                <w:szCs w:val="36"/>
              </w:rPr>
            </w:pPr>
          </w:p>
        </w:tc>
        <w:tc>
          <w:tcPr>
            <w:tcW w:w="149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960"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1014"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318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1275"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99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r>
      <w:tr w:rsidR="00396224">
        <w:tc>
          <w:tcPr>
            <w:tcW w:w="913" w:type="dxa"/>
            <w:vAlign w:val="center"/>
          </w:tcPr>
          <w:p w:rsidR="00396224" w:rsidRDefault="00396224">
            <w:pPr>
              <w:widowControl/>
              <w:wordWrap w:val="0"/>
              <w:jc w:val="center"/>
              <w:rPr>
                <w:rFonts w:ascii="仿宋_GB2312" w:eastAsia="仿宋_GB2312" w:hAnsi="宋体" w:cs="Arial"/>
                <w:b/>
                <w:color w:val="FF0000"/>
                <w:kern w:val="0"/>
                <w:sz w:val="36"/>
                <w:szCs w:val="36"/>
              </w:rPr>
            </w:pPr>
          </w:p>
        </w:tc>
        <w:tc>
          <w:tcPr>
            <w:tcW w:w="149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960"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1014"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318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1275"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99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r>
      <w:tr w:rsidR="00396224">
        <w:tc>
          <w:tcPr>
            <w:tcW w:w="913" w:type="dxa"/>
            <w:vAlign w:val="center"/>
          </w:tcPr>
          <w:p w:rsidR="00396224" w:rsidRDefault="00396224">
            <w:pPr>
              <w:widowControl/>
              <w:wordWrap w:val="0"/>
              <w:jc w:val="center"/>
              <w:rPr>
                <w:rFonts w:ascii="仿宋_GB2312" w:eastAsia="仿宋_GB2312" w:hAnsi="宋体" w:cs="Arial"/>
                <w:b/>
                <w:color w:val="FF0000"/>
                <w:kern w:val="0"/>
                <w:sz w:val="36"/>
                <w:szCs w:val="36"/>
              </w:rPr>
            </w:pPr>
          </w:p>
        </w:tc>
        <w:tc>
          <w:tcPr>
            <w:tcW w:w="149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960"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1014"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318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1275"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99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r>
      <w:tr w:rsidR="00396224">
        <w:tc>
          <w:tcPr>
            <w:tcW w:w="913" w:type="dxa"/>
            <w:vAlign w:val="center"/>
          </w:tcPr>
          <w:p w:rsidR="00396224" w:rsidRDefault="00396224">
            <w:pPr>
              <w:widowControl/>
              <w:wordWrap w:val="0"/>
              <w:jc w:val="center"/>
              <w:rPr>
                <w:rFonts w:ascii="仿宋_GB2312" w:eastAsia="仿宋_GB2312" w:hAnsi="宋体" w:cs="Arial"/>
                <w:b/>
                <w:color w:val="FF0000"/>
                <w:kern w:val="0"/>
                <w:sz w:val="36"/>
                <w:szCs w:val="36"/>
              </w:rPr>
            </w:pPr>
          </w:p>
        </w:tc>
        <w:tc>
          <w:tcPr>
            <w:tcW w:w="149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960"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1014"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318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1275"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99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r>
      <w:tr w:rsidR="00396224">
        <w:tc>
          <w:tcPr>
            <w:tcW w:w="913" w:type="dxa"/>
            <w:vAlign w:val="center"/>
          </w:tcPr>
          <w:p w:rsidR="00396224" w:rsidRDefault="00396224">
            <w:pPr>
              <w:widowControl/>
              <w:wordWrap w:val="0"/>
              <w:jc w:val="center"/>
              <w:rPr>
                <w:rFonts w:ascii="仿宋_GB2312" w:eastAsia="仿宋_GB2312" w:hAnsi="宋体" w:cs="Arial"/>
                <w:b/>
                <w:color w:val="FF0000"/>
                <w:kern w:val="0"/>
                <w:sz w:val="36"/>
                <w:szCs w:val="36"/>
              </w:rPr>
            </w:pPr>
          </w:p>
        </w:tc>
        <w:tc>
          <w:tcPr>
            <w:tcW w:w="149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960"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1014"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318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1275"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99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r>
      <w:tr w:rsidR="00396224">
        <w:tc>
          <w:tcPr>
            <w:tcW w:w="913" w:type="dxa"/>
            <w:vAlign w:val="center"/>
          </w:tcPr>
          <w:p w:rsidR="00396224" w:rsidRDefault="00396224">
            <w:pPr>
              <w:widowControl/>
              <w:wordWrap w:val="0"/>
              <w:jc w:val="center"/>
              <w:rPr>
                <w:rFonts w:ascii="仿宋_GB2312" w:eastAsia="仿宋_GB2312" w:hAnsi="宋体" w:cs="Arial"/>
                <w:b/>
                <w:color w:val="FF0000"/>
                <w:kern w:val="0"/>
                <w:sz w:val="36"/>
                <w:szCs w:val="36"/>
              </w:rPr>
            </w:pPr>
          </w:p>
        </w:tc>
        <w:tc>
          <w:tcPr>
            <w:tcW w:w="149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960"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1014"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318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1275"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99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r>
      <w:tr w:rsidR="00396224">
        <w:tc>
          <w:tcPr>
            <w:tcW w:w="913" w:type="dxa"/>
            <w:vAlign w:val="center"/>
          </w:tcPr>
          <w:p w:rsidR="00396224" w:rsidRDefault="00396224">
            <w:pPr>
              <w:widowControl/>
              <w:wordWrap w:val="0"/>
              <w:jc w:val="center"/>
              <w:rPr>
                <w:rFonts w:ascii="仿宋_GB2312" w:eastAsia="仿宋_GB2312" w:hAnsi="宋体" w:cs="Arial"/>
                <w:b/>
                <w:color w:val="FF0000"/>
                <w:kern w:val="0"/>
                <w:sz w:val="36"/>
                <w:szCs w:val="36"/>
              </w:rPr>
            </w:pPr>
          </w:p>
        </w:tc>
        <w:tc>
          <w:tcPr>
            <w:tcW w:w="149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960"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1014"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318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1275" w:type="dxa"/>
            <w:vAlign w:val="center"/>
          </w:tcPr>
          <w:p w:rsidR="00396224" w:rsidRDefault="00396224">
            <w:pPr>
              <w:widowControl/>
              <w:wordWrap w:val="0"/>
              <w:jc w:val="center"/>
              <w:rPr>
                <w:rFonts w:ascii="仿宋_GB2312" w:eastAsia="仿宋_GB2312" w:hAnsi="宋体" w:cs="Arial"/>
                <w:b/>
                <w:color w:val="000000"/>
                <w:kern w:val="0"/>
                <w:sz w:val="36"/>
                <w:szCs w:val="36"/>
              </w:rPr>
            </w:pPr>
          </w:p>
        </w:tc>
        <w:tc>
          <w:tcPr>
            <w:tcW w:w="993" w:type="dxa"/>
            <w:vAlign w:val="center"/>
          </w:tcPr>
          <w:p w:rsidR="00396224" w:rsidRDefault="00396224">
            <w:pPr>
              <w:widowControl/>
              <w:wordWrap w:val="0"/>
              <w:jc w:val="center"/>
              <w:rPr>
                <w:rFonts w:ascii="仿宋_GB2312" w:eastAsia="仿宋_GB2312" w:hAnsi="宋体" w:cs="Arial"/>
                <w:b/>
                <w:color w:val="000000"/>
                <w:kern w:val="0"/>
                <w:sz w:val="36"/>
                <w:szCs w:val="36"/>
              </w:rPr>
            </w:pPr>
          </w:p>
        </w:tc>
      </w:tr>
    </w:tbl>
    <w:p w:rsidR="00396224" w:rsidRDefault="00000000">
      <w:pPr>
        <w:spacing w:line="560" w:lineRule="exact"/>
        <w:jc w:val="left"/>
        <w:rPr>
          <w:rFonts w:ascii="仿宋" w:eastAsia="仿宋" w:hAnsi="仿宋" w:cs="仿宋"/>
          <w:color w:val="000000"/>
          <w:sz w:val="28"/>
          <w:szCs w:val="28"/>
        </w:rPr>
      </w:pPr>
      <w:r>
        <w:rPr>
          <w:rFonts w:ascii="仿宋" w:eastAsia="仿宋" w:hAnsi="仿宋" w:cs="仿宋" w:hint="eastAsia"/>
          <w:color w:val="000000"/>
          <w:sz w:val="28"/>
          <w:szCs w:val="28"/>
        </w:rPr>
        <w:t>联系人：                           联系电话：</w:t>
      </w:r>
    </w:p>
    <w:p w:rsidR="00396224" w:rsidRDefault="00000000">
      <w:pPr>
        <w:spacing w:line="560" w:lineRule="exact"/>
        <w:jc w:val="left"/>
        <w:rPr>
          <w:rFonts w:ascii="仿宋" w:eastAsia="仿宋" w:hAnsi="仿宋" w:cs="仿宋"/>
          <w:color w:val="000000"/>
          <w:sz w:val="28"/>
          <w:szCs w:val="28"/>
        </w:rPr>
      </w:pPr>
      <w:r>
        <w:rPr>
          <w:rFonts w:ascii="仿宋" w:eastAsia="仿宋" w:hAnsi="仿宋" w:cs="仿宋" w:hint="eastAsia"/>
          <w:color w:val="000000"/>
          <w:sz w:val="28"/>
          <w:szCs w:val="28"/>
        </w:rPr>
        <w:t>预订房间：</w:t>
      </w:r>
    </w:p>
    <w:p w:rsidR="00396224" w:rsidRDefault="00000000">
      <w:pPr>
        <w:spacing w:line="560" w:lineRule="exact"/>
        <w:jc w:val="left"/>
        <w:rPr>
          <w:rFonts w:ascii="仿宋" w:eastAsia="仿宋" w:hAnsi="仿宋" w:cs="仿宋"/>
          <w:color w:val="000000"/>
          <w:sz w:val="28"/>
          <w:szCs w:val="28"/>
        </w:rPr>
      </w:pPr>
      <w:r>
        <w:rPr>
          <w:rFonts w:ascii="仿宋" w:eastAsia="仿宋" w:hAnsi="仿宋" w:cs="仿宋" w:hint="eastAsia"/>
          <w:color w:val="000000"/>
          <w:sz w:val="28"/>
          <w:szCs w:val="28"/>
        </w:rPr>
        <w:t>标准间：                          单人间：</w:t>
      </w:r>
    </w:p>
    <w:p w:rsidR="00396224" w:rsidRDefault="00000000">
      <w:pPr>
        <w:spacing w:line="560" w:lineRule="exact"/>
        <w:jc w:val="left"/>
        <w:rPr>
          <w:rFonts w:ascii="仿宋" w:eastAsia="仿宋" w:hAnsi="仿宋" w:cs="仿宋"/>
          <w:color w:val="000000"/>
          <w:sz w:val="28"/>
          <w:szCs w:val="28"/>
        </w:rPr>
      </w:pPr>
      <w:r>
        <w:rPr>
          <w:rFonts w:ascii="仿宋" w:eastAsia="仿宋" w:hAnsi="仿宋" w:cs="仿宋" w:hint="eastAsia"/>
          <w:color w:val="000000"/>
          <w:sz w:val="28"/>
          <w:szCs w:val="28"/>
        </w:rPr>
        <w:t>注：1.领队、教练也须填写报名表并标明身份；</w:t>
      </w:r>
    </w:p>
    <w:p w:rsidR="00396224" w:rsidRDefault="00000000">
      <w:pPr>
        <w:spacing w:line="560" w:lineRule="exact"/>
        <w:jc w:val="left"/>
        <w:rPr>
          <w:rFonts w:ascii="仿宋" w:eastAsia="仿宋" w:hAnsi="仿宋" w:cs="仿宋"/>
          <w:color w:val="000000"/>
          <w:sz w:val="28"/>
          <w:szCs w:val="28"/>
        </w:rPr>
      </w:pPr>
      <w:r>
        <w:rPr>
          <w:rFonts w:ascii="仿宋" w:eastAsia="仿宋" w:hAnsi="仿宋" w:cs="仿宋" w:hint="eastAsia"/>
          <w:color w:val="000000"/>
          <w:sz w:val="30"/>
          <w:szCs w:val="30"/>
        </w:rPr>
        <w:t>2.</w:t>
      </w:r>
      <w:r>
        <w:rPr>
          <w:rFonts w:ascii="仿宋" w:eastAsia="仿宋" w:hAnsi="仿宋" w:cs="仿宋" w:hint="eastAsia"/>
          <w:color w:val="000000"/>
          <w:sz w:val="28"/>
          <w:szCs w:val="28"/>
        </w:rPr>
        <w:t xml:space="preserve">请参赛人员认真填写报名表内各项内容，连同报名材料和汇款凭证发送至承办单位邮箱。 </w:t>
      </w:r>
    </w:p>
    <w:p w:rsidR="00396224" w:rsidRDefault="00000000">
      <w:pPr>
        <w:spacing w:line="560" w:lineRule="exact"/>
        <w:jc w:val="right"/>
        <w:rPr>
          <w:rFonts w:ascii="仿宋" w:eastAsia="仿宋" w:hAnsi="仿宋"/>
          <w:sz w:val="32"/>
          <w:szCs w:val="32"/>
        </w:rPr>
      </w:pPr>
      <w:r>
        <w:rPr>
          <w:rFonts w:ascii="仿宋" w:eastAsia="仿宋" w:hAnsi="仿宋" w:cs="仿宋" w:hint="eastAsia"/>
          <w:color w:val="000000"/>
          <w:sz w:val="28"/>
          <w:szCs w:val="28"/>
        </w:rPr>
        <w:t xml:space="preserve">      年     月    日</w:t>
      </w:r>
    </w:p>
    <w:sectPr w:rsidR="00396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98F747"/>
    <w:multiLevelType w:val="singleLevel"/>
    <w:tmpl w:val="8C98F747"/>
    <w:lvl w:ilvl="0">
      <w:start w:val="1"/>
      <w:numFmt w:val="chineseCounting"/>
      <w:suff w:val="nothing"/>
      <w:lvlText w:val="（%1）"/>
      <w:lvlJc w:val="left"/>
      <w:rPr>
        <w:rFonts w:hint="eastAsia"/>
      </w:rPr>
    </w:lvl>
  </w:abstractNum>
  <w:abstractNum w:abstractNumId="1" w15:restartNumberingAfterBreak="0">
    <w:nsid w:val="3EAB55EC"/>
    <w:multiLevelType w:val="singleLevel"/>
    <w:tmpl w:val="3EAB55EC"/>
    <w:lvl w:ilvl="0">
      <w:start w:val="6"/>
      <w:numFmt w:val="chineseCounting"/>
      <w:suff w:val="nothing"/>
      <w:lvlText w:val="%1、"/>
      <w:lvlJc w:val="left"/>
      <w:rPr>
        <w:rFonts w:hint="eastAsia"/>
      </w:rPr>
    </w:lvl>
  </w:abstractNum>
  <w:num w:numId="1" w16cid:durableId="1941522287">
    <w:abstractNumId w:val="1"/>
  </w:num>
  <w:num w:numId="2" w16cid:durableId="461847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EyNzM5ZTA1YzIxYThkNmE4YWU3NDRlYzdjMTIxMWIifQ=="/>
  </w:docVars>
  <w:rsids>
    <w:rsidRoot w:val="002E24DD"/>
    <w:rsid w:val="000117F8"/>
    <w:rsid w:val="0003640B"/>
    <w:rsid w:val="000709B9"/>
    <w:rsid w:val="0007534A"/>
    <w:rsid w:val="00091D8E"/>
    <w:rsid w:val="000B1ECB"/>
    <w:rsid w:val="000C09E3"/>
    <w:rsid w:val="000D5FF6"/>
    <w:rsid w:val="000E3541"/>
    <w:rsid w:val="001034EF"/>
    <w:rsid w:val="00120947"/>
    <w:rsid w:val="00133BA9"/>
    <w:rsid w:val="0016457E"/>
    <w:rsid w:val="0019169D"/>
    <w:rsid w:val="001C734E"/>
    <w:rsid w:val="001F6A03"/>
    <w:rsid w:val="00265423"/>
    <w:rsid w:val="00266DD5"/>
    <w:rsid w:val="0027639A"/>
    <w:rsid w:val="00277452"/>
    <w:rsid w:val="002E24DD"/>
    <w:rsid w:val="003037B0"/>
    <w:rsid w:val="00337529"/>
    <w:rsid w:val="0037119E"/>
    <w:rsid w:val="003823EA"/>
    <w:rsid w:val="00396224"/>
    <w:rsid w:val="003967B8"/>
    <w:rsid w:val="003968C5"/>
    <w:rsid w:val="003A236A"/>
    <w:rsid w:val="0041320B"/>
    <w:rsid w:val="00444B9C"/>
    <w:rsid w:val="00460CF1"/>
    <w:rsid w:val="00464F2D"/>
    <w:rsid w:val="00471538"/>
    <w:rsid w:val="00476089"/>
    <w:rsid w:val="004C0D00"/>
    <w:rsid w:val="00537DBA"/>
    <w:rsid w:val="00541179"/>
    <w:rsid w:val="00571C50"/>
    <w:rsid w:val="00590F1A"/>
    <w:rsid w:val="005A676B"/>
    <w:rsid w:val="00603BEF"/>
    <w:rsid w:val="00606FBD"/>
    <w:rsid w:val="00631519"/>
    <w:rsid w:val="00637E37"/>
    <w:rsid w:val="0065053E"/>
    <w:rsid w:val="006705AE"/>
    <w:rsid w:val="00680B68"/>
    <w:rsid w:val="00681A10"/>
    <w:rsid w:val="006863F9"/>
    <w:rsid w:val="006B5086"/>
    <w:rsid w:val="007364C6"/>
    <w:rsid w:val="00752222"/>
    <w:rsid w:val="00760246"/>
    <w:rsid w:val="00765B47"/>
    <w:rsid w:val="00785514"/>
    <w:rsid w:val="007947C6"/>
    <w:rsid w:val="007A31E4"/>
    <w:rsid w:val="007D08F8"/>
    <w:rsid w:val="00812AC4"/>
    <w:rsid w:val="008207DC"/>
    <w:rsid w:val="00825374"/>
    <w:rsid w:val="008256A4"/>
    <w:rsid w:val="00836705"/>
    <w:rsid w:val="008579AB"/>
    <w:rsid w:val="008D0ED0"/>
    <w:rsid w:val="009075E9"/>
    <w:rsid w:val="00917D93"/>
    <w:rsid w:val="00963D92"/>
    <w:rsid w:val="00966ADA"/>
    <w:rsid w:val="00983360"/>
    <w:rsid w:val="009B4FAA"/>
    <w:rsid w:val="009C3202"/>
    <w:rsid w:val="009D2F11"/>
    <w:rsid w:val="009E1766"/>
    <w:rsid w:val="009F3D62"/>
    <w:rsid w:val="00A64ED2"/>
    <w:rsid w:val="00A733E1"/>
    <w:rsid w:val="00A828CF"/>
    <w:rsid w:val="00A923AF"/>
    <w:rsid w:val="00AB30D6"/>
    <w:rsid w:val="00AC4A77"/>
    <w:rsid w:val="00AF33D7"/>
    <w:rsid w:val="00B406CE"/>
    <w:rsid w:val="00B70643"/>
    <w:rsid w:val="00BA16A5"/>
    <w:rsid w:val="00BA3B6A"/>
    <w:rsid w:val="00C51F0D"/>
    <w:rsid w:val="00C66EDE"/>
    <w:rsid w:val="00C77346"/>
    <w:rsid w:val="00C81945"/>
    <w:rsid w:val="00CB17DF"/>
    <w:rsid w:val="00CB675D"/>
    <w:rsid w:val="00CE171F"/>
    <w:rsid w:val="00CE56D4"/>
    <w:rsid w:val="00D01964"/>
    <w:rsid w:val="00D51743"/>
    <w:rsid w:val="00DB509C"/>
    <w:rsid w:val="00DD2180"/>
    <w:rsid w:val="00DE117D"/>
    <w:rsid w:val="00DF4321"/>
    <w:rsid w:val="00E37EE3"/>
    <w:rsid w:val="00E403D8"/>
    <w:rsid w:val="00E46CAD"/>
    <w:rsid w:val="00E628C3"/>
    <w:rsid w:val="00E67711"/>
    <w:rsid w:val="00E74858"/>
    <w:rsid w:val="00EB102C"/>
    <w:rsid w:val="00EB2C2C"/>
    <w:rsid w:val="00EC4E3C"/>
    <w:rsid w:val="00ED2BBB"/>
    <w:rsid w:val="00ED4E16"/>
    <w:rsid w:val="00EE5658"/>
    <w:rsid w:val="00F255F7"/>
    <w:rsid w:val="00F56F2F"/>
    <w:rsid w:val="00F92657"/>
    <w:rsid w:val="00F9521C"/>
    <w:rsid w:val="00FF31AC"/>
    <w:rsid w:val="02F254D6"/>
    <w:rsid w:val="04074FB1"/>
    <w:rsid w:val="0A4958A2"/>
    <w:rsid w:val="0B2E6611"/>
    <w:rsid w:val="0CAA0BCF"/>
    <w:rsid w:val="0F6C71F1"/>
    <w:rsid w:val="11BE5610"/>
    <w:rsid w:val="12DE7825"/>
    <w:rsid w:val="16C63066"/>
    <w:rsid w:val="18F57676"/>
    <w:rsid w:val="1E7C40EA"/>
    <w:rsid w:val="222E307C"/>
    <w:rsid w:val="223B434C"/>
    <w:rsid w:val="23A8387B"/>
    <w:rsid w:val="25283964"/>
    <w:rsid w:val="28CF3A40"/>
    <w:rsid w:val="2AD90BA6"/>
    <w:rsid w:val="2B3C2EE3"/>
    <w:rsid w:val="2D157E8F"/>
    <w:rsid w:val="2D636E4D"/>
    <w:rsid w:val="2EC35DF5"/>
    <w:rsid w:val="3AB900AC"/>
    <w:rsid w:val="402204A1"/>
    <w:rsid w:val="4B1B1437"/>
    <w:rsid w:val="4FBE01E7"/>
    <w:rsid w:val="54240834"/>
    <w:rsid w:val="59C3464B"/>
    <w:rsid w:val="5ADA39FB"/>
    <w:rsid w:val="5D46290D"/>
    <w:rsid w:val="5D7440D6"/>
    <w:rsid w:val="5DA675CB"/>
    <w:rsid w:val="5F4E6765"/>
    <w:rsid w:val="62126170"/>
    <w:rsid w:val="65B90456"/>
    <w:rsid w:val="6C3B62C3"/>
    <w:rsid w:val="6E0472B5"/>
    <w:rsid w:val="722F68CA"/>
    <w:rsid w:val="78AF10BF"/>
    <w:rsid w:val="79507852"/>
    <w:rsid w:val="7ABB6D9E"/>
    <w:rsid w:val="7B5B428C"/>
    <w:rsid w:val="7DEE1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9B64"/>
  <w15:docId w15:val="{DF487109-A766-4284-A7AA-127465EA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560" w:lineRule="exact"/>
      <w:ind w:firstLineChars="200" w:firstLine="600"/>
    </w:pPr>
    <w:rPr>
      <w:rFonts w:ascii="宋体" w:eastAsia="宋体" w:hAnsi="宋体" w:cs="Times New Roman"/>
      <w:sz w:val="30"/>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正文文本缩进 字符"/>
    <w:basedOn w:val="a0"/>
    <w:link w:val="a3"/>
    <w:qFormat/>
    <w:rPr>
      <w:rFonts w:ascii="宋体" w:eastAsia="宋体" w:hAnsi="宋体" w:cs="Times New Roman"/>
      <w:sz w:val="30"/>
      <w:szCs w:val="20"/>
    </w:rPr>
  </w:style>
  <w:style w:type="paragraph" w:styleId="ad">
    <w:name w:val="List Paragraph"/>
    <w:basedOn w:val="a"/>
    <w:uiPriority w:val="99"/>
    <w:unhideWhenUsed/>
    <w:qFormat/>
    <w:pPr>
      <w:ind w:firstLineChars="200" w:firstLine="420"/>
    </w:pPr>
  </w:style>
  <w:style w:type="character" w:customStyle="1" w:styleId="a6">
    <w:name w:val="批注框文本 字符"/>
    <w:basedOn w:val="a0"/>
    <w:link w:val="a5"/>
    <w:uiPriority w:val="99"/>
    <w:semiHidden/>
    <w:qFormat/>
    <w:rPr>
      <w:kern w:val="2"/>
      <w:sz w:val="18"/>
      <w:szCs w:val="18"/>
    </w:rPr>
  </w:style>
  <w:style w:type="paragraph" w:customStyle="1" w:styleId="ae">
    <w:name w:val="一级标题"/>
    <w:basedOn w:val="a"/>
    <w:link w:val="af"/>
    <w:qFormat/>
    <w:pPr>
      <w:ind w:firstLineChars="200" w:firstLine="643"/>
    </w:pPr>
    <w:rPr>
      <w:rFonts w:ascii="黑体" w:eastAsia="黑体" w:hAnsi="黑体"/>
      <w:bCs/>
      <w:color w:val="000000"/>
      <w:sz w:val="32"/>
      <w:szCs w:val="32"/>
    </w:rPr>
  </w:style>
  <w:style w:type="character" w:customStyle="1" w:styleId="af">
    <w:name w:val="一级标题 字符"/>
    <w:basedOn w:val="a0"/>
    <w:link w:val="ae"/>
    <w:qFormat/>
    <w:rPr>
      <w:rFonts w:ascii="黑体" w:eastAsia="黑体" w:hAnsi="黑体"/>
      <w:bCs/>
      <w:color w:val="000000"/>
      <w:kern w:val="2"/>
      <w:sz w:val="32"/>
      <w:szCs w:val="32"/>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366</Words>
  <Characters>2089</Characters>
  <Application>Microsoft Office Word</Application>
  <DocSecurity>0</DocSecurity>
  <Lines>17</Lines>
  <Paragraphs>4</Paragraphs>
  <ScaleCrop>false</ScaleCrop>
  <Company>Sky123.Org</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夏 露</cp:lastModifiedBy>
  <cp:revision>9</cp:revision>
  <cp:lastPrinted>2018-03-01T07:07:00Z</cp:lastPrinted>
  <dcterms:created xsi:type="dcterms:W3CDTF">2023-05-29T01:19:00Z</dcterms:created>
  <dcterms:modified xsi:type="dcterms:W3CDTF">2023-05-29T01:26:00Z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227C181A500B43218E400E05F5D46C98_13</vt:lpwstr>
  </property>
</Properties>
</file>