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left"/>
        <w:rPr>
          <w:rFonts w:hint="eastAsia" w:ascii="仿宋" w:hAnsi="仿宋" w:eastAsia="仿宋" w:cs="仿宋"/>
          <w:color w:val="333333"/>
          <w:spacing w:val="8"/>
          <w:kern w:val="0"/>
          <w:sz w:val="32"/>
          <w:szCs w:val="32"/>
          <w:lang w:val="en-US" w:eastAsia="zh-CN"/>
        </w:rPr>
      </w:pPr>
      <w:r>
        <w:rPr>
          <w:rFonts w:hint="eastAsia" w:ascii="仿宋" w:hAnsi="仿宋" w:eastAsia="仿宋" w:cs="仿宋"/>
          <w:color w:val="333333"/>
          <w:spacing w:val="8"/>
          <w:kern w:val="0"/>
          <w:sz w:val="32"/>
          <w:szCs w:val="32"/>
          <w:lang w:eastAsia="zh-CN"/>
        </w:rPr>
        <w:t>附件</w:t>
      </w:r>
      <w:r>
        <w:rPr>
          <w:rFonts w:hint="eastAsia" w:ascii="仿宋" w:hAnsi="仿宋" w:eastAsia="仿宋" w:cs="仿宋"/>
          <w:color w:val="333333"/>
          <w:spacing w:val="8"/>
          <w:kern w:val="0"/>
          <w:sz w:val="32"/>
          <w:szCs w:val="32"/>
          <w:lang w:val="en-US" w:eastAsia="zh-CN"/>
        </w:rPr>
        <w:t>1：</w:t>
      </w:r>
    </w:p>
    <w:p>
      <w:pPr>
        <w:widowControl/>
        <w:shd w:val="clear" w:color="auto" w:fill="FFFFFF"/>
        <w:spacing w:after="240"/>
        <w:jc w:val="left"/>
        <w:rPr>
          <w:rFonts w:hint="eastAsia" w:ascii="仿宋" w:hAnsi="仿宋" w:eastAsia="仿宋" w:cs="仿宋"/>
          <w:color w:val="333333"/>
          <w:spacing w:val="8"/>
          <w:kern w:val="0"/>
          <w:sz w:val="32"/>
          <w:szCs w:val="32"/>
          <w:lang w:val="en-US" w:eastAsia="zh-CN"/>
        </w:rPr>
      </w:pPr>
    </w:p>
    <w:p>
      <w:pPr>
        <w:widowControl/>
        <w:shd w:val="clear" w:color="auto" w:fill="FFFFFF"/>
        <w:spacing w:after="240"/>
        <w:jc w:val="center"/>
        <w:rPr>
          <w:rFonts w:hint="eastAsia" w:ascii="方正公文小标宋" w:hAnsi="方正公文小标宋" w:eastAsia="方正公文小标宋" w:cs="方正公文小标宋"/>
          <w:color w:val="333333"/>
          <w:spacing w:val="8"/>
          <w:kern w:val="0"/>
          <w:sz w:val="40"/>
          <w:szCs w:val="40"/>
        </w:rPr>
      </w:pPr>
      <w:r>
        <w:rPr>
          <w:rFonts w:hint="eastAsia" w:ascii="方正公文小标宋" w:hAnsi="方正公文小标宋" w:eastAsia="方正公文小标宋" w:cs="方正公文小标宋"/>
          <w:color w:val="333333"/>
          <w:spacing w:val="8"/>
          <w:kern w:val="0"/>
          <w:sz w:val="40"/>
          <w:szCs w:val="40"/>
        </w:rPr>
        <w:t>2022年全国象棋少年锦标赛竞赛规程</w:t>
      </w:r>
    </w:p>
    <w:p>
      <w:pPr>
        <w:keepNext w:val="0"/>
        <w:keepLines w:val="0"/>
        <w:pageBreakBefore w:val="0"/>
        <w:widowControl/>
        <w:shd w:val="clear" w:color="auto" w:fill="FFFFFF"/>
        <w:kinsoku/>
        <w:wordWrap/>
        <w:overflowPunct/>
        <w:topLinePunct w:val="0"/>
        <w:autoSpaceDE/>
        <w:autoSpaceDN/>
        <w:bidi w:val="0"/>
        <w:adjustRightInd/>
        <w:snapToGrid/>
        <w:ind w:firstLine="672" w:firstLineChars="200"/>
        <w:jc w:val="left"/>
        <w:textAlignment w:val="auto"/>
        <w:rPr>
          <w:rFonts w:hint="eastAsia" w:ascii="仿宋" w:hAnsi="仿宋" w:eastAsia="仿宋" w:cs="仿宋"/>
          <w:color w:val="333333"/>
          <w:spacing w:val="8"/>
          <w:kern w:val="0"/>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32" w:firstLineChars="200"/>
        <w:jc w:val="left"/>
        <w:textAlignment w:val="auto"/>
        <w:rPr>
          <w:rFonts w:hint="eastAsia" w:ascii="方正公文黑体" w:hAnsi="方正公文黑体" w:eastAsia="方正公文黑体" w:cs="方正公文黑体"/>
          <w:color w:val="auto"/>
          <w:spacing w:val="8"/>
          <w:kern w:val="0"/>
          <w:sz w:val="30"/>
          <w:szCs w:val="30"/>
          <w:highlight w:val="none"/>
        </w:rPr>
      </w:pPr>
      <w:r>
        <w:rPr>
          <w:rFonts w:hint="eastAsia" w:ascii="方正公文黑体" w:hAnsi="方正公文黑体" w:eastAsia="方正公文黑体" w:cs="方正公文黑体"/>
          <w:color w:val="auto"/>
          <w:spacing w:val="8"/>
          <w:kern w:val="0"/>
          <w:sz w:val="30"/>
          <w:szCs w:val="30"/>
          <w:highlight w:val="none"/>
        </w:rPr>
        <w:t>主办单位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rPr>
      </w:pPr>
      <w:r>
        <w:rPr>
          <w:rFonts w:hint="eastAsia" w:ascii="仿宋" w:hAnsi="仿宋" w:eastAsia="仿宋" w:cs="仿宋"/>
          <w:color w:val="auto"/>
          <w:spacing w:val="8"/>
          <w:kern w:val="0"/>
          <w:sz w:val="32"/>
          <w:szCs w:val="32"/>
          <w:highlight w:val="none"/>
        </w:rPr>
        <w:t>国家体育总局棋牌运动管理中心</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rPr>
      </w:pPr>
      <w:r>
        <w:rPr>
          <w:rFonts w:hint="eastAsia" w:ascii="仿宋" w:hAnsi="仿宋" w:eastAsia="仿宋" w:cs="仿宋"/>
          <w:color w:val="auto"/>
          <w:spacing w:val="8"/>
          <w:kern w:val="0"/>
          <w:sz w:val="32"/>
          <w:szCs w:val="32"/>
          <w:highlight w:val="none"/>
        </w:rPr>
        <w:t>中国象棋协会</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lang w:eastAsia="zh-CN"/>
        </w:rPr>
      </w:pPr>
      <w:r>
        <w:rPr>
          <w:rFonts w:hint="eastAsia" w:ascii="仿宋" w:hAnsi="仿宋" w:eastAsia="仿宋" w:cs="仿宋"/>
          <w:color w:val="auto"/>
          <w:spacing w:val="8"/>
          <w:kern w:val="0"/>
          <w:sz w:val="32"/>
          <w:szCs w:val="32"/>
          <w:highlight w:val="none"/>
          <w:lang w:eastAsia="zh-CN"/>
        </w:rPr>
        <w:t>吉林省体育局</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highlight w:val="none"/>
        </w:rPr>
      </w:pPr>
      <w:r>
        <w:rPr>
          <w:rFonts w:hint="eastAsia" w:ascii="方正公文黑体" w:hAnsi="方正公文黑体" w:eastAsia="方正公文黑体" w:cs="方正公文黑体"/>
          <w:color w:val="auto"/>
          <w:spacing w:val="8"/>
          <w:kern w:val="0"/>
          <w:sz w:val="32"/>
          <w:szCs w:val="32"/>
          <w:highlight w:val="none"/>
        </w:rPr>
        <w:t>承办单位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lang w:val="en-US" w:eastAsia="zh-CN"/>
        </w:rPr>
      </w:pPr>
      <w:r>
        <w:rPr>
          <w:rFonts w:hint="eastAsia" w:ascii="仿宋" w:hAnsi="仿宋" w:eastAsia="仿宋" w:cs="仿宋"/>
          <w:color w:val="auto"/>
          <w:spacing w:val="8"/>
          <w:kern w:val="0"/>
          <w:sz w:val="32"/>
          <w:szCs w:val="32"/>
          <w:highlight w:val="none"/>
          <w:lang w:val="en-US" w:eastAsia="zh-CN"/>
        </w:rPr>
        <w:t>长春市体育局</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highlight w:val="none"/>
        </w:rPr>
      </w:pPr>
      <w:r>
        <w:rPr>
          <w:rFonts w:hint="eastAsia" w:ascii="方正公文黑体" w:hAnsi="方正公文黑体" w:eastAsia="方正公文黑体" w:cs="方正公文黑体"/>
          <w:color w:val="auto"/>
          <w:spacing w:val="8"/>
          <w:kern w:val="0"/>
          <w:sz w:val="32"/>
          <w:szCs w:val="32"/>
          <w:highlight w:val="none"/>
        </w:rPr>
        <w:t>协办单位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rPr>
      </w:pPr>
      <w:r>
        <w:rPr>
          <w:rFonts w:hint="eastAsia" w:ascii="仿宋" w:hAnsi="仿宋" w:eastAsia="仿宋" w:cs="仿宋"/>
          <w:color w:val="auto"/>
          <w:spacing w:val="8"/>
          <w:kern w:val="0"/>
          <w:sz w:val="32"/>
          <w:szCs w:val="32"/>
          <w:highlight w:val="none"/>
        </w:rPr>
        <w:t>吉林省棋牌运动管理中心</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rPr>
      </w:pPr>
      <w:r>
        <w:rPr>
          <w:rFonts w:hint="eastAsia" w:ascii="仿宋" w:hAnsi="仿宋" w:eastAsia="仿宋" w:cs="仿宋"/>
          <w:color w:val="auto"/>
          <w:spacing w:val="8"/>
          <w:kern w:val="0"/>
          <w:sz w:val="32"/>
          <w:szCs w:val="32"/>
          <w:highlight w:val="none"/>
        </w:rPr>
        <w:t>吉林省象棋协会</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lang w:eastAsia="zh-CN"/>
        </w:rPr>
      </w:pPr>
      <w:r>
        <w:rPr>
          <w:rFonts w:hint="eastAsia" w:ascii="仿宋" w:hAnsi="仿宋" w:eastAsia="仿宋" w:cs="仿宋"/>
          <w:color w:val="auto"/>
          <w:spacing w:val="8"/>
          <w:kern w:val="0"/>
          <w:sz w:val="32"/>
          <w:szCs w:val="32"/>
          <w:highlight w:val="none"/>
          <w:lang w:eastAsia="zh-CN"/>
        </w:rPr>
        <w:t>长春市体育总会</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rPr>
      </w:pPr>
      <w:r>
        <w:rPr>
          <w:rFonts w:hint="eastAsia" w:ascii="仿宋" w:hAnsi="仿宋" w:eastAsia="仿宋" w:cs="仿宋"/>
          <w:color w:val="auto"/>
          <w:spacing w:val="8"/>
          <w:kern w:val="0"/>
          <w:sz w:val="32"/>
          <w:szCs w:val="32"/>
          <w:highlight w:val="none"/>
        </w:rPr>
        <w:t xml:space="preserve">长春市象棋协会 </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lang w:eastAsia="zh-CN"/>
        </w:rPr>
      </w:pPr>
      <w:r>
        <w:rPr>
          <w:rFonts w:hint="eastAsia" w:ascii="仿宋" w:hAnsi="仿宋" w:eastAsia="仿宋" w:cs="仿宋"/>
          <w:color w:val="auto"/>
          <w:spacing w:val="8"/>
          <w:kern w:val="0"/>
          <w:sz w:val="32"/>
          <w:szCs w:val="32"/>
          <w:highlight w:val="none"/>
          <w:lang w:eastAsia="zh-CN"/>
        </w:rPr>
        <w:t>长春众诚投资发展集团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highlight w:val="none"/>
        </w:rPr>
      </w:pPr>
      <w:r>
        <w:rPr>
          <w:rFonts w:hint="eastAsia" w:ascii="方正公文黑体" w:hAnsi="方正公文黑体" w:eastAsia="方正公文黑体" w:cs="方正公文黑体"/>
          <w:color w:val="auto"/>
          <w:spacing w:val="8"/>
          <w:kern w:val="0"/>
          <w:sz w:val="32"/>
          <w:szCs w:val="32"/>
          <w:highlight w:val="none"/>
          <w:lang w:eastAsia="zh-CN"/>
        </w:rPr>
        <w:t>执行</w:t>
      </w:r>
      <w:r>
        <w:rPr>
          <w:rFonts w:hint="eastAsia" w:ascii="方正公文黑体" w:hAnsi="方正公文黑体" w:eastAsia="方正公文黑体" w:cs="方正公文黑体"/>
          <w:color w:val="auto"/>
          <w:spacing w:val="8"/>
          <w:kern w:val="0"/>
          <w:sz w:val="32"/>
          <w:szCs w:val="32"/>
          <w:highlight w:val="none"/>
        </w:rPr>
        <w:t>单位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highlight w:val="none"/>
          <w:lang w:eastAsia="zh-CN"/>
        </w:rPr>
      </w:pPr>
      <w:r>
        <w:rPr>
          <w:rFonts w:hint="eastAsia" w:ascii="仿宋" w:hAnsi="仿宋" w:eastAsia="仿宋" w:cs="仿宋"/>
          <w:color w:val="auto"/>
          <w:spacing w:val="8"/>
          <w:kern w:val="0"/>
          <w:sz w:val="32"/>
          <w:szCs w:val="32"/>
          <w:highlight w:val="none"/>
          <w:lang w:eastAsia="zh-CN"/>
        </w:rPr>
        <w:t>吉林省励志橙体育文化传播有限公司</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竞赛日期和地点:</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时间:2022年8月</w:t>
      </w:r>
      <w:r>
        <w:rPr>
          <w:rFonts w:hint="default" w:ascii="仿宋" w:hAnsi="仿宋" w:eastAsia="仿宋" w:cs="仿宋"/>
          <w:color w:val="auto"/>
          <w:spacing w:val="8"/>
          <w:kern w:val="0"/>
          <w:sz w:val="32"/>
          <w:szCs w:val="32"/>
          <w:lang w:eastAsia="zh-CN"/>
        </w:rPr>
        <w:t>8</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lang w:val="en-US" w:eastAsia="zh-CN"/>
        </w:rPr>
        <w:t>1</w:t>
      </w:r>
      <w:r>
        <w:rPr>
          <w:rFonts w:hint="default" w:ascii="仿宋" w:hAnsi="仿宋" w:eastAsia="仿宋" w:cs="仿宋"/>
          <w:color w:val="auto"/>
          <w:spacing w:val="8"/>
          <w:kern w:val="0"/>
          <w:sz w:val="32"/>
          <w:szCs w:val="32"/>
          <w:lang w:eastAsia="zh-CN"/>
        </w:rPr>
        <w:t>4</w:t>
      </w:r>
      <w:r>
        <w:rPr>
          <w:rFonts w:hint="eastAsia" w:ascii="仿宋" w:hAnsi="仿宋" w:eastAsia="仿宋" w:cs="仿宋"/>
          <w:color w:val="auto"/>
          <w:spacing w:val="8"/>
          <w:kern w:val="0"/>
          <w:sz w:val="32"/>
          <w:szCs w:val="32"/>
        </w:rPr>
        <w:t>日，</w:t>
      </w:r>
      <w:r>
        <w:rPr>
          <w:rFonts w:hint="default" w:ascii="仿宋" w:hAnsi="仿宋" w:eastAsia="仿宋" w:cs="仿宋"/>
          <w:color w:val="auto"/>
          <w:spacing w:val="8"/>
          <w:kern w:val="0"/>
          <w:sz w:val="32"/>
          <w:szCs w:val="32"/>
          <w:lang w:eastAsia="zh-CN"/>
        </w:rPr>
        <w:t>7</w:t>
      </w:r>
      <w:r>
        <w:rPr>
          <w:rFonts w:hint="eastAsia" w:ascii="仿宋" w:hAnsi="仿宋" w:eastAsia="仿宋" w:cs="仿宋"/>
          <w:color w:val="auto"/>
          <w:spacing w:val="8"/>
          <w:kern w:val="0"/>
          <w:sz w:val="32"/>
          <w:szCs w:val="32"/>
        </w:rPr>
        <w:t>日</w:t>
      </w:r>
      <w:r>
        <w:rPr>
          <w:rFonts w:hint="default" w:ascii="仿宋" w:hAnsi="仿宋" w:eastAsia="仿宋" w:cs="仿宋"/>
          <w:color w:val="auto"/>
          <w:spacing w:val="8"/>
          <w:kern w:val="0"/>
          <w:sz w:val="32"/>
          <w:szCs w:val="32"/>
          <w:lang w:eastAsia="zh-CN"/>
        </w:rPr>
        <w:t>18</w:t>
      </w:r>
      <w:r>
        <w:rPr>
          <w:rFonts w:hint="eastAsia" w:ascii="仿宋" w:hAnsi="仿宋" w:eastAsia="仿宋" w:cs="仿宋"/>
          <w:color w:val="auto"/>
          <w:spacing w:val="8"/>
          <w:kern w:val="0"/>
          <w:sz w:val="32"/>
          <w:szCs w:val="32"/>
          <w:lang w:val="en-US" w:eastAsia="zh-CN"/>
        </w:rPr>
        <w:t>:00前</w:t>
      </w:r>
      <w:r>
        <w:rPr>
          <w:rFonts w:hint="eastAsia" w:ascii="仿宋" w:hAnsi="仿宋" w:eastAsia="仿宋" w:cs="仿宋"/>
          <w:color w:val="auto"/>
          <w:spacing w:val="8"/>
          <w:kern w:val="0"/>
          <w:sz w:val="32"/>
          <w:szCs w:val="32"/>
        </w:rPr>
        <w:t>报到</w:t>
      </w:r>
      <w:r>
        <w:rPr>
          <w:rFonts w:hint="eastAsia" w:ascii="仿宋" w:hAnsi="仿宋" w:eastAsia="仿宋" w:cs="仿宋"/>
          <w:color w:val="auto"/>
          <w:spacing w:val="8"/>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rPr>
        <w:t>地点:</w:t>
      </w:r>
      <w:r>
        <w:rPr>
          <w:rFonts w:hint="eastAsia" w:ascii="仿宋" w:hAnsi="仿宋" w:eastAsia="仿宋" w:cs="仿宋"/>
          <w:color w:val="auto"/>
          <w:spacing w:val="8"/>
          <w:kern w:val="0"/>
          <w:sz w:val="32"/>
          <w:szCs w:val="32"/>
          <w:lang w:eastAsia="zh-CN"/>
        </w:rPr>
        <w:t>吉林省长春市，具体地点另行通知。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参赛单位: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各省、自治区、直辖市、计划单列市体育局, 行业体协, 省级象棋协会，“全国象棋之乡</w:t>
      </w:r>
      <w:r>
        <w:rPr>
          <w:rFonts w:hint="eastAsia" w:ascii="仿宋" w:hAnsi="仿宋" w:eastAsia="仿宋" w:cs="仿宋"/>
          <w:color w:val="auto"/>
          <w:spacing w:val="8"/>
          <w:kern w:val="0"/>
          <w:sz w:val="32"/>
          <w:szCs w:val="32"/>
          <w:lang w:eastAsia="zh-CN"/>
        </w:rPr>
        <w:t>会员单位</w:t>
      </w:r>
      <w:r>
        <w:rPr>
          <w:rFonts w:hint="eastAsia" w:ascii="仿宋" w:hAnsi="仿宋" w:eastAsia="仿宋" w:cs="仿宋"/>
          <w:color w:val="auto"/>
          <w:spacing w:val="8"/>
          <w:kern w:val="0"/>
          <w:sz w:val="32"/>
          <w:szCs w:val="32"/>
        </w:rPr>
        <w:t>”、“全国象棋特色学校</w:t>
      </w:r>
      <w:r>
        <w:rPr>
          <w:rFonts w:hint="eastAsia" w:ascii="仿宋" w:hAnsi="仿宋" w:eastAsia="仿宋" w:cs="仿宋"/>
          <w:color w:val="auto"/>
          <w:spacing w:val="8"/>
          <w:kern w:val="0"/>
          <w:sz w:val="32"/>
          <w:szCs w:val="32"/>
          <w:lang w:eastAsia="zh-CN"/>
        </w:rPr>
        <w:t>会员单位</w:t>
      </w:r>
      <w:r>
        <w:rPr>
          <w:rFonts w:hint="eastAsia" w:ascii="仿宋" w:hAnsi="仿宋" w:eastAsia="仿宋" w:cs="仿宋"/>
          <w:color w:val="auto"/>
          <w:spacing w:val="8"/>
          <w:kern w:val="0"/>
          <w:sz w:val="32"/>
          <w:szCs w:val="32"/>
        </w:rPr>
        <w:t>”和经中国象棋协会审核批准的单位。</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竞赛项目及分组</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(一)竞赛项目:男、女个人赛。</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(二)分组:</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val="en-US" w:eastAsia="zh-CN"/>
        </w:rPr>
        <w:t>U16</w:t>
      </w:r>
      <w:r>
        <w:rPr>
          <w:rFonts w:hint="eastAsia" w:ascii="仿宋" w:hAnsi="仿宋" w:eastAsia="仿宋" w:cs="仿宋"/>
          <w:color w:val="auto"/>
          <w:spacing w:val="8"/>
          <w:kern w:val="0"/>
          <w:sz w:val="32"/>
          <w:szCs w:val="32"/>
        </w:rPr>
        <w:t>组2006年1月1日以后至2007年12月31日出生;</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val="en-US" w:eastAsia="zh-CN"/>
        </w:rPr>
        <w:t>U14</w:t>
      </w:r>
      <w:r>
        <w:rPr>
          <w:rFonts w:hint="eastAsia" w:ascii="仿宋" w:hAnsi="仿宋" w:eastAsia="仿宋" w:cs="仿宋"/>
          <w:color w:val="auto"/>
          <w:spacing w:val="8"/>
          <w:kern w:val="0"/>
          <w:sz w:val="32"/>
          <w:szCs w:val="32"/>
        </w:rPr>
        <w:t>组2008年1月1日以后至2009年12月31日出生;</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val="en-US" w:eastAsia="zh-CN"/>
        </w:rPr>
        <w:t>U12</w:t>
      </w:r>
      <w:r>
        <w:rPr>
          <w:rFonts w:hint="eastAsia" w:ascii="仿宋" w:hAnsi="仿宋" w:eastAsia="仿宋" w:cs="仿宋"/>
          <w:color w:val="auto"/>
          <w:spacing w:val="8"/>
          <w:kern w:val="0"/>
          <w:sz w:val="32"/>
          <w:szCs w:val="32"/>
        </w:rPr>
        <w:t>组2010年1月1日以后至2011年12月31日出生;</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val="en-US" w:eastAsia="zh-CN"/>
        </w:rPr>
        <w:t>U10</w:t>
      </w:r>
      <w:r>
        <w:rPr>
          <w:rFonts w:hint="eastAsia" w:ascii="仿宋" w:hAnsi="仿宋" w:eastAsia="仿宋" w:cs="仿宋"/>
          <w:color w:val="auto"/>
          <w:spacing w:val="8"/>
          <w:kern w:val="0"/>
          <w:sz w:val="32"/>
          <w:szCs w:val="32"/>
        </w:rPr>
        <w:t>组2012年1月1日以后至2015年12月31日出生。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参赛资格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参赛选手须持有中国象棋协会</w:t>
      </w:r>
      <w:r>
        <w:rPr>
          <w:rFonts w:hint="eastAsia" w:ascii="仿宋" w:hAnsi="仿宋" w:eastAsia="仿宋" w:cs="仿宋"/>
          <w:color w:val="FF0000"/>
          <w:spacing w:val="8"/>
          <w:kern w:val="0"/>
          <w:sz w:val="32"/>
          <w:szCs w:val="32"/>
          <w:lang w:eastAsia="zh-CN"/>
        </w:rPr>
        <w:t>十二</w:t>
      </w:r>
      <w:r>
        <w:rPr>
          <w:rFonts w:hint="eastAsia" w:ascii="仿宋" w:hAnsi="仿宋" w:eastAsia="仿宋" w:cs="仿宋"/>
          <w:color w:val="FF0000"/>
          <w:spacing w:val="8"/>
          <w:kern w:val="0"/>
          <w:sz w:val="32"/>
          <w:szCs w:val="32"/>
        </w:rPr>
        <w:t>级棋士及以上</w:t>
      </w:r>
      <w:r>
        <w:rPr>
          <w:rFonts w:hint="eastAsia" w:ascii="仿宋" w:hAnsi="仿宋" w:eastAsia="仿宋" w:cs="仿宋"/>
          <w:color w:val="auto"/>
          <w:spacing w:val="8"/>
          <w:kern w:val="0"/>
          <w:sz w:val="32"/>
          <w:szCs w:val="32"/>
        </w:rPr>
        <w:t>技术等级证书或国家等级运动员证书。</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竞赛办法</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rPr>
        <w:t>(一)执行最新《象棋竞赛规则(2020</w:t>
      </w:r>
      <w:r>
        <w:rPr>
          <w:rFonts w:hint="eastAsia" w:ascii="仿宋" w:hAnsi="仿宋" w:eastAsia="仿宋" w:cs="仿宋"/>
          <w:color w:val="auto"/>
          <w:spacing w:val="8"/>
          <w:kern w:val="0"/>
          <w:sz w:val="32"/>
          <w:szCs w:val="32"/>
          <w:lang w:eastAsia="zh-CN"/>
        </w:rPr>
        <w:t>版</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rPr>
        <w:t>(二)采用积分编排制，电脑抽签编号</w:t>
      </w:r>
      <w:r>
        <w:rPr>
          <w:rFonts w:hint="eastAsia" w:ascii="仿宋" w:hAnsi="仿宋" w:eastAsia="仿宋" w:cs="仿宋"/>
          <w:color w:val="auto"/>
          <w:spacing w:val="8"/>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rPr>
        <w:t>(三)各组比赛的轮次视报名情况在技术会议上宣布</w:t>
      </w:r>
      <w:r>
        <w:rPr>
          <w:rFonts w:hint="eastAsia" w:ascii="仿宋" w:hAnsi="仿宋" w:eastAsia="仿宋" w:cs="仿宋"/>
          <w:color w:val="auto"/>
          <w:spacing w:val="8"/>
          <w:kern w:val="0"/>
          <w:sz w:val="32"/>
          <w:szCs w:val="32"/>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录取名次和奖励</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(一)男、女各组均录取前八名;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(二)各组获得相应成绩的棋手可按照国家体育总局颁布最新的《象棋运动员技术等级标准》和中国象棋协会颁布的《象棋棋手技术等级条例(试行)》申请相应等级称号;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仿宋" w:hAnsi="仿宋" w:eastAsia="仿宋" w:cs="仿宋"/>
          <w:color w:val="auto"/>
          <w:spacing w:val="8"/>
          <w:kern w:val="0"/>
          <w:sz w:val="32"/>
          <w:szCs w:val="32"/>
        </w:rPr>
        <w:t>(三)</w:t>
      </w:r>
      <w:r>
        <w:rPr>
          <w:rFonts w:hint="eastAsia" w:ascii="仿宋" w:hAnsi="仿宋" w:eastAsia="仿宋" w:cs="仿宋"/>
          <w:color w:val="auto"/>
          <w:spacing w:val="8"/>
          <w:kern w:val="0"/>
          <w:sz w:val="32"/>
          <w:szCs w:val="32"/>
          <w:lang w:val="en-US" w:eastAsia="zh-Hans"/>
        </w:rPr>
        <w:t>U</w:t>
      </w:r>
      <w:r>
        <w:rPr>
          <w:rFonts w:hint="default" w:ascii="仿宋" w:hAnsi="仿宋" w:eastAsia="仿宋" w:cs="仿宋"/>
          <w:color w:val="auto"/>
          <w:spacing w:val="8"/>
          <w:kern w:val="0"/>
          <w:sz w:val="32"/>
          <w:szCs w:val="32"/>
          <w:lang w:eastAsia="zh-Hans"/>
        </w:rPr>
        <w:t>14</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lang w:val="en-US" w:eastAsia="zh-Hans"/>
        </w:rPr>
        <w:t>U</w:t>
      </w:r>
      <w:r>
        <w:rPr>
          <w:rFonts w:hint="default" w:ascii="仿宋" w:hAnsi="仿宋" w:eastAsia="仿宋" w:cs="仿宋"/>
          <w:color w:val="auto"/>
          <w:spacing w:val="8"/>
          <w:kern w:val="0"/>
          <w:sz w:val="32"/>
          <w:szCs w:val="32"/>
          <w:lang w:eastAsia="zh-Hans"/>
        </w:rPr>
        <w:t>16</w:t>
      </w:r>
      <w:r>
        <w:rPr>
          <w:rFonts w:hint="eastAsia" w:ascii="仿宋" w:hAnsi="仿宋" w:eastAsia="仿宋" w:cs="仿宋"/>
          <w:color w:val="auto"/>
          <w:spacing w:val="8"/>
          <w:kern w:val="0"/>
          <w:sz w:val="32"/>
          <w:szCs w:val="32"/>
        </w:rPr>
        <w:t>组的男、女冠军，获得参加</w:t>
      </w:r>
      <w:r>
        <w:rPr>
          <w:rFonts w:hint="eastAsia" w:ascii="仿宋" w:hAnsi="仿宋" w:eastAsia="仿宋" w:cs="仿宋"/>
          <w:color w:val="FF0000"/>
          <w:spacing w:val="8"/>
          <w:kern w:val="0"/>
          <w:sz w:val="32"/>
          <w:szCs w:val="32"/>
        </w:rPr>
        <w:t>20</w:t>
      </w:r>
      <w:r>
        <w:rPr>
          <w:rFonts w:hint="eastAsia" w:ascii="仿宋" w:hAnsi="仿宋" w:eastAsia="仿宋" w:cs="仿宋"/>
          <w:color w:val="FF0000"/>
          <w:spacing w:val="8"/>
          <w:kern w:val="0"/>
          <w:sz w:val="32"/>
          <w:szCs w:val="32"/>
          <w:lang w:val="en-US" w:eastAsia="zh-CN"/>
        </w:rPr>
        <w:t>22</w:t>
      </w:r>
      <w:r>
        <w:rPr>
          <w:rFonts w:hint="eastAsia" w:ascii="仿宋" w:hAnsi="仿宋" w:eastAsia="仿宋" w:cs="仿宋"/>
          <w:color w:val="FF0000"/>
          <w:spacing w:val="8"/>
          <w:kern w:val="0"/>
          <w:sz w:val="32"/>
          <w:szCs w:val="32"/>
        </w:rPr>
        <w:t>年</w:t>
      </w:r>
      <w:r>
        <w:rPr>
          <w:rFonts w:hint="eastAsia" w:ascii="仿宋" w:hAnsi="仿宋" w:eastAsia="仿宋" w:cs="仿宋"/>
          <w:color w:val="auto"/>
          <w:spacing w:val="8"/>
          <w:kern w:val="0"/>
          <w:sz w:val="32"/>
          <w:szCs w:val="32"/>
        </w:rPr>
        <w:t>全国象棋锦标赛(个人)乙组资格。</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报名与报到</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(一)即日起开始报名，202</w:t>
      </w:r>
      <w:r>
        <w:rPr>
          <w:rFonts w:hint="eastAsia" w:ascii="仿宋" w:hAnsi="仿宋" w:eastAsia="仿宋" w:cs="仿宋"/>
          <w:color w:val="auto"/>
          <w:spacing w:val="8"/>
          <w:kern w:val="0"/>
          <w:sz w:val="32"/>
          <w:szCs w:val="32"/>
          <w:lang w:val="en-US" w:eastAsia="zh-CN"/>
        </w:rPr>
        <w:t>2</w:t>
      </w:r>
      <w:r>
        <w:rPr>
          <w:rFonts w:hint="eastAsia" w:ascii="仿宋" w:hAnsi="仿宋" w:eastAsia="仿宋" w:cs="仿宋"/>
          <w:color w:val="auto"/>
          <w:spacing w:val="8"/>
          <w:kern w:val="0"/>
          <w:sz w:val="32"/>
          <w:szCs w:val="32"/>
        </w:rPr>
        <w:t>年</w:t>
      </w:r>
      <w:r>
        <w:rPr>
          <w:rFonts w:hint="default" w:ascii="仿宋" w:hAnsi="仿宋" w:eastAsia="仿宋" w:cs="仿宋"/>
          <w:color w:val="auto"/>
          <w:spacing w:val="8"/>
          <w:kern w:val="0"/>
          <w:sz w:val="32"/>
          <w:szCs w:val="32"/>
          <w:lang w:eastAsia="zh-CN"/>
        </w:rPr>
        <w:t>8</w:t>
      </w:r>
      <w:r>
        <w:rPr>
          <w:rFonts w:hint="eastAsia" w:ascii="仿宋" w:hAnsi="仿宋" w:eastAsia="仿宋" w:cs="仿宋"/>
          <w:color w:val="auto"/>
          <w:spacing w:val="8"/>
          <w:kern w:val="0"/>
          <w:sz w:val="32"/>
          <w:szCs w:val="32"/>
        </w:rPr>
        <w:t>月</w:t>
      </w:r>
      <w:r>
        <w:rPr>
          <w:rFonts w:hint="default" w:ascii="仿宋" w:hAnsi="仿宋" w:eastAsia="仿宋" w:cs="仿宋"/>
          <w:color w:val="auto"/>
          <w:spacing w:val="8"/>
          <w:kern w:val="0"/>
          <w:sz w:val="32"/>
          <w:szCs w:val="32"/>
          <w:lang w:eastAsia="zh-CN"/>
        </w:rPr>
        <w:t>3</w:t>
      </w:r>
      <w:r>
        <w:rPr>
          <w:rFonts w:hint="eastAsia" w:ascii="仿宋" w:hAnsi="仿宋" w:eastAsia="仿宋" w:cs="仿宋"/>
          <w:color w:val="auto"/>
          <w:spacing w:val="8"/>
          <w:kern w:val="0"/>
          <w:sz w:val="32"/>
          <w:szCs w:val="32"/>
        </w:rPr>
        <w:t>日20:00前为报名截止日。</w:t>
      </w:r>
      <w:r>
        <w:rPr>
          <w:rFonts w:hint="eastAsia" w:ascii="仿宋" w:hAnsi="仿宋" w:eastAsia="仿宋" w:cs="仿宋"/>
          <w:color w:val="FF0000"/>
          <w:spacing w:val="8"/>
          <w:kern w:val="0"/>
          <w:sz w:val="32"/>
          <w:szCs w:val="32"/>
        </w:rPr>
        <w:t>组委会可根据房间数订满提前截止。</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(二)报名需要完成的事项:</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default" w:ascii="仿宋" w:hAnsi="仿宋" w:eastAsia="仿宋" w:cs="仿宋"/>
          <w:color w:val="auto"/>
          <w:spacing w:val="8"/>
          <w:kern w:val="0"/>
          <w:sz w:val="32"/>
          <w:szCs w:val="32"/>
          <w:lang w:val="en-US"/>
        </w:rPr>
      </w:pPr>
      <w:r>
        <w:rPr>
          <w:rFonts w:hint="eastAsia" w:ascii="仿宋" w:hAnsi="仿宋" w:eastAsia="仿宋" w:cs="仿宋"/>
          <w:color w:val="auto"/>
          <w:spacing w:val="8"/>
          <w:kern w:val="0"/>
          <w:sz w:val="32"/>
          <w:szCs w:val="32"/>
        </w:rPr>
        <w:t>1、</w:t>
      </w:r>
      <w:r>
        <w:rPr>
          <w:rFonts w:hint="eastAsia" w:ascii="仿宋" w:hAnsi="仿宋" w:eastAsia="仿宋" w:cs="仿宋"/>
          <w:color w:val="auto"/>
          <w:spacing w:val="8"/>
          <w:kern w:val="0"/>
          <w:sz w:val="32"/>
          <w:szCs w:val="32"/>
          <w:lang w:eastAsia="zh-CN"/>
        </w:rPr>
        <w:t>请</w:t>
      </w:r>
      <w:r>
        <w:rPr>
          <w:rFonts w:hint="eastAsia" w:ascii="仿宋" w:hAnsi="仿宋" w:eastAsia="仿宋" w:cs="仿宋"/>
          <w:color w:val="auto"/>
          <w:spacing w:val="8"/>
          <w:kern w:val="0"/>
          <w:sz w:val="32"/>
          <w:szCs w:val="32"/>
        </w:rPr>
        <w:t>将加盖</w:t>
      </w:r>
      <w:r>
        <w:rPr>
          <w:rFonts w:hint="eastAsia" w:ascii="仿宋" w:hAnsi="仿宋" w:eastAsia="仿宋" w:cs="仿宋"/>
          <w:color w:val="auto"/>
          <w:spacing w:val="8"/>
          <w:kern w:val="0"/>
          <w:sz w:val="32"/>
          <w:szCs w:val="32"/>
          <w:lang w:eastAsia="zh-CN"/>
        </w:rPr>
        <w:t>报名单位</w:t>
      </w:r>
      <w:r>
        <w:rPr>
          <w:rFonts w:hint="eastAsia" w:ascii="仿宋" w:hAnsi="仿宋" w:eastAsia="仿宋" w:cs="仿宋"/>
          <w:color w:val="auto"/>
          <w:spacing w:val="8"/>
          <w:kern w:val="0"/>
          <w:sz w:val="32"/>
          <w:szCs w:val="32"/>
        </w:rPr>
        <w:t>公章的报名表和参赛人员的身份证(或户口本、出生证明)</w:t>
      </w:r>
      <w:r>
        <w:rPr>
          <w:rFonts w:hint="eastAsia" w:ascii="仿宋" w:hAnsi="仿宋" w:eastAsia="仿宋" w:cs="仿宋"/>
          <w:color w:val="auto"/>
          <w:spacing w:val="8"/>
          <w:kern w:val="0"/>
          <w:sz w:val="32"/>
          <w:szCs w:val="32"/>
          <w:lang w:eastAsia="zh-CN"/>
        </w:rPr>
        <w:t>扫描</w:t>
      </w:r>
      <w:r>
        <w:rPr>
          <w:rFonts w:hint="eastAsia" w:ascii="仿宋" w:hAnsi="仿宋" w:eastAsia="仿宋" w:cs="仿宋"/>
          <w:color w:val="auto"/>
          <w:spacing w:val="8"/>
          <w:kern w:val="0"/>
          <w:sz w:val="32"/>
          <w:szCs w:val="32"/>
        </w:rPr>
        <w:t>件、技术等级证书</w:t>
      </w:r>
      <w:r>
        <w:rPr>
          <w:rFonts w:hint="eastAsia" w:ascii="仿宋" w:hAnsi="仿宋" w:eastAsia="仿宋" w:cs="仿宋"/>
          <w:color w:val="auto"/>
          <w:spacing w:val="8"/>
          <w:kern w:val="0"/>
          <w:sz w:val="32"/>
          <w:szCs w:val="32"/>
          <w:lang w:eastAsia="zh-CN"/>
        </w:rPr>
        <w:t>扫描</w:t>
      </w:r>
      <w:r>
        <w:rPr>
          <w:rFonts w:hint="eastAsia" w:ascii="仿宋" w:hAnsi="仿宋" w:eastAsia="仿宋" w:cs="仿宋"/>
          <w:color w:val="auto"/>
          <w:spacing w:val="8"/>
          <w:kern w:val="0"/>
          <w:sz w:val="32"/>
          <w:szCs w:val="32"/>
        </w:rPr>
        <w:t>件，</w:t>
      </w:r>
      <w:r>
        <w:rPr>
          <w:rFonts w:hint="eastAsia" w:ascii="仿宋" w:hAnsi="仿宋" w:eastAsia="仿宋" w:cs="仿宋"/>
          <w:color w:val="auto"/>
          <w:spacing w:val="8"/>
          <w:kern w:val="0"/>
          <w:sz w:val="32"/>
          <w:szCs w:val="32"/>
          <w:lang w:eastAsia="zh-CN"/>
        </w:rPr>
        <w:t>分别发送</w:t>
      </w:r>
      <w:r>
        <w:rPr>
          <w:rFonts w:hint="eastAsia" w:ascii="仿宋" w:hAnsi="仿宋" w:eastAsia="仿宋" w:cs="仿宋"/>
          <w:color w:val="auto"/>
          <w:spacing w:val="8"/>
          <w:kern w:val="0"/>
          <w:sz w:val="32"/>
          <w:szCs w:val="32"/>
        </w:rPr>
        <w:t>至以下</w:t>
      </w:r>
      <w:r>
        <w:rPr>
          <w:rFonts w:hint="eastAsia" w:ascii="仿宋" w:hAnsi="仿宋" w:eastAsia="仿宋" w:cs="仿宋"/>
          <w:color w:val="auto"/>
          <w:spacing w:val="8"/>
          <w:kern w:val="0"/>
          <w:sz w:val="32"/>
          <w:szCs w:val="32"/>
          <w:lang w:eastAsia="zh-CN"/>
        </w:rPr>
        <w:t>邮箱：</w:t>
      </w:r>
      <w:r>
        <w:rPr>
          <w:rFonts w:hint="eastAsia" w:ascii="仿宋" w:hAnsi="仿宋" w:eastAsia="仿宋" w:cs="仿宋"/>
          <w:color w:val="auto"/>
          <w:spacing w:val="8"/>
          <w:kern w:val="0"/>
          <w:sz w:val="32"/>
          <w:szCs w:val="32"/>
          <w:lang w:val="en-US" w:eastAsia="zh-CN"/>
        </w:rPr>
        <w:t>1.国家体育总局棋牌运动管理中心象棋部，联系人叶中，010-87559131，zgxqbaoming@126.com；2.吉林省励志橙体育文化传播有限公司，联系人黄思佳，13174468880，lzc13039305900@163.com。</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val="en-US" w:eastAsia="zh-CN"/>
        </w:rPr>
        <w:t>2、报名工作请以参赛单位整体进行报名；组委会不受理个人报名。</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3、2022年</w:t>
      </w:r>
      <w:r>
        <w:rPr>
          <w:rFonts w:hint="default" w:ascii="仿宋" w:hAnsi="仿宋" w:eastAsia="仿宋" w:cs="仿宋"/>
          <w:color w:val="auto"/>
          <w:spacing w:val="8"/>
          <w:kern w:val="0"/>
          <w:sz w:val="32"/>
          <w:szCs w:val="32"/>
        </w:rPr>
        <w:t>8</w:t>
      </w:r>
      <w:r>
        <w:rPr>
          <w:rFonts w:hint="eastAsia" w:ascii="仿宋" w:hAnsi="仿宋" w:eastAsia="仿宋" w:cs="仿宋"/>
          <w:color w:val="auto"/>
          <w:spacing w:val="8"/>
          <w:kern w:val="0"/>
          <w:sz w:val="32"/>
          <w:szCs w:val="32"/>
        </w:rPr>
        <w:t>月</w:t>
      </w:r>
      <w:r>
        <w:rPr>
          <w:rFonts w:hint="default" w:ascii="仿宋" w:hAnsi="仿宋" w:eastAsia="仿宋" w:cs="仿宋"/>
          <w:color w:val="auto"/>
          <w:spacing w:val="8"/>
          <w:kern w:val="0"/>
          <w:sz w:val="32"/>
          <w:szCs w:val="32"/>
          <w:lang w:eastAsia="zh-CN"/>
        </w:rPr>
        <w:t>3</w:t>
      </w:r>
      <w:r>
        <w:rPr>
          <w:rFonts w:hint="eastAsia" w:ascii="仿宋" w:hAnsi="仿宋" w:eastAsia="仿宋" w:cs="仿宋"/>
          <w:color w:val="auto"/>
          <w:spacing w:val="8"/>
          <w:kern w:val="0"/>
          <w:sz w:val="32"/>
          <w:szCs w:val="32"/>
        </w:rPr>
        <w:t>日前未正式发送报名单或已发送报名单尚未汇款的将自动视为报名无效，不编</w:t>
      </w:r>
      <w:r>
        <w:rPr>
          <w:rFonts w:hint="eastAsia" w:ascii="仿宋" w:hAnsi="仿宋" w:eastAsia="仿宋" w:cs="仿宋"/>
          <w:color w:val="auto"/>
          <w:spacing w:val="8"/>
          <w:kern w:val="0"/>
          <w:sz w:val="32"/>
          <w:szCs w:val="32"/>
          <w:lang w:eastAsia="zh-CN"/>
        </w:rPr>
        <w:t>入</w:t>
      </w:r>
      <w:bookmarkStart w:id="0" w:name="_GoBack"/>
      <w:bookmarkEnd w:id="0"/>
      <w:r>
        <w:rPr>
          <w:rFonts w:hint="eastAsia" w:ascii="仿宋" w:hAnsi="仿宋" w:eastAsia="仿宋" w:cs="仿宋"/>
          <w:color w:val="auto"/>
          <w:spacing w:val="8"/>
          <w:kern w:val="0"/>
          <w:sz w:val="32"/>
          <w:szCs w:val="32"/>
        </w:rPr>
        <w:t>秩序册印刷。逾期报名无效。</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FF0000"/>
          <w:spacing w:val="8"/>
          <w:kern w:val="0"/>
          <w:sz w:val="32"/>
          <w:szCs w:val="32"/>
        </w:rPr>
      </w:pPr>
      <w:r>
        <w:rPr>
          <w:rFonts w:hint="eastAsia" w:ascii="仿宋" w:hAnsi="仿宋" w:eastAsia="仿宋" w:cs="仿宋"/>
          <w:color w:val="FF0000"/>
          <w:spacing w:val="8"/>
          <w:kern w:val="0"/>
          <w:sz w:val="32"/>
          <w:szCs w:val="32"/>
        </w:rPr>
        <w:t>(二)报名结果将在</w:t>
      </w:r>
      <w:r>
        <w:rPr>
          <w:rFonts w:hint="eastAsia" w:ascii="仿宋" w:hAnsi="仿宋" w:eastAsia="仿宋" w:cs="仿宋"/>
          <w:color w:val="FF0000"/>
          <w:spacing w:val="8"/>
          <w:kern w:val="0"/>
          <w:sz w:val="32"/>
          <w:szCs w:val="32"/>
          <w:lang w:eastAsia="zh-CN"/>
        </w:rPr>
        <w:t>中国象棋协会服务平台（</w:t>
      </w:r>
      <w:r>
        <w:rPr>
          <w:rFonts w:hint="eastAsia" w:ascii="仿宋" w:hAnsi="仿宋" w:eastAsia="仿宋" w:cs="仿宋"/>
          <w:b/>
          <w:bCs/>
          <w:color w:val="FF0000"/>
          <w:spacing w:val="8"/>
          <w:kern w:val="0"/>
          <w:sz w:val="32"/>
          <w:szCs w:val="32"/>
          <w:lang w:eastAsia="zh-CN"/>
        </w:rPr>
        <w:t>微信小程序搜索“中象协”</w:t>
      </w:r>
      <w:r>
        <w:rPr>
          <w:rFonts w:hint="eastAsia" w:ascii="仿宋" w:hAnsi="仿宋" w:eastAsia="仿宋" w:cs="仿宋"/>
          <w:color w:val="FF0000"/>
          <w:spacing w:val="8"/>
          <w:kern w:val="0"/>
          <w:sz w:val="32"/>
          <w:szCs w:val="32"/>
          <w:lang w:eastAsia="zh-CN"/>
        </w:rPr>
        <w:t>）</w:t>
      </w:r>
      <w:r>
        <w:rPr>
          <w:rFonts w:hint="eastAsia" w:ascii="仿宋" w:hAnsi="仿宋" w:eastAsia="仿宋" w:cs="仿宋"/>
          <w:color w:val="FF0000"/>
          <w:spacing w:val="8"/>
          <w:kern w:val="0"/>
          <w:sz w:val="32"/>
          <w:szCs w:val="32"/>
        </w:rPr>
        <w:t>进行</w:t>
      </w:r>
      <w:r>
        <w:rPr>
          <w:rFonts w:hint="eastAsia" w:ascii="仿宋" w:hAnsi="仿宋" w:eastAsia="仿宋" w:cs="仿宋"/>
          <w:color w:val="FF0000"/>
          <w:spacing w:val="8"/>
          <w:kern w:val="0"/>
          <w:sz w:val="32"/>
          <w:szCs w:val="32"/>
          <w:lang w:eastAsia="zh-CN"/>
        </w:rPr>
        <w:t>实时</w:t>
      </w:r>
      <w:r>
        <w:rPr>
          <w:rFonts w:hint="eastAsia" w:ascii="仿宋" w:hAnsi="仿宋" w:eastAsia="仿宋" w:cs="仿宋"/>
          <w:color w:val="FF0000"/>
          <w:spacing w:val="8"/>
          <w:kern w:val="0"/>
          <w:sz w:val="32"/>
          <w:szCs w:val="32"/>
        </w:rPr>
        <w:t>公示。</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(四)报到时间及地点</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lang w:eastAsia="zh-CN"/>
        </w:rPr>
        <w:t>报到时间和地点另行通知。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裁判员、仲裁委员会和赛风赛纪委员会工作</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(一)由中国象棋协会遴选裁判长、副裁判长、仲裁和部分裁判员,担任赛会工作。不足部分由承办单位选派,并于赛前15天将裁判员名单报到中国象棋协会审核;</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(二)设仲裁委员会,人员组成和职责范围按《仲裁委员会条例》执行;</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(三)赛风赛纪委员会按《</w:t>
      </w:r>
      <w:r>
        <w:rPr>
          <w:rFonts w:hint="eastAsia" w:ascii="仿宋" w:hAnsi="仿宋" w:eastAsia="仿宋" w:cs="仿宋"/>
          <w:color w:val="auto"/>
          <w:spacing w:val="8"/>
          <w:kern w:val="0"/>
          <w:sz w:val="32"/>
          <w:szCs w:val="32"/>
          <w:lang w:eastAsia="zh-CN"/>
        </w:rPr>
        <w:t>中国象棋协会纪律准则和处罚规定</w:t>
      </w:r>
      <w:r>
        <w:rPr>
          <w:rFonts w:hint="eastAsia" w:ascii="仿宋" w:hAnsi="仿宋" w:eastAsia="仿宋" w:cs="仿宋"/>
          <w:color w:val="auto"/>
          <w:spacing w:val="8"/>
          <w:kern w:val="0"/>
          <w:sz w:val="32"/>
          <w:szCs w:val="32"/>
        </w:rPr>
        <w:t>》负责处理各参赛队、棋手和裁判员出现的赛风赛纪问题。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经费、器材</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(一)参赛人员费用自理;</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(二)棋子、棋盘和棋钟须按中国象棋协会比赛器材标准要求备齐。</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(三)</w:t>
      </w:r>
      <w:r>
        <w:rPr>
          <w:rFonts w:hint="eastAsia" w:ascii="仿宋" w:hAnsi="仿宋" w:eastAsia="仿宋" w:cs="仿宋"/>
          <w:color w:val="auto"/>
          <w:spacing w:val="8"/>
          <w:kern w:val="0"/>
          <w:sz w:val="32"/>
          <w:szCs w:val="32"/>
          <w:lang w:eastAsia="zh-CN"/>
        </w:rPr>
        <w:t>比赛食宿、赛事服务费、保险等经费标准另行通知</w:t>
      </w:r>
      <w:r>
        <w:rPr>
          <w:rFonts w:hint="eastAsia" w:ascii="仿宋" w:hAnsi="仿宋" w:eastAsia="仿宋" w:cs="仿宋"/>
          <w:color w:val="auto"/>
          <w:spacing w:val="8"/>
          <w:kern w:val="0"/>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lang w:eastAsia="zh-CN"/>
        </w:rPr>
        <w:t>疫情防控要求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color w:val="auto"/>
          <w:spacing w:val="8"/>
          <w:kern w:val="0"/>
          <w:sz w:val="32"/>
          <w:szCs w:val="32"/>
          <w:lang w:eastAsia="zh-CN"/>
        </w:rPr>
        <w:t>全部到会人员需按照属地政府相关部门，配合做好核酸检测、闭环管理等疫情防控措施。具体要求根据属地政府部门规定执行，</w:t>
      </w:r>
      <w:r>
        <w:rPr>
          <w:rFonts w:hint="eastAsia" w:ascii="仿宋" w:hAnsi="仿宋" w:eastAsia="仿宋" w:cs="仿宋"/>
          <w:color w:val="FF0000"/>
          <w:spacing w:val="8"/>
          <w:kern w:val="0"/>
          <w:sz w:val="32"/>
          <w:szCs w:val="32"/>
          <w:lang w:eastAsia="zh-CN"/>
        </w:rPr>
        <w:t>有关要求另行通知。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其他</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(一)参赛人员食宿接受大会统一安排;</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(二)每队报领队和教练各一名，可兼任。须负队伍的管理责任。持中国象棋协会</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象棋教练员</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和</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象棋辅导员</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证书的教练，可参加优秀教练员评选，评选办法另规定;</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(三)每位参赛棋手可由一名家长或监护人陪同，陪同人员享受赛会食宿标准。超编和提前报到人员不享受赛会食宿费用标准。</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(四)技术会议定于2022年8月</w:t>
      </w:r>
      <w:r>
        <w:rPr>
          <w:rFonts w:hint="default" w:ascii="仿宋" w:hAnsi="仿宋" w:eastAsia="仿宋" w:cs="仿宋"/>
          <w:color w:val="auto"/>
          <w:spacing w:val="8"/>
          <w:kern w:val="0"/>
          <w:sz w:val="32"/>
          <w:szCs w:val="32"/>
          <w:lang w:eastAsia="zh-CN"/>
        </w:rPr>
        <w:t>7</w:t>
      </w:r>
      <w:r>
        <w:rPr>
          <w:rFonts w:hint="eastAsia" w:ascii="仿宋" w:hAnsi="仿宋" w:eastAsia="仿宋" w:cs="仿宋"/>
          <w:color w:val="auto"/>
          <w:spacing w:val="8"/>
          <w:kern w:val="0"/>
          <w:sz w:val="32"/>
          <w:szCs w:val="32"/>
        </w:rPr>
        <w:t>日19:00</w:t>
      </w:r>
      <w:r>
        <w:rPr>
          <w:rFonts w:hint="eastAsia" w:ascii="仿宋" w:hAnsi="仿宋" w:eastAsia="仿宋" w:cs="仿宋"/>
          <w:color w:val="auto"/>
          <w:spacing w:val="8"/>
          <w:kern w:val="0"/>
          <w:sz w:val="32"/>
          <w:szCs w:val="32"/>
          <w:lang w:eastAsia="zh-CN"/>
        </w:rPr>
        <w:t>在线上</w:t>
      </w:r>
      <w:r>
        <w:rPr>
          <w:rFonts w:hint="eastAsia" w:ascii="仿宋" w:hAnsi="仿宋" w:eastAsia="仿宋" w:cs="仿宋"/>
          <w:color w:val="auto"/>
          <w:spacing w:val="8"/>
          <w:kern w:val="0"/>
          <w:sz w:val="32"/>
          <w:szCs w:val="32"/>
        </w:rPr>
        <w:t>召开，各参赛单位须由领队或教练参加，否则视为自动弃权。联席会召开时间为报到最后期限;具体会场另行通知。</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(五)根据公安规定，所有入住人员均须提供身份证(或户口本、户籍证明)原件，方可办理入住。</w:t>
      </w:r>
    </w:p>
    <w:p>
      <w:pPr>
        <w:keepNext w:val="0"/>
        <w:keepLines w:val="0"/>
        <w:pageBreakBefore w:val="0"/>
        <w:widowControl/>
        <w:shd w:val="clear" w:color="auto" w:fill="FFFFFF"/>
        <w:kinsoku/>
        <w:wordWrap/>
        <w:overflowPunct/>
        <w:topLinePunct w:val="0"/>
        <w:autoSpaceDE/>
        <w:autoSpaceDN/>
        <w:bidi w:val="0"/>
        <w:adjustRightInd/>
        <w:snapToGrid/>
        <w:ind w:left="0" w:firstLine="67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(六)未尽事宜，另行通知。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672" w:firstLineChars="200"/>
        <w:jc w:val="left"/>
        <w:textAlignment w:val="auto"/>
        <w:rPr>
          <w:rFonts w:hint="eastAsia" w:ascii="方正公文黑体" w:hAnsi="方正公文黑体" w:eastAsia="方正公文黑体" w:cs="方正公文黑体"/>
          <w:color w:val="auto"/>
          <w:spacing w:val="8"/>
          <w:kern w:val="0"/>
          <w:sz w:val="32"/>
          <w:szCs w:val="32"/>
        </w:rPr>
      </w:pPr>
      <w:r>
        <w:rPr>
          <w:rFonts w:hint="eastAsia" w:ascii="方正公文黑体" w:hAnsi="方正公文黑体" w:eastAsia="方正公文黑体" w:cs="方正公文黑体"/>
          <w:color w:val="auto"/>
          <w:spacing w:val="8"/>
          <w:kern w:val="0"/>
          <w:sz w:val="32"/>
          <w:szCs w:val="32"/>
        </w:rPr>
        <w:t>本规程</w:t>
      </w:r>
      <w:r>
        <w:rPr>
          <w:rFonts w:hint="eastAsia" w:ascii="方正公文黑体" w:hAnsi="方正公文黑体" w:eastAsia="方正公文黑体" w:cs="方正公文黑体"/>
          <w:color w:val="auto"/>
          <w:spacing w:val="8"/>
          <w:kern w:val="0"/>
          <w:sz w:val="32"/>
          <w:szCs w:val="32"/>
          <w:lang w:eastAsia="zh-CN"/>
        </w:rPr>
        <w:t>由</w:t>
      </w:r>
      <w:r>
        <w:rPr>
          <w:rFonts w:hint="eastAsia" w:ascii="方正公文黑体" w:hAnsi="方正公文黑体" w:eastAsia="方正公文黑体" w:cs="方正公文黑体"/>
          <w:color w:val="auto"/>
          <w:spacing w:val="8"/>
          <w:kern w:val="0"/>
          <w:sz w:val="32"/>
          <w:szCs w:val="32"/>
        </w:rPr>
        <w:t>中国象棋协会</w:t>
      </w:r>
      <w:r>
        <w:rPr>
          <w:rFonts w:hint="eastAsia" w:ascii="方正公文黑体" w:hAnsi="方正公文黑体" w:eastAsia="方正公文黑体" w:cs="方正公文黑体"/>
          <w:color w:val="auto"/>
          <w:spacing w:val="8"/>
          <w:kern w:val="0"/>
          <w:sz w:val="32"/>
          <w:szCs w:val="32"/>
          <w:lang w:eastAsia="zh-CN"/>
        </w:rPr>
        <w:t>负责解释</w:t>
      </w:r>
      <w:r>
        <w:rPr>
          <w:rFonts w:hint="eastAsia" w:ascii="方正公文黑体" w:hAnsi="方正公文黑体" w:eastAsia="方正公文黑体" w:cs="方正公文黑体"/>
          <w:color w:val="auto"/>
          <w:spacing w:val="8"/>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00" w:usb3="00000000" w:csb0="00160000" w:csb1="00000000"/>
  </w:font>
  <w:font w:name="方正公文黑体">
    <w:altName w:val="黑体"/>
    <w:panose1 w:val="020005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A279C"/>
    <w:multiLevelType w:val="singleLevel"/>
    <w:tmpl w:val="BFCA279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ZjdjMTJiOWY4ZTI3Y2VkYTg2ODc3NmRjNmY5ODYifQ=="/>
  </w:docVars>
  <w:rsids>
    <w:rsidRoot w:val="00857AAE"/>
    <w:rsid w:val="00857AAE"/>
    <w:rsid w:val="009D5E3A"/>
    <w:rsid w:val="0EEF064A"/>
    <w:rsid w:val="11CE42C7"/>
    <w:rsid w:val="15821976"/>
    <w:rsid w:val="26801705"/>
    <w:rsid w:val="2B4B9ED6"/>
    <w:rsid w:val="31103C00"/>
    <w:rsid w:val="333424F0"/>
    <w:rsid w:val="3CFD2F77"/>
    <w:rsid w:val="463A0BF5"/>
    <w:rsid w:val="53412C47"/>
    <w:rsid w:val="57DD9E61"/>
    <w:rsid w:val="60FE0325"/>
    <w:rsid w:val="69FB2E3C"/>
    <w:rsid w:val="77AF9F93"/>
    <w:rsid w:val="7FFFCD8A"/>
    <w:rsid w:val="ABDE400F"/>
    <w:rsid w:val="B7FFB77E"/>
    <w:rsid w:val="B857B31F"/>
    <w:rsid w:val="F9FF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1535</Words>
  <Characters>1681</Characters>
  <Lines>16</Lines>
  <Paragraphs>4</Paragraphs>
  <TotalTime>30</TotalTime>
  <ScaleCrop>false</ScaleCrop>
  <LinksUpToDate>false</LinksUpToDate>
  <CharactersWithSpaces>1684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2022-07-07T09:31:00Z</dcterms:created>
  <dc:creator>ZXP</dc:creator>
  <cp:lastModifiedBy>黄老师</cp:lastModifiedBy>
  <dcterms:modified xsi:type="dcterms:W3CDTF">2022-07-20T03:56:15Z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4D43A8ECAC8A4B6599E667A3234714F0</vt:lpwstr>
  </property>
</Properties>
</file>