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left"/>
        <w:textAlignment w:val="auto"/>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附件：</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23" w:firstLineChars="200"/>
        <w:jc w:val="center"/>
        <w:textAlignment w:val="auto"/>
        <w:rPr>
          <w:rStyle w:val="5"/>
          <w:rFonts w:hint="eastAsia" w:ascii="宋体" w:hAnsi="宋体" w:eastAsia="宋体" w:cs="宋体"/>
          <w:b/>
          <w:bCs/>
          <w:sz w:val="36"/>
          <w:szCs w:val="36"/>
          <w:shd w:val="clear" w:color="auto" w:fill="FFFFFF"/>
          <w:lang w:val="en-US" w:eastAsia="zh-CN"/>
        </w:rPr>
      </w:pPr>
      <w:r>
        <w:rPr>
          <w:rStyle w:val="5"/>
          <w:rFonts w:hint="eastAsia" w:ascii="宋体" w:hAnsi="宋体" w:cs="宋体"/>
          <w:b/>
          <w:bCs/>
          <w:sz w:val="36"/>
          <w:szCs w:val="36"/>
          <w:shd w:val="clear" w:color="auto" w:fill="FFFFFF"/>
          <w:lang w:eastAsia="zh-CN"/>
        </w:rPr>
        <w:t>“</w:t>
      </w:r>
      <w:r>
        <w:rPr>
          <w:rStyle w:val="5"/>
          <w:rFonts w:hint="eastAsia" w:ascii="宋体" w:hAnsi="宋体" w:eastAsia="宋体" w:cs="宋体"/>
          <w:b/>
          <w:bCs/>
          <w:sz w:val="36"/>
          <w:szCs w:val="36"/>
          <w:shd w:val="clear" w:color="auto" w:fill="FFFFFF"/>
        </w:rPr>
        <w:t>全民健身线上运动会</w:t>
      </w:r>
      <w:r>
        <w:rPr>
          <w:rStyle w:val="5"/>
          <w:rFonts w:hint="default" w:ascii="宋体" w:hAnsi="宋体" w:cs="宋体"/>
          <w:b/>
          <w:bCs/>
          <w:sz w:val="36"/>
          <w:szCs w:val="36"/>
          <w:shd w:val="clear" w:color="auto" w:fill="FFFFFF"/>
          <w:lang w:val="en-US"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23" w:firstLineChars="200"/>
        <w:jc w:val="center"/>
        <w:textAlignment w:val="auto"/>
        <w:rPr>
          <w:rStyle w:val="5"/>
          <w:rFonts w:hint="eastAsia" w:ascii="宋体" w:hAnsi="宋体" w:eastAsia="宋体" w:cs="宋体"/>
          <w:b/>
          <w:bCs/>
          <w:sz w:val="36"/>
          <w:szCs w:val="36"/>
          <w:shd w:val="clear" w:color="auto" w:fill="FFFFFF"/>
        </w:rPr>
      </w:pPr>
      <w:r>
        <w:rPr>
          <w:rStyle w:val="5"/>
          <w:rFonts w:hint="eastAsia" w:ascii="宋体" w:hAnsi="宋体" w:eastAsia="宋体" w:cs="宋体"/>
          <w:b/>
          <w:bCs/>
          <w:sz w:val="36"/>
          <w:szCs w:val="36"/>
          <w:shd w:val="clear" w:color="auto" w:fill="FFFFFF"/>
        </w:rPr>
        <w:t>2022年全国桥牌周末家庭双人系列赛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23" w:firstLineChars="200"/>
        <w:jc w:val="center"/>
        <w:textAlignment w:val="auto"/>
        <w:rPr>
          <w:rFonts w:hint="eastAsia" w:ascii="宋体" w:hAnsi="宋体" w:eastAsia="宋体" w:cs="宋体"/>
          <w:b/>
          <w:bCs/>
          <w:sz w:val="36"/>
          <w:szCs w:val="36"/>
        </w:rPr>
      </w:pPr>
      <w:r>
        <w:rPr>
          <w:rStyle w:val="5"/>
          <w:rFonts w:hint="eastAsia" w:ascii="宋体" w:hAnsi="宋体" w:eastAsia="宋体" w:cs="宋体"/>
          <w:b/>
          <w:bCs/>
          <w:sz w:val="36"/>
          <w:szCs w:val="36"/>
          <w:shd w:val="clear" w:color="auto" w:fill="FFFFFF"/>
        </w:rPr>
        <w:t>竞赛规程</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  一、组织单位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（一）主办单位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国家体育总局群体司</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中华全国体育总会群体部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国家体育总局棋牌运动管理中心</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中国桥牌协会</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（二）推广单位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北京博睿创维体育发展股份有限公司</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（三）支持平台</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金桥在线</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二、比赛时间平台</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（一）比赛时间</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周末家庭双人系列赛在5月-6月举办，共举办4场。各场次日期分别为：5月13日、5月20日、5月27日、6月3日</w:t>
      </w:r>
      <w:r>
        <w:rPr>
          <w:rFonts w:hint="eastAsia" w:ascii="仿宋" w:hAnsi="仿宋" w:eastAsia="仿宋" w:cs="仿宋"/>
          <w:sz w:val="32"/>
          <w:szCs w:val="32"/>
          <w:shd w:val="clear" w:color="auto" w:fill="FFFFFF"/>
          <w:lang w:val="en-US" w:eastAsia="zh-CN"/>
        </w:rPr>
        <w:t>，每场比赛开始时间为周五</w:t>
      </w:r>
      <w:r>
        <w:rPr>
          <w:rFonts w:hint="eastAsia" w:ascii="仿宋" w:hAnsi="仿宋" w:eastAsia="仿宋" w:cs="仿宋"/>
          <w:sz w:val="32"/>
          <w:szCs w:val="32"/>
          <w:shd w:val="clear" w:color="auto" w:fill="FFFFFF"/>
          <w:lang w:eastAsia="zh-CN"/>
        </w:rPr>
        <w:t>晚上18：30。</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（二）比赛平台：金桥在线。</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三、竞赛项目</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双人赛，以人人网络赛形式进行。</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四、参加办法</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（一）中国桥牌协会个人会员和广大桥牌爱好者均可免费报名参赛。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（二）参赛搭档必须由家庭成员组成。</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（三）参赛选手在中国桥牌网赛事专题进行报名，在队名中体现搭档间的亲缘关系，如胜利兄弟队，幸福祖孙队等。所有参赛选手在报名时必须填写真实姓名。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（四）每场比赛允许更换搭档报名参赛，每月比赛中不得更换搭档。每场比赛的报名截止时间为比赛当日下午15:00，报名截止时间前参赛者可凭报名PIN码修改和删除报名信息（弃权）。</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五、比赛办法</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（一）参赛者于每场规定比赛时间前登录“金桥在线”比赛平台，按报名组别自动进入比赛房间和座位。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（二）每场比赛24副牌，分8轮进行。每轮比赛时间为25分钟。到规定时间后自动进入下一轮比赛。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（三）每场比赛前2轮随机抽签对阵，从第3轮开始按隔轮编排原则进行积分编排。</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（四）开赛后10分钟内搭档两人均未进入赛桌开始比赛的参赛者视为放弃当轮参赛资格。连续两轮不参赛当场后续轮次比赛不再进行编排。</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（五）每场比赛采取全场统一计分，以胜率排列名次。超过70%（含）的成绩为无效成绩，不列入单场和总成绩统计和奖励。</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（六）总排名按每名参赛运动员最好的</w:t>
      </w: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lang w:eastAsia="zh-CN"/>
        </w:rPr>
        <w:t>场比赛成绩所得的百分比平均数决定名次，高者列前。不足</w:t>
      </w: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lang w:eastAsia="zh-CN"/>
        </w:rPr>
        <w:t>场比赛的成绩不列总排名。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六、比赛成绩与奖励</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（一）以搭档成绩排列单场名次，以个人成绩排列总名次。</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（二）单场比赛和总排名优胜者按照《中国桥牌协会会员技术等级标准》授予中国桥牌协会网络大师分（蓝分）。</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（三）总排名前40名的参赛者，和单场比赛前10名将获得组委会颁发的电子成绩证书。</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（四）所有完成单场比赛的个人会员都将获得体育总局群体司颁发的电子参赛证书。</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（五）登录中国桥牌网个人会员，在“比赛-成绩证书”查看所获得的证书。</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七、赛事纪律与监督</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一）所有参赛者应自觉自律，并承诺以公平竞赛的原则参与比赛，主动维护比赛的完整性、公正性和严肃性，不得做出任何违反体育道德精神的行为。对于出现的赛风赛纪问题，将严格按照《桥牌赛事纪律准则与处罚规定（试行）》进行处理。</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二）赛事组委会成立裁判组对比赛进行全程监督，并受理比赛中出现的争议。参赛选手如对于桌上的进程和比赛结果有异议,请在比赛结束后2天内将投诉情况发送至组委会邮箱：qiaopaipeixun@163.com。邮件内容应包含对异常叫牌和打牌的记录和描述，如截屏和文字描述，并说明投诉的理由。简单怀疑不作为投诉的理由。裁判组在复议后进行裁决,裁决结果为本次赛事最终结果。</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（三）为确保比赛公平、公正、公开，金桥在线平台将对参赛者的比赛数据进行监督和记录。</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（四）中国桥协监督指导电话：010-87559167。</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 （五）本规程由中国桥牌协会负责解释，未尽事宜另行通知。</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 </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jc w:val="left"/>
        <w:textAlignment w:val="auto"/>
        <w:rPr>
          <w:rFonts w:hint="eastAsia" w:ascii="仿宋" w:hAnsi="仿宋" w:eastAsia="仿宋" w:cs="仿宋"/>
          <w:sz w:val="32"/>
          <w:szCs w:val="32"/>
          <w:shd w:val="clear" w:color="auto" w:fill="FFFFFF"/>
          <w:lang w:val="en-US" w:eastAsia="zh-CN"/>
        </w:rPr>
      </w:pPr>
    </w:p>
    <w:p>
      <w:pPr>
        <w:rPr>
          <w:rFonts w:hint="default" w:ascii="仿宋" w:hAnsi="仿宋" w:eastAsia="仿宋" w:cs="仿宋"/>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F46B1"/>
    <w:rsid w:val="5E7F4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ascii="Calibri" w:hAnsi="Calibri" w:eastAsia="宋体" w:cs="Times New Roman"/>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2022-05-07T01:44:00Z</dcterms:created>
  <dc:creator>水月洞天</dc:creator>
  <cp:lastModifiedBy>水月洞天</cp:lastModifiedBy>
  <dcterms:modified xsi:type="dcterms:W3CDTF">2022-05-07T01:44:22Z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01E56B32939F43A98149E038018D53F9</vt:lpwstr>
  </property>
</Properties>
</file>